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7ff1" w14:textId="fbe7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и Правил представления отчетности микрофинансовой организацией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373. Зарегистрировано Министерством юстиции Республики Казахстан 15 февраля 2013 года № 8340. Утратило силу постановлением Правления Национального Банка Республики Казахстан от 28 ноября 2016 года № 272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перечень и формы отчетности микрофинансовой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Правила представления отчетности микрофинансовой организацией,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 2013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формы</w:t>
      </w:r>
      <w:r>
        <w:br/>
      </w:r>
      <w:r>
        <w:rPr>
          <w:rFonts w:ascii="Times New Roman"/>
          <w:b/>
          <w:i w:val="false"/>
          <w:color w:val="000000"/>
        </w:rPr>
        <w:t>отчетности микрофинансовой организации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Отчетность микрофинансовой организации включает в себя: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отчет о структуре вкладов в банках второго уровня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отчет о структуре инвестиций в капитал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3) отчет об основных источниках привлеченных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№ 1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структуре вкладов в банках второго уровня 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на "___" _________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03"/>
        <w:gridCol w:w="430"/>
        <w:gridCol w:w="430"/>
        <w:gridCol w:w="444"/>
        <w:gridCol w:w="868"/>
        <w:gridCol w:w="1227"/>
        <w:gridCol w:w="430"/>
        <w:gridCol w:w="430"/>
        <w:gridCol w:w="668"/>
        <w:gridCol w:w="668"/>
        <w:gridCol w:w="668"/>
        <w:gridCol w:w="1720"/>
        <w:gridCol w:w="1389"/>
        <w:gridCol w:w="669"/>
        <w:gridCol w:w="669"/>
      </w:tblGrid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в разрезе банков/банка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банка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вклада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Рейтинг/ Листинг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вклада (в днях)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вкладу (в процентах годовых)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вклада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вкладу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(приведенная) стоимость будущих денежных потоков/Стоимость, ожидаемая к получению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провизии, сформированный в соответствии с требованиями законодательства Республики Казахстан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текущая стоимость вклада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Исполнитель: ___________________________ 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подписания отчета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№ 2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структуре инвестиций в капитал юридических лиц 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на "___"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807"/>
        <w:gridCol w:w="807"/>
        <w:gridCol w:w="1853"/>
        <w:gridCol w:w="1404"/>
        <w:gridCol w:w="3275"/>
        <w:gridCol w:w="808"/>
        <w:gridCol w:w="1059"/>
        <w:gridCol w:w="809"/>
      </w:tblGrid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юридического лица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юридического лица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(в тысячах тенге)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штуках)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участия в уставном капитале эмитента (в %)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/ Листинг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Простые акции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и паи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Исполнитель: ___________________________ 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подписания отчета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№ 3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об основных источниках привлеченных денег 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на "___" _________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078"/>
        <w:gridCol w:w="1078"/>
        <w:gridCol w:w="1079"/>
        <w:gridCol w:w="1079"/>
        <w:gridCol w:w="1079"/>
        <w:gridCol w:w="1079"/>
        <w:gridCol w:w="2175"/>
        <w:gridCol w:w="1080"/>
      </w:tblGrid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 (указать какие)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Пояснения по заполнению Отчета об основных источниках привлеченных денег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заполнении Отчета об основных источниках привлеченных денег, микрофинансовые организации раскрывают десять крупнейших кредиторов организации - физических и юридических лиц (крупнейшими кредиторами организации являются организации, предоставившие наибольший размер кредита по сравнению с остальными, в порядке убывания). При этом, если у микрофинансовой организации имеются обязательства перед юридическим лицом, которое входит в число десяти крупнейших кредиторов микрофинансовой организации и обязательства перед крупными акционерами/дочерними организациями данного лица, необходимо также указывать сведения по крупным акционерам/дочерним организациям в соответствующих подпунктах. В случае если у микрофинансовой организации имеются обязательства перед юридическим лицом и его крупными акционерами/дочерними организациями, которые в совокупности входят в число десяти крупнейших кредиторов, микрофинансовой организации необходимо указывать сведения по данному лицу и его крупным акционерам/дочерним организациям.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Исполнитель: ___________________________ 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подписания отчета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373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отчетности микрофинансовой организацией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представления отчетности микрофинансовой организацией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и определяют сроки и порядок представления отчетности микрофинансовой организацией в филиал Национального Банка Республики Казахстан по месту нахождения микрофинансовой организации (далее – филиал уполномоченного органа).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Микрофинансовая организация представляет отчетность в электронном виде в филиал уполномоченного органа ежеквартально, не позднее 18.00 часов времени города Астаны двадцатого числа месяца, следующего за отчетным кварталом.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Отчетность в электронном виде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Данные в отчетности указываются в национальной валюте -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Единица измерения, используемая при составлении отчетности, устанавливается в тысячах тенге. Сумма менее 500 (пятисот) тенге в отчете округляется до 0 (нуля), а сумма, равная 500 (пятистам) тенге и выше, округляется до тысячи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Отчетность на бумажном носителе по состоянию на отчетную дату подписывается первым руководителем микрофинансовой организации (на период его отсутствия – лицом, его замещающим), главным бухгалтером, исполнителем, заверяется печатью и хранится в микрофинансовой организации.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требованию филиала уполномоченного органа микрофинансовая организация не позднее пяти рабочих дней со дня получения запроса представляет отчетность по состоянию на определенную дату на бумажном носителе.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Идентичность данных, представляемых на электронном носителе, данным на бумажном носителе обеспечивается первым руководителем микрофинансовой организации (на период его отсутствия – лицом, его замещающим) и главным бухгалтером.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случае необходимости внесения изменений и (или) дополнений в отчетность микрофинансовая организация в течение трех рабочих дней со дня представления отчетности представляет в филиал уполномоченного органа письменное ходатайство с объяснением причин необходимости внесения изменений и (или) дополнений.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обнаружении неполной и (или) недостоверной информации в отчетности, представленной микрофинансовой организацией, филиал уполномоченного органа уведомляет об этом микрофинансовую организацию. Микрофинансовая организация не позднее двух рабочих дней со дня уведомления филиалом уполномоченного органа представляет доработанную с учетом замечаний филиала уполномоченного органа отчетность.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