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10a" w14:textId="24bb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сроков и периодичности представления ликвидационными комиссиями отчетов и дополнительной информации ликвидируемых банков в Республике Казахстан и Инструкции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375. Зарегистрировано в Министерстве юстиции Республики Казахстан 8 февраля 2013 года № 8327. Утратило силу постановлением Правления Национального Банка Республики Казахстан от 19 декабря 2015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контроля за деятельностью ликвидационных комиссий ликвидируемых банков в Республике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отчетов и дополнительной информации, представляемых ликвидационными комиссиями ликвидируемых банков в Республике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форм, срокам и периодичности представления ликвидационными комиссиями отчетов и дополнительной информации ликвидируемых банков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Г.Марченко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по внебалансовым счетам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«___»______________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(отчетная дата)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750"/>
        <w:gridCol w:w="1847"/>
        <w:gridCol w:w="2054"/>
        <w:gridCol w:w="3165"/>
      </w:tblGrid>
      <w:tr>
        <w:trPr>
          <w:trHeight w:val="285" w:hRule="atLeast"/>
        </w:trPr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4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– графа 3)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предыдущую отчетную дату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отчетную дату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и возможные требования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непокрытым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непокрытым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банка-бенефициара по непокрытым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рамбурсирующего банка к банку-эмитенту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выданным или подтвержденным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принятым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операциям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займов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требования по размещаемым вкладам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безотзывным займам, предоставляемым в будущем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отзывным займам, предоставляемым в будущем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Неподвижные вклады клиентов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по получению вкладов и займов в будущем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вкладов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займов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предоставленным займам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векселям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производным финансовым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покупке ценных бумаг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операциям фьючерс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опционным операциям - «колл/пут»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- контрсчет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производным финансовым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ценных бумаг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опционным операциям - «колл/пут» - контрсчет»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вознаграждении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прочим производным финансовым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иностранной валюты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аффинированных драгоценных металлов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и возможные обязательства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непокрытым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непокрытым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покрытым аккредитивам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банка-бенефициара по непокрытым аккредитивам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рамбурсированию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выданным или подтвержденным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Возможное уменьшение требований по принятым гарантиям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форфейтинговым операциям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размещению вкладов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безотзывным займам, предоставляемым в будущем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отзывным займам, предоставленным в будущем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неподвижным вкладам клиентов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предоставленным займам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векселям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производным финансовым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покупке ценных бумаг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фьючерс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приобретенным опционным операциям фьючерс «колл/пут – контрсчет»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производным финансовым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ценных бумаг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опционным операциям – «колл/пут»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вознаграждении - контрсчет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инструментам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иностранной валюты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аффинированных драгоценных металлов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прочими активами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ценными бумагами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драгоценными металлами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меморандума к балансу банка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другие средства, переданные в аренду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реализуемые с рассрочкой платежа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Долги, списанные в убыток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 по иностранным операциям, отосланные на инкассо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Имущество, переданное в обеспечение (залог)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пассивы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другие средства, принятые в аренду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ценности, принятые на инкассо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принятое в обеспечение (залог)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прочие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документы, не оплаченные в срок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линии, открытые иностранными государствами и зарубежными банками организациям Республики Казахстан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обслуживаемые на основе агентских соглашений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7331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агентским займам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документы, отосланные и выданные под отчет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металлы на хранении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и другие ценные бумаги клиентов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кастодиальном обслуживании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активы накопительных пенсионных фондов, принятые на хранение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государственные ценные бумаги Республики Казахстан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государственные ценные бумаги Республики Казахстан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бумаги, включенные в официальный список Казахстанской фондовой биржи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организаций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7406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пенсионные активы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(дисконт) по краткосрочным государственным ценным бумагам Республики Казахстан,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(дисконт) по долгосрочным государственным ценным бумагам Республики Казахстан,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(дисконт)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(дисконт) по ценным бумагам международных финансовых организаций,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вкладам в других банках,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накопительных пенсионных фондов по операциям с ценными бумагами, в которые размещены пенсионные активы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 с ценными бумагами, в которые размещены пенсионные активы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ипотечным займам, права требования по которым приняты в доверительное управление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по ипотечным займам, права требования по которым приняты в доверительное управление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клиентов, находящиеся в доверительном (инвестиционном) управлении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размещенные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по доверительному (инвестиционному) управлению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по доверительному (инвестиционному) управлению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активов от клиента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вознаграждения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купли-продажи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активов по справедливой стоимости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по курсовой разнице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от переоценки активов по справедливой стоимости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по курсовой разнице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по доверительному (инвестиционному) управлению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активов клиента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комиссионных вознаграждений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купли-продажи активов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активов по справедливой стоимости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по курсовой разнице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от переоценки активов по справедливой стоимости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по курсовой разнице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Отчет о состоянии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«___»______________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(отчетная дата)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390"/>
        <w:gridCol w:w="1303"/>
        <w:gridCol w:w="1959"/>
        <w:gridCol w:w="1406"/>
        <w:gridCol w:w="1693"/>
        <w:gridCol w:w="2349"/>
        <w:gridCol w:w="2288"/>
      </w:tblGrid>
      <w:tr>
        <w:trPr>
          <w:trHeight w:val="555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дату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данными на начало 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ционного процесса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данными 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– графа 4)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– графа 5)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текущем счете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кассе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металлы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бумагам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гарантией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залогом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гарантией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залогом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гарантией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Необеспеченные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залогом 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гарантией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Убыточные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и субординированный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запасы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(устанавливаемые) основные средства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сооружения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займам, обеспеченным залогом и (или) гарантией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относятся займы, обеспеченные фактически имеющимся в наличии залогом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по которым существует возможность взыскания долга с гаранта.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убыточным относятся займы, необеспеченные залогом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гарантией, по которым имеется просроченная задолженность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состоянии обязательств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«___»______________ 20__ года</w:t>
      </w:r>
      <w:r>
        <w:br/>
      </w:r>
      <w:r>
        <w:rPr>
          <w:rFonts w:ascii="Times New Roman"/>
          <w:b/>
          <w:i w:val="false"/>
          <w:color w:val="000000"/>
        </w:rPr>
        <w:t>
  (отчетная дата)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412"/>
        <w:gridCol w:w="1548"/>
        <w:gridCol w:w="1137"/>
        <w:gridCol w:w="727"/>
        <w:gridCol w:w="1551"/>
        <w:gridCol w:w="1356"/>
        <w:gridCol w:w="1116"/>
        <w:gridCol w:w="727"/>
        <w:gridCol w:w="1202"/>
        <w:gridCol w:w="662"/>
        <w:gridCol w:w="945"/>
      </w:tblGrid>
      <w:tr>
        <w:trPr>
          <w:trHeight w:val="40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обязательства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 (по реестру требований кредиторов)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предыдущую отчетную дату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 за отчетный период (месяц, год), в том числе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 с данными на начало ликвидационного процесса (по реестру требований кредиторов)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сравнению с данными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предыдущего отчета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деньгами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зачетом встречных требований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на депозит нотариуса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(графа 5 – графа 3)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(графа 5 – графа  4)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реестру требований кредиторов: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физических лиц, перед которыми ликвидируемый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несет ответственность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причинение вреда жизни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здоровью,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капитализации соответствующих повременных платежей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и выплате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компенсаций лицам, работавшим по трудовому договору,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задолженностей по социальным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фонд социального страхования,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уплате удержанных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платы алиментов и обязательных пенсионных взносов,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вознаграждений 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организации,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осуществляющей обязательное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гарантирование депозитов,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выплаченного (вып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лачиваемого) 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гарантируемым депозитам согласно расчету, пред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ставленному принудительно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ликвидируемым банком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депозитам, в том числе беспроцентным депозитам до востребования, размещенным в исламском банке,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переводам денег,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депозитам,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осуществленным за счет пенсионных активов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накопительных пенсионных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фондов;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депозитам страховых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осуществленным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привлеченных по отрасли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«страхование жизни»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некоммерческими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организациями, занимающимися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исключительно благотворительной деятельностью, организациями ветеранов Великой Отечественной Войны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лиц, приравненных к ним,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Добровольным обществом инвалидов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Казахским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обществом слепых, Казахским обществом глухих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производственными организациями, являющимися собственностью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и созданными за счет 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другими организациями инвалидов по имеющимся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 на банковских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счетах и помещенным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по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обеспеченным залогом имущества ликвидируемого банка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сборам и другим обязательным платежам в бюджет, а также по возврату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республиканского бюджета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другими кредиторами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производства, в том числе: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ликвидационной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труда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банка по текущим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логам и другим обязательным платежам в бюджет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обязательств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Отчет о движении денег по текущему счету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 отчетный период (месяц, год)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2620"/>
        <w:gridCol w:w="2858"/>
        <w:gridCol w:w="2018"/>
        <w:gridCol w:w="1306"/>
        <w:gridCol w:w="1522"/>
        <w:gridCol w:w="1847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строки «Всего за год» графы 3, 4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движении денег по текущему счету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наименование ликвидируемого банка </w:t>
      </w:r>
      <w:r>
        <w:br/>
      </w:r>
      <w:r>
        <w:rPr>
          <w:rFonts w:ascii="Times New Roman"/>
          <w:b/>
          <w:i w:val="false"/>
          <w:color w:val="000000"/>
        </w:rPr>
        <w:t>
за отчетный период (месяц, год)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курсы валют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1"/>
        <w:gridCol w:w="431"/>
        <w:gridCol w:w="862"/>
        <w:gridCol w:w="1006"/>
        <w:gridCol w:w="862"/>
        <w:gridCol w:w="719"/>
        <w:gridCol w:w="575"/>
        <w:gridCol w:w="431"/>
        <w:gridCol w:w="862"/>
        <w:gridCol w:w="862"/>
        <w:gridCol w:w="575"/>
        <w:gridCol w:w="431"/>
        <w:gridCol w:w="862"/>
        <w:gridCol w:w="719"/>
        <w:gridCol w:w="575"/>
        <w:gridCol w:w="431"/>
        <w:gridCol w:w="863"/>
        <w:gridCol w:w="721"/>
      </w:tblGrid>
      <w:tr>
        <w:trPr>
          <w:trHeight w:val="4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предыдущую отчетную дату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операции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отчетную дату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строки «Всего за год» графы 6, 7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денег по кассе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 отчетный период (месяц, год)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94"/>
        <w:gridCol w:w="2284"/>
        <w:gridCol w:w="1695"/>
        <w:gridCol w:w="1296"/>
        <w:gridCol w:w="1107"/>
        <w:gridCol w:w="171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 дату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 месяц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строки «Всего за год» графы 3, 4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движении денег по кассе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за отчетный период (месяц, год)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курсы валют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31"/>
        <w:gridCol w:w="431"/>
        <w:gridCol w:w="862"/>
        <w:gridCol w:w="1006"/>
        <w:gridCol w:w="862"/>
        <w:gridCol w:w="719"/>
        <w:gridCol w:w="575"/>
        <w:gridCol w:w="431"/>
        <w:gridCol w:w="862"/>
        <w:gridCol w:w="862"/>
        <w:gridCol w:w="575"/>
        <w:gridCol w:w="431"/>
        <w:gridCol w:w="862"/>
        <w:gridCol w:w="719"/>
        <w:gridCol w:w="575"/>
        <w:gridCol w:w="431"/>
        <w:gridCol w:w="863"/>
        <w:gridCol w:w="721"/>
      </w:tblGrid>
      <w:tr>
        <w:trPr>
          <w:trHeight w:val="4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предыдущую отчетную дату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совершения операции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платежа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отчетную дату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строки «Всего за год» графы 6, 7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заполняются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Отчет о состоянии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состоянию на «___»_______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(отчетная дата)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907"/>
        <w:gridCol w:w="481"/>
        <w:gridCol w:w="971"/>
        <w:gridCol w:w="779"/>
        <w:gridCol w:w="694"/>
        <w:gridCol w:w="907"/>
        <w:gridCol w:w="822"/>
        <w:gridCol w:w="2059"/>
      </w:tblGrid>
      <w:tr>
        <w:trPr>
          <w:trHeight w:val="27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отчетную дату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дебиторская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исков в суд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предъявлено исков в суд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указанием причин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непредъявления исков в примечании)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исков в полном объеме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Удовлетворено исков частично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Отказано в принятии иска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Возвращено исков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Оставлено исков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Погашено во внесудебном порядке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судов: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исполнено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исполнено, в том числе: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вынесено актов о невозможности взыскания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признаны банкротами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исполнено по иным причинам 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состоянии залогового имущества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на «___»_______ 20__ года</w:t>
      </w:r>
      <w:r>
        <w:br/>
      </w:r>
      <w:r>
        <w:rPr>
          <w:rFonts w:ascii="Times New Roman"/>
          <w:b/>
          <w:i w:val="false"/>
          <w:color w:val="000000"/>
        </w:rPr>
        <w:t>
(отчетная дата)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765"/>
        <w:gridCol w:w="600"/>
        <w:gridCol w:w="655"/>
        <w:gridCol w:w="1149"/>
        <w:gridCol w:w="783"/>
        <w:gridCol w:w="710"/>
        <w:gridCol w:w="839"/>
        <w:gridCol w:w="600"/>
        <w:gridCol w:w="850"/>
        <w:gridCol w:w="1015"/>
        <w:gridCol w:w="850"/>
        <w:gridCol w:w="1041"/>
        <w:gridCol w:w="1052"/>
        <w:gridCol w:w="887"/>
        <w:gridCol w:w="905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на начало 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Залоговое имущество на начало ликвидации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на предыдущую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Залоговое имущество на предыдущую отчетную дату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залогового имущества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между стоимостью реализации залогового имущества и суммой дебиторской задолженности 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Залоговое имущество на отчетную дату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 чество (в единицах)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единицах)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единицах)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стоимостьреали зации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единицах)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ликвидации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2 – графа 9)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– графа 11)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состоянии собственного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на «___»_______ 20__ года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 (отчетная дата)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77"/>
        <w:gridCol w:w="815"/>
        <w:gridCol w:w="815"/>
        <w:gridCol w:w="1051"/>
        <w:gridCol w:w="888"/>
        <w:gridCol w:w="888"/>
        <w:gridCol w:w="979"/>
        <w:gridCol w:w="1088"/>
        <w:gridCol w:w="846"/>
        <w:gridCol w:w="1264"/>
        <w:gridCol w:w="1155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предыдущую отчетную дату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за отчетный период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реализации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и сооружения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оборудование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строительство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имущество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98"/>
        <w:gridCol w:w="969"/>
        <w:gridCol w:w="698"/>
        <w:gridCol w:w="753"/>
        <w:gridCol w:w="590"/>
        <w:gridCol w:w="1096"/>
        <w:gridCol w:w="934"/>
        <w:gridCol w:w="1132"/>
        <w:gridCol w:w="1042"/>
        <w:gridCol w:w="1187"/>
        <w:gridCol w:w="315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Оприходовано за отчетный период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Недостача на отчетную 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отчетную дату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0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списания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оприходования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произведенных ликвидационной комиссией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 расходах 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на ликвидационное производство за отчетный период (месяц, год)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177"/>
        <w:gridCol w:w="1737"/>
        <w:gridCol w:w="1157"/>
        <w:gridCol w:w="1352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согласно смете ликвидационных расходов, утвержденной комитетом кредиторов (согласованной Комитетом)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фактически произведенных расходов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(графа 4 - графа 3)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персонала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председателя и членов ликвидационной комиссии, в том числе: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Должностной оклад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привлеченных работников, оказывающих услуги по договорам возмездного оказания услуг, в том числе: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оказанные 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участками, плата за эмиссии в окружающую среду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и другие обязательные платежи в бюджет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расходы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найму транспорта для служебных и хозяйственных нужд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и сигнализации зданий и сооружений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транспорта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стоянки для транспорта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регистрации транспорта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техническому осмотру транспорта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страхованию транспорта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помещения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оценке имущества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публикации в средствах массовой информации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отопительной системы к запуску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Сантехнические работы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имущества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государственной пошлины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нотариальному удостоверению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транспортировке, погрузке, разгрузке имущества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изготовлению и установке решеток на окна, дверей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аукционов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инкассации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экспертизы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аудита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переводу документов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смена или перенос телефонных номеров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регистратора для поддержания реестра акционеров в актуальном состоянии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научно-технической обработке документов и сдаче их в архив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за регистрацию ликвидации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Коллекторские 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приобретению товарно-материальных ценностей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содержания офисного оборудования в рабочем состоянии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содержания транспортных средств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содержания помещений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для приобретения бумажной и бланочной продукции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приобретение канцелярских товаров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приобретение горюче-смазочных материалов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Непредвиденные расходы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месяц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 год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Отчет об имуществе, сдаваемом ликвидационной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 </w:t>
      </w:r>
      <w:r>
        <w:rPr>
          <w:rFonts w:ascii="Times New Roman"/>
          <w:b/>
          <w:i w:val="false"/>
          <w:color w:val="000000"/>
          <w:sz w:val="28"/>
        </w:rPr>
        <w:t>в аренду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«___» 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ликвидируемого банка       (отчетная дата)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62"/>
        <w:gridCol w:w="729"/>
        <w:gridCol w:w="617"/>
        <w:gridCol w:w="1064"/>
        <w:gridCol w:w="639"/>
        <w:gridCol w:w="997"/>
        <w:gridCol w:w="483"/>
        <w:gridCol w:w="1466"/>
        <w:gridCol w:w="1041"/>
        <w:gridCol w:w="975"/>
        <w:gridCol w:w="751"/>
        <w:gridCol w:w="1065"/>
        <w:gridCol w:w="864"/>
      </w:tblGrid>
      <w:tr>
        <w:trPr>
          <w:trHeight w:val="97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сдаваем-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Движимое имущество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также общая площадь недвижимого имущества, а при сдаче в аренду транспортного средства - марка, год выпуска транспортного средства, сдаваемого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5 указывается дата и основание наложения обременения, орган, наложивший обременение;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11 указывается сумма затрат на коммунальные и иные услуги по содержанию недвижимого имущества, а также расходов на техническое обслуживание, страхование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12 указывается арендуемая площадь недвижимого имущества, а при сдаче в аренду транспортного средства – показания пробега на дату сдачи его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14 указывается иная дополнительная информация по имуществу, сдаваемому в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строках «Итого», «Всего» заполняются графы 9, 11.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Отчет о численности работников ликвидационной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«____» ___________ 20___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2466"/>
        <w:gridCol w:w="934"/>
        <w:gridCol w:w="933"/>
        <w:gridCol w:w="1088"/>
        <w:gridCol w:w="1244"/>
        <w:gridCol w:w="1245"/>
        <w:gridCol w:w="1263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дение)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чание 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и члены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головному офису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подразделению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подразделению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Работники по трудовым договорам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головному офису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подразделению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подразделению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Работники, привлеченные по договорам возмездного оказания 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Головной офис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головному офису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подразделению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работникам ликвидационной комиссии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требований кредиторов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</w:t>
      </w:r>
      <w:r>
        <w:rPr>
          <w:rFonts w:ascii="Times New Roman"/>
          <w:b/>
          <w:i w:val="false"/>
          <w:color w:val="000000"/>
          <w:sz w:val="28"/>
        </w:rPr>
        <w:t>заявленных после истечения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установленного срока для предъявления претензий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(заявлений), не включенных в реестр требований кредиторов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2"/>
        <w:gridCol w:w="6578"/>
      </w:tblGrid>
      <w:tr>
        <w:trPr>
          <w:trHeight w:val="30" w:hRule="atLeast"/>
        </w:trPr>
        <w:tc>
          <w:tcPr>
            <w:tcW w:w="6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для предъявления претензий</w:t>
            </w:r>
          </w:p>
        </w:tc>
        <w:tc>
          <w:tcPr>
            <w:tcW w:w="6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«___» 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«___» __________ 20___г.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29"/>
        <w:gridCol w:w="629"/>
        <w:gridCol w:w="793"/>
        <w:gridCol w:w="752"/>
        <w:gridCol w:w="813"/>
        <w:gridCol w:w="567"/>
        <w:gridCol w:w="629"/>
        <w:gridCol w:w="814"/>
        <w:gridCol w:w="855"/>
        <w:gridCol w:w="916"/>
        <w:gridCol w:w="362"/>
        <w:gridCol w:w="712"/>
        <w:gridCol w:w="1000"/>
      </w:tblGrid>
      <w:tr>
        <w:trPr>
          <w:trHeight w:val="69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 сумма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в разрезе филиалов ликвидируемого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взыскании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 на «___»__________ 20__ года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       (отчетная дата)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909"/>
        <w:gridCol w:w="560"/>
        <w:gridCol w:w="888"/>
        <w:gridCol w:w="822"/>
        <w:gridCol w:w="779"/>
        <w:gridCol w:w="735"/>
        <w:gridCol w:w="888"/>
        <w:gridCol w:w="735"/>
        <w:gridCol w:w="626"/>
        <w:gridCol w:w="866"/>
        <w:gridCol w:w="648"/>
        <w:gridCol w:w="801"/>
        <w:gridCol w:w="582"/>
        <w:gridCol w:w="539"/>
        <w:gridCol w:w="648"/>
        <w:gridCol w:w="823"/>
        <w:gridCol w:w="562"/>
      </w:tblGrid>
      <w:tr>
        <w:trPr>
          <w:trHeight w:val="138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претензии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в том числе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дебиторы, в том числе: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состоянии залогового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______________________________на «___»____________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ликвидируемого банка (за полугодие, год)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809"/>
        <w:gridCol w:w="1048"/>
        <w:gridCol w:w="968"/>
        <w:gridCol w:w="1148"/>
        <w:gridCol w:w="1108"/>
        <w:gridCol w:w="1227"/>
        <w:gridCol w:w="889"/>
        <w:gridCol w:w="1903"/>
        <w:gridCol w:w="1606"/>
        <w:gridCol w:w="1606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дебитора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банковского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залогового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Оценка/переоценка залогового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балансового (внебалансового)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(единиц)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залогового имущества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оценки /переоценки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оценщика, номер лицензии оценщика на осуществление оценочной деятельности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имущества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284"/>
        <w:gridCol w:w="1047"/>
        <w:gridCol w:w="1067"/>
        <w:gridCol w:w="690"/>
        <w:gridCol w:w="690"/>
        <w:gridCol w:w="1285"/>
        <w:gridCol w:w="1186"/>
        <w:gridCol w:w="1265"/>
        <w:gridCol w:w="1582"/>
        <w:gridCol w:w="1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залогового имущества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залогового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залогового имущества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регистрирующего органа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имущества согласно инвентарной описи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Расхождение данных инвентарной описи с данными учета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ликвидационной комиссией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торгов и номер протокола о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 купли- продажи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номер документа, 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реализации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269"/>
        <w:gridCol w:w="3269"/>
        <w:gridCol w:w="3269"/>
      </w:tblGrid>
      <w:tr>
        <w:trPr>
          <w:trHeight w:val="3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Разница между суммой дебиторской задолженности и стоимостью реализации залогового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Залоговое имущество на отчетную дату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(единиц)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залогового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– графа 22)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утерянным документам дебиторов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 на «___»___________ 20__ год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      (отчетная дата)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56"/>
        <w:gridCol w:w="730"/>
        <w:gridCol w:w="1472"/>
        <w:gridCol w:w="1494"/>
        <w:gridCol w:w="665"/>
        <w:gridCol w:w="1143"/>
        <w:gridCol w:w="1149"/>
        <w:gridCol w:w="931"/>
        <w:gridCol w:w="931"/>
        <w:gridCol w:w="1149"/>
        <w:gridCol w:w="1144"/>
      </w:tblGrid>
      <w:tr>
        <w:trPr>
          <w:trHeight w:val="82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дебитора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(в тысячах тенге), в том числе: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 (лица), утерявшего документы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утери документов (до начала/ в период  ликвидационного процесса)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направлении материалов в правоохранительные органы и принятых решениях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долг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направления материалов в правоохранительные органы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правоохранительного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и номер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правоохранительного органа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Отчет о возбужденных уголовных делах в отношении руководящих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работников, должников, председателя, членов или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ликвидационной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наименование ликвидируемого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состоянию на «____»___________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(отчетная дата)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88"/>
        <w:gridCol w:w="1085"/>
        <w:gridCol w:w="1370"/>
        <w:gridCol w:w="1217"/>
        <w:gridCol w:w="933"/>
        <w:gridCol w:w="1217"/>
        <w:gridCol w:w="1545"/>
        <w:gridCol w:w="1261"/>
        <w:gridCol w:w="825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истцом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«Утверждено»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Промежуточный ликвидационный баланс 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 наименование ликвидируемого банка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3621"/>
        <w:gridCol w:w="1520"/>
        <w:gridCol w:w="2030"/>
        <w:gridCol w:w="3049"/>
        <w:gridCol w:w="1712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составления промежуточного ликвидационного баланса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5 - графа 4)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металлы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размещенные в других банках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другим банкам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и финансовый лизинг, предоставленные организациям, 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операций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клиентам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ценные бумаги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обратное «РЕПО» с ценными бумагами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и субординированный долг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запасы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и нематериальные активы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доходы, связанные с получением вознаграждения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и расходов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доходы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доходы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дебиторы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с производными финансовыми инструментами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Активу: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43"/>
        <w:gridCol w:w="1942"/>
        <w:gridCol w:w="1942"/>
        <w:gridCol w:w="1544"/>
        <w:gridCol w:w="1356"/>
      </w:tblGrid>
      <w:tr>
        <w:trPr>
          <w:trHeight w:val="12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ликвидации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составления промежуточного ликвидационного баланса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5- графа 4)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счета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других банков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Правительства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международных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полученные от других банков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осуществляющих отдельные виды банковских операций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овернайт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филиалами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клиентами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«РЕПО» с ценными бумагами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Выпущенные в обращение ценные бумаги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Субординированные долги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по платежам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банка, связанные с выплатой вознаграждения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административно-хозяйственной деятельности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Предоплата вознаграждения и доходов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расходы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комиссионные расходы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кредиторская задолженность, в том числе невостребованная кредиторская задолженность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с производными финансовыми инструментами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секьюритизируемым активам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Обязательствам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капитал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на общебанковские риски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и резервы переоценки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резервов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прибыль (непокрытый убыток):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прибыль (непокрытый убыток) прошлых лет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прибыль (непокрытый убыток) отчетного периода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собственному капиталу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промежуточного ликвидационного баланса ликвидируемого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промежуточном ликвидационном балансе пронумеровано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прошнуровано 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Список кредиторов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 </w:t>
      </w:r>
      <w:r>
        <w:rPr>
          <w:rFonts w:ascii="Times New Roman"/>
          <w:b/>
          <w:i w:val="false"/>
          <w:color w:val="000000"/>
          <w:sz w:val="28"/>
        </w:rPr>
        <w:t>на начало ликвидационного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ликвидируемого банка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14"/>
        <w:gridCol w:w="1000"/>
        <w:gridCol w:w="1082"/>
        <w:gridCol w:w="1246"/>
        <w:gridCol w:w="938"/>
        <w:gridCol w:w="774"/>
        <w:gridCol w:w="733"/>
        <w:gridCol w:w="2029"/>
      </w:tblGrid>
      <w:tr>
        <w:trPr>
          <w:trHeight w:val="45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процесса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счету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счету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заявленных кредиторами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__________________________________претензий (заявлений)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394"/>
        <w:gridCol w:w="1161"/>
        <w:gridCol w:w="1352"/>
        <w:gridCol w:w="1161"/>
        <w:gridCol w:w="757"/>
        <w:gridCol w:w="651"/>
        <w:gridCol w:w="672"/>
        <w:gridCol w:w="821"/>
        <w:gridCol w:w="651"/>
        <w:gridCol w:w="673"/>
        <w:gridCol w:w="566"/>
        <w:gridCol w:w="588"/>
        <w:gridCol w:w="545"/>
        <w:gridCol w:w="589"/>
      </w:tblGrid>
      <w:tr>
        <w:trPr>
          <w:trHeight w:val="22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комиссией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 США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рубли 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иностра-нная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националь-ной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валюте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965"/>
        <w:gridCol w:w="580"/>
        <w:gridCol w:w="945"/>
        <w:gridCol w:w="925"/>
        <w:gridCol w:w="925"/>
        <w:gridCol w:w="1168"/>
        <w:gridCol w:w="823"/>
        <w:gridCol w:w="1594"/>
        <w:gridCol w:w="2507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непризнанные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комиссией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(непризнания)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(непризнании)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25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журнала учета заявленных кредиторами банка претензий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(заявлений)/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настоящем журнале пронумеровано и прошнуровано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2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2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Журнал учета невостребованной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ликвидируемого банка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450"/>
        <w:gridCol w:w="3926"/>
        <w:gridCol w:w="1550"/>
        <w:gridCol w:w="730"/>
        <w:gridCol w:w="1469"/>
        <w:gridCol w:w="1141"/>
        <w:gridCol w:w="1326"/>
      </w:tblGrid>
      <w:tr>
        <w:trPr>
          <w:trHeight w:val="22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невостребованная кредитором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журнала учета невостребованной кредиторской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банка/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настоящем журнале пронумеровано и прошнуровано ______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собственного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39"/>
        <w:gridCol w:w="1185"/>
        <w:gridCol w:w="1127"/>
        <w:gridCol w:w="1214"/>
        <w:gridCol w:w="1185"/>
        <w:gridCol w:w="1448"/>
        <w:gridCol w:w="981"/>
        <w:gridCol w:w="1506"/>
        <w:gridCol w:w="952"/>
        <w:gridCol w:w="983"/>
      </w:tblGrid>
      <w:tr>
        <w:trPr>
          <w:trHeight w:val="39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имущества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дата)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инвентарной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с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сией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излишки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счету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счету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998"/>
        <w:gridCol w:w="1208"/>
        <w:gridCol w:w="1710"/>
        <w:gridCol w:w="2528"/>
        <w:gridCol w:w="2235"/>
        <w:gridCol w:w="29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</w:p>
        </w:tc>
        <w:tc>
          <w:tcPr>
            <w:tcW w:w="2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журнале пронумеровано и прошнуровано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дебиторской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ликвидируемого банка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144"/>
        <w:gridCol w:w="697"/>
        <w:gridCol w:w="627"/>
        <w:gridCol w:w="627"/>
        <w:gridCol w:w="368"/>
        <w:gridCol w:w="509"/>
        <w:gridCol w:w="603"/>
        <w:gridCol w:w="933"/>
        <w:gridCol w:w="627"/>
        <w:gridCol w:w="815"/>
        <w:gridCol w:w="462"/>
        <w:gridCol w:w="815"/>
        <w:gridCol w:w="1004"/>
        <w:gridCol w:w="745"/>
        <w:gridCol w:w="863"/>
        <w:gridCol w:w="981"/>
      </w:tblGrid>
      <w:tr>
        <w:trPr>
          <w:trHeight w:val="9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 задолженность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 составления промежуточного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баланса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нсового)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(внебала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займы, в том числе: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дебиторы, в том числе: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8"/>
        <w:gridCol w:w="1160"/>
        <w:gridCol w:w="1658"/>
        <w:gridCol w:w="1453"/>
        <w:gridCol w:w="1541"/>
        <w:gridCol w:w="2888"/>
      </w:tblGrid>
      <w:tr>
        <w:trPr>
          <w:trHeight w:val="390" w:hRule="atLeast"/>
        </w:trPr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17 - графа 10)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изменений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журнала учета дебиторской задолженности банка/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настоящем журнале пронумеровано и прошнуровано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Отчет по внебалансовым счетам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ликвидируемого банка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4127"/>
        <w:gridCol w:w="928"/>
        <w:gridCol w:w="1011"/>
        <w:gridCol w:w="970"/>
      </w:tblGrid>
      <w:tr>
        <w:trPr>
          <w:trHeight w:val="285" w:hRule="atLeast"/>
        </w:trPr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4 - графа 3)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ликвидационного процесса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составления промежуточного ликвидационного баланса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и возможные требования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непокрытым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непокрытым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подтвержденным 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банка-бенефициара по непокрытым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рамбурсирующего банка к банку-эмитенту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выданным или подтвержденным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принятым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должнику по форфейтинговым операциям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займов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требования по размещаемым вкладам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6125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безотзывным займам, предоставляемым в будущем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отзывным займам, предоставляемым в будущем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Неподвижные вклады клиентов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вкладов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получению займов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требования по предоставленным займам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векселям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покупке ценных бумаг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операциям фьючерс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опционным операциям - «колл/пут»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- контрсчет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ценных бумаг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опционным операциям - «колл/пут» - контрсчет»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вознаграждении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прочим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иностранной валюты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купле-продаже аффинированных драгоценных металлов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и возможные обязательства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непокрытым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непокрытым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выпущенным 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подтвержденным покрытым аккредитивам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банка-бенефициара по непокрытым аккредитивам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рамбурсированию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выданным или подтвержденным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Возможное уменьшение требований по принятым гарантиям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форфейтинговым операциям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размещению вкладов и займов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размещению вкладов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безотзывным займам, предоставляемым в будущем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отзывным займам, предоставленным в будущем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неподвижным вкладам клиентов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получению вкладов и займов в будущем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вкладам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Будущие обязательства по получаемым займам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6677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предоставленным займам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обязательства по векселям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приобретению ценных бумаг и по иным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покупке ценных бумаг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фьючерс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обязательства по приобретенным опционным операциям фьючерс «колл/пут» – «контрсчет»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Приобретенное соглашение о будущем вознаграждении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продаже ценных бумаг и по иным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ценных бумаг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опционным операциям – «колл/пут»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Реализованное соглашение о будущем вознаграждении - контрсчет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прочим производным финансовым инструментам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по купле-продаже валютных ценностей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6905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иностранной валюты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купле-продаже аффинированных драгоценных металлов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прочими активами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по сделкам с ценными бумагами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драгоценными металлами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валютой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меморандума к балансу банка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другие средства, переданные в аренду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средства, реализуемые с рассрочкой платежа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Долги, списанные в убыток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 по иностранным операциям, отосланные на инкассо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Имущество, переданное в обеспечение (залог) обязательств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пассивы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Здания, машины, оборудование, транспортные и другие средства, принятые в аренду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и ценности, принятые на инкассо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принятое в обеспечение (залог) обязательств клиента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Мемориальные счета - прочие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документы, не оплаченные в срок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линии, открытые иностранными государствами и зарубежными банками организациям Республики Казахстан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обслуживаемые на основе агентских соглашений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7331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агентским займам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Разные ценности и документы, отосланные и выданные под отчет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Драгоценные металлы на хранении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и другие ценные бумаги клиентов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кастодиальном обслуживании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активы накопительных пенсионных фондов, принятые на хранение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государственные ценные бумаги Республики Казахстан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государственные ценные бумаги Республики Казахстан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Негосударственные эмиссионные ценные бумаги, включенные в официальный список Казахстанской фондовой биржи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международных финансовых организаций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7406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пенсионные активы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дисконт/премия) по краткосрочным государственным ценным бумагам Республики Казахстан,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дисконт/премия) по долгосрочным государственным ценным бумагам Республики Казахстан,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дисконт/премия) по негосударственным эмиссионным ценным бумагам, включенным в официальный список Казахстанской фондовой биржи,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(купон, дисконт/премия) по ценным бумагам международных финансовых организаций,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вкладам в других банках,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 по прочим финансовым активам, в которые размещены пенсионные активы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накопительных пенсионных фондов по операциям с ценными бумагами, в которые размещены пенсионные активы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 с ценными бумагами, в которые размещены пенсионные активы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Ипотечные займы, права требования по которым приняты в доверительное управление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 ипотечные займы, права требования по которым приняты в доверительное управление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вознаграждение по ипотечным займам, права требования по которым приняты в доверительное управление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Неустойка (штраф, пеня) по ипотечным займам, права требования по которым приняты в доверительное управление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 ипотечным займам, права требования по которым приняты в доверительное управление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клиентов, находящиеся в доверительном (инвестиционном) управлении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Аффинированные драгоценные металлы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размещенные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требования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 операциям по доверительному (инвестиционному) управлению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по доверительному (инвестиционному) управлению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активов от клиента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вознаграждения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купли-продажи активов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от переоценки активов по  справедливой стоимости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доходы по курсовой разнице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от переоценки активов по справедливой стоимости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доходы по курсовой разнице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по доверительному (инвестиционному) управлению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активов клиента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выплате комиссионных вознаграждений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от купли-продажи активов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от переоценки активов по справедливой стоимости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расходы по курсовой разнице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7686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от переоценки активов по справедливой стоимости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Нереализованные расходы по курсовой разнице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«Утверждено»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требований кредиторов, включенных в промежуточный</w:t>
      </w:r>
      <w:r>
        <w:br/>
      </w:r>
      <w:r>
        <w:rPr>
          <w:rFonts w:ascii="Times New Roman"/>
          <w:b/>
          <w:i w:val="false"/>
          <w:color w:val="000000"/>
        </w:rPr>
        <w:t>
ликвидационный баланс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 наименование ликвидируемого банка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230"/>
        <w:gridCol w:w="913"/>
        <w:gridCol w:w="662"/>
        <w:gridCol w:w="672"/>
        <w:gridCol w:w="848"/>
        <w:gridCol w:w="872"/>
        <w:gridCol w:w="622"/>
        <w:gridCol w:w="840"/>
        <w:gridCol w:w="840"/>
        <w:gridCol w:w="737"/>
        <w:gridCol w:w="796"/>
        <w:gridCol w:w="904"/>
      </w:tblGrid>
      <w:tr>
        <w:trPr>
          <w:trHeight w:val="69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п/п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ликвидационной комиссией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 сумма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1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очередь, в том числе: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оплате труда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оплате труда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обязательным пенсионным взносам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обязательным пенсионным взносам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социальным отчислениям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социальным отчислениям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уплате удержанных из заработной платы алиментов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уплате удержанных из заработной платы алиментов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Вознаграждения по авторским договорам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вознаграждений по авторским договорам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2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3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4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5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6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…..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7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очередь: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……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8 очереди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1+2+3+4+5+6+7+8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реестра требований кредиторов, включенных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промежуточный ликвидационный баланс/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настоящем реестре требований кредиторов пронумеровано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прошнуровано 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заполняется в разрезе филиалов ликвидируемого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об имеющихся отклонениях данных промежуточного</w:t>
      </w:r>
      <w:r>
        <w:br/>
      </w:r>
      <w:r>
        <w:rPr>
          <w:rFonts w:ascii="Times New Roman"/>
          <w:b/>
          <w:i w:val="false"/>
          <w:color w:val="000000"/>
        </w:rPr>
        <w:t>
ликвидационного баланса ______________________________ по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 наименование ликвидируемого банка</w:t>
      </w:r>
      <w:r>
        <w:br/>
      </w:r>
      <w:r>
        <w:rPr>
          <w:rFonts w:ascii="Times New Roman"/>
          <w:b/>
          <w:i w:val="false"/>
          <w:color w:val="000000"/>
        </w:rPr>
        <w:t>
сравнению с балансом на начало ликвидационного процесса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9"/>
        <w:gridCol w:w="1191"/>
        <w:gridCol w:w="1047"/>
        <w:gridCol w:w="1029"/>
        <w:gridCol w:w="1192"/>
        <w:gridCol w:w="794"/>
        <w:gridCol w:w="1598"/>
        <w:gridCol w:w="1372"/>
        <w:gridCol w:w="1711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сравнению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балансом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6 - графа 4)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«Утверждено»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Место печати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(или) дополнения в реестр требований кредиторов,</w:t>
      </w:r>
      <w:r>
        <w:br/>
      </w:r>
      <w:r>
        <w:rPr>
          <w:rFonts w:ascii="Times New Roman"/>
          <w:b/>
          <w:i w:val="false"/>
          <w:color w:val="000000"/>
        </w:rPr>
        <w:t>
включенных в промежуточный ликвидационный</w:t>
      </w:r>
      <w:r>
        <w:br/>
      </w:r>
      <w:r>
        <w:rPr>
          <w:rFonts w:ascii="Times New Roman"/>
          <w:b/>
          <w:i w:val="false"/>
          <w:color w:val="000000"/>
        </w:rPr>
        <w:t>
баланс_______________________________(наименование органа,</w:t>
      </w:r>
      <w:r>
        <w:br/>
      </w:r>
      <w:r>
        <w:rPr>
          <w:rFonts w:ascii="Times New Roman"/>
          <w:b/>
          <w:i w:val="false"/>
          <w:color w:val="000000"/>
        </w:rPr>
        <w:t xml:space="preserve">
наименование ликвидируемого банка </w:t>
      </w:r>
      <w:r>
        <w:br/>
      </w:r>
      <w:r>
        <w:rPr>
          <w:rFonts w:ascii="Times New Roman"/>
          <w:b/>
          <w:i w:val="false"/>
          <w:color w:val="000000"/>
        </w:rPr>
        <w:t>
утвердившего документ и дата его утверждения)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276"/>
        <w:gridCol w:w="1225"/>
        <w:gridCol w:w="816"/>
        <w:gridCol w:w="612"/>
        <w:gridCol w:w="1021"/>
        <w:gridCol w:w="816"/>
        <w:gridCol w:w="1021"/>
        <w:gridCol w:w="612"/>
        <w:gridCol w:w="1021"/>
        <w:gridCol w:w="1022"/>
        <w:gridCol w:w="613"/>
        <w:gridCol w:w="613"/>
        <w:gridCol w:w="613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очередности)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согласно предыдущему утвержденному реестру требований кредиторов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подлежащие изменению либо дополнению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 ликвидационной комиссии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 учетом изменений либо дополнений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 США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российские рубли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иностранная 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1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очередь, в том числе: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оплате труда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оплате труда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обязательным пенсионным взносам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обязательным пенсионным взносам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социальным отчислениям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социальным отчислениям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уплате удержанных из заработной платы алиментов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уплате удержанных из заработной платы алиментов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Вознаграждения по авторским договорам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вознаграждений по авторским договорам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2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3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4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5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6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7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очередь: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8 очереди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1+2+3+4+5+6+ 7+8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469"/>
        <w:gridCol w:w="734"/>
        <w:gridCol w:w="1153"/>
        <w:gridCol w:w="1154"/>
        <w:gridCol w:w="1574"/>
        <w:gridCol w:w="1470"/>
        <w:gridCol w:w="126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Возникшая разница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6 или 7 - графа 3 или 4)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документов)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5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рубли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/Последний лист изменений и дополнений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кредиторов, включенных в промежуточный ликвидационный баланс/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настоящем изменении и дополнении в реестр требований кредиторов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пронумеровано и прошнуровано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375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34"/>
        <w:gridCol w:w="5646"/>
      </w:tblGrid>
      <w:tr>
        <w:trPr>
          <w:trHeight w:val="30" w:hRule="atLeast"/>
        </w:trPr>
        <w:tc>
          <w:tcPr>
            <w:tcW w:w="7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«____»_______________20__года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«Утверждено»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«___»___________20__года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</w:t>
            </w:r>
          </w:p>
        </w:tc>
      </w:tr>
    </w:tbl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Ликвидационный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</w:t>
      </w:r>
      <w:r>
        <w:rPr>
          <w:rFonts w:ascii="Times New Roman"/>
          <w:b/>
          <w:i w:val="false"/>
          <w:color w:val="000000"/>
          <w:sz w:val="28"/>
        </w:rPr>
        <w:t>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полное наименование ликвидируемого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___________ 20 __ года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в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853"/>
        <w:gridCol w:w="4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строки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капитал, в том числе: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 акции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 прошлых лет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прибыль (непокрытый убыток)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заполнении ликвидационного баланса добровольно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ликвидируемого банка графа «согласовано» не заполняется.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ликвидационной (фамилия, имя, при наличии -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375 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форм, срокам и периодичности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ликвидационными комиссиями отчетов и</w:t>
      </w:r>
      <w:r>
        <w:br/>
      </w:r>
      <w:r>
        <w:rPr>
          <w:rFonts w:ascii="Times New Roman"/>
          <w:b/>
          <w:i w:val="false"/>
          <w:color w:val="000000"/>
        </w:rPr>
        <w:t>
дополнительной информации ликвидируемых банков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по заполнению форм, срокам и периодичности представления ликвидационными комиссиями отчетов и дополнительной информации ликвидируемых банков в Республике Казахстан (далее – Инструкция) разработана в соответствии с законами Республики Казахстан от 31 августа 1995 года «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 о банках), от 4 июля 2003 года 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» и устанавливает процедуру заполнения форм, сроки и периодичности представления ликвидационными комиссиями отчетов и дополнительной информации ликвидируемых банков в Республике Казахстан по решению суда, в том числе по основанию банкротства, и в добровольном порядке, в Комитет по контролю и надзору финансового рынка и финансовых организаций Национального Банка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отчетами ликвидируемых банков понимаются: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проделанной работе за день (ежедневный отчет);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проделанной работе за месяц (ежемесячный отчет);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проделанной работе за первое полугодие (отчет за первое полугодие);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проделанной работе за год (годовой отчет);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промежуточный ликвидационный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ликвидационный баланс.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Отчет ликвидационной комиссии банка о проделанной</w:t>
      </w:r>
      <w:r>
        <w:br/>
      </w:r>
      <w:r>
        <w:rPr>
          <w:rFonts w:ascii="Times New Roman"/>
          <w:b/>
          <w:i w:val="false"/>
          <w:color w:val="000000"/>
        </w:rPr>
        <w:t>
работе за день (ежедневный отчет) и за месяц (ежемесячный</w:t>
      </w:r>
      <w:r>
        <w:br/>
      </w:r>
      <w:r>
        <w:rPr>
          <w:rFonts w:ascii="Times New Roman"/>
          <w:b/>
          <w:i w:val="false"/>
          <w:color w:val="000000"/>
        </w:rPr>
        <w:t>
отчет)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Ежедневный отчет ликвидационной комиссией банка о проделанной работе представляется в виде информации о состоянии ликвидационного процесса в банке, содержащая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 в рамках предварительного досудебного разрешения споров и (или) искового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имущества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дополнительная информация, связанная с деятельностью ликвидационной комиссии по основным направлениям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Ежедневный отчет представляется в Комитет не позднее 18.00 часов времени города Астана текущего рабочего дня посредством факсимильной либо электронной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проделанной ликвидационной комиссией банка работе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баланс ликвидируемого банка на отчетную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по внебалансовым счетам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состоянии активов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обязательств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движении денег по текущему счету в тенге ликвидируемого банка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отчет о движении денег по текущему счету в иностранной валюте ликвидируемого банка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 о движении денег по кассе в тенге ликвидируемого банка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отчет о движении денег по кассе в иностранной валюте ликвидируемого банка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отчет о состоянии дебиторской задолженности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состоянии залогового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отчет о состоянии собственного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отчет о произведенных ликвидационной комиссией банка расходах на ликвидационное производство за отчетный период,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отчет об имуществе, сдаваемом ликвидационной комиссией банка в аренду,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отчет о численности работников ликвидационной комиссии,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журнал учета требований кредиторов ликвидируемого банка, заявленных после истечения установленного срока для предъявления претензий (заявлений), не включенных в реестр требований кредиторов,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ежемесячному отчету прилагается пояснительная записка о состоянии ликвидационного процесса в банке за отчетный период,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изменениях по активам и обязательствам банка с указанием причин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характеристику работы в рамках предварительного досудебного разрешения споров и (или) искового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работе ликвидационной комиссии с имуществом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работы ликвидационной комиссии с кредиторами и по текущей задолженности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 расходах на ликвидационное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 основных проблемах и перспективах завершения ликвидационного производства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Отчетной датой для ежемесячного отчета является 1 (первое) число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Предыдущей отчетной датой для ежемесячного отчета является отчетная дата предыдущего месячного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Ежемесячный отчет представляется в Комитет за январь, февраль, март, апрель, май, июль, август, сентябрь, октябрь, ноябрь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ликвидируемого банка филиалов - не позднее 6 (шестого)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ликвидируемого банка обособленных подразделений (филиалов, представительств) - не позднее 8 (восьмого)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у ликвидационной комиссии банка подразделений ежемесячные отчеты, составленные по формам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представляются с учетом данных по головному офису ликвидационной комиссии и ее подразделений.</w:t>
      </w:r>
    </w:p>
    <w:bookmarkEnd w:id="71"/>
    <w:bookmarkStart w:name="z12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Отчет ликвидационной комиссии </w:t>
      </w:r>
      <w:r>
        <w:br/>
      </w:r>
      <w:r>
        <w:rPr>
          <w:rFonts w:ascii="Times New Roman"/>
          <w:b/>
          <w:i w:val="false"/>
          <w:color w:val="000000"/>
        </w:rPr>
        <w:t>
банка о проделанной работе за первое полугодие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за первое полугодие (далее - отчет за полугодие)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(с указанием данных за июнь);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 о взыскании дебиторской задолженности ликвидируемого банка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 о состоянии залогового имущества ликвидируемого банка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 по утерянным документам дебиторов ликвидируемого банка по состоянию на отчетную дату, составленный по форме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отчет о возбужденных уголовных делах в отношении руководящих работников, должников ликвидируемого банка, председателя, членов или работников ликвидационной комиссии по состоянию на отчетную дату,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отчету за полугодие прилагается пояснительная записка, содержащая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а также о мероприятиях, проведенных в связи с утерей документов дебиторов ликвидируемого банка и работе с залоговым имуществом ликвидируемого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Отчетной датой отчета за полугодие является 1 (первое) июля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Отчет за полугодие представляется в Комитет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ликвидируемого банка обособленных подразделений (филиалов, представительств) - не позднее 6 (шестого) июля;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ликвидируемого банка обособленных подразделений (филиалов, представительств) - не позднее 8 (восьмого)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проделанной ликвидационной комиссией банка работе за второе полугодие в Комитет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наличии у ликвидационной комиссии банка подразделений отчеты за первое полугодие, составленные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представляются с учетом данных по головному офису ликвидационной комиссии и ее подразделений.</w:t>
      </w:r>
    </w:p>
    <w:bookmarkEnd w:id="73"/>
    <w:bookmarkStart w:name="z13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Отчет ликвидационной комиссии банка о проделанной </w:t>
      </w:r>
      <w:r>
        <w:br/>
      </w:r>
      <w:r>
        <w:rPr>
          <w:rFonts w:ascii="Times New Roman"/>
          <w:b/>
          <w:i w:val="false"/>
          <w:color w:val="000000"/>
        </w:rPr>
        <w:t>
работе за год (годовой отчет)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Годовой отчет о проделанной ликвидационной комиссией банка работе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 пунктом 3 Инструкции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составленные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составляются отдельно за декабрь и отдельно за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составленные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составляются за декабрь и с подведением итоговых данных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отчеты, составленные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составляются за декабрь, без подведения итоговых данных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отчеты, составленные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годовому отчету прилагается пояснительная записка о состоянии ликвидационного процесса в банке за отчетный период, содержащая информацию, предусмотренную пунктами 4,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Отчетной датой для годового отчета является 1 (первое) января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Предыдущей отчетной датой для годового отчета является отчетная дата предыдущего годового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Годовой отчет представляется в Комитет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у ликвидируемого банка обособленных подразделений (филиалов, представительств) - не позднее 25 (двадцать пятого) января года,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ликвидируемого банка обособленных подразделений (филиалов, представительств) - не позднее 30 (тридцатого) января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у ликвидационной комиссии банка подразделений годовые отчеты, составленные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представляются с учетом данных по головному офису ликвидационной комиссии и ее подразделений.</w:t>
      </w:r>
    </w:p>
    <w:bookmarkEnd w:id="75"/>
    <w:bookmarkStart w:name="z14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Промежуточный ликвидационный баланс 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истечения </w:t>
      </w:r>
      <w:r>
        <w:rPr>
          <w:rFonts w:ascii="Times New Roman"/>
          <w:b w:val="false"/>
          <w:i w:val="false"/>
          <w:color w:val="000000"/>
          <w:sz w:val="28"/>
        </w:rPr>
        <w:t>срока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предъявления претензий (заявлений) кредиторами банка, ликвидационная комиссия в месячный срок составляет промежуточный ликвидационный баланс ликвидируемого банка на дату окончания </w:t>
      </w:r>
      <w:r>
        <w:rPr>
          <w:rFonts w:ascii="Times New Roman"/>
          <w:b w:val="false"/>
          <w:i w:val="false"/>
          <w:color w:val="000000"/>
          <w:sz w:val="28"/>
        </w:rPr>
        <w:t>срока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составления промежуточного ликвидационного баланса. Ликвидационная комиссия в течение пяти рабочих дней со дня истечения срока составления промежуточного ликвидационного баланса ликвидируемого банка представляет его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Промежуточный ликвидационный баланс ликвидируемого банка составляется ликвидационной комиссией в двух экземплярах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ликвидируемого банка пронумеровывается, прошнуровывается и скрепляется печатью ликвидируемого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Промежуточный ликвидационный баланс ликвидируемого банка составляется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лицевых счетов к балансовым счетам, регистров аналитического и синтетического учета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актов инвентаризации бухгалтерских и юридических документов, активов и обязательств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баланса банка на начало ликвидационного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расшифровок всех балансовых счетов на начало ликвидационного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данных по внебалансовым счетам на начало ликвидационного процесса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списка кредиторов ликвидируемого банка на начало ликвидационного процесса,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журнала учета заявленных кредиторами ликвидируемого банка претензий (заявлений),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пронумерованного, прошнурованного и скрепленного печатью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учета невостребованной кредиторской задолженности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пронумерованного, прошнурованного и скрепленного печатью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журнала учета собственного имущества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пронумерованного, прошнурованного и скрепленного печатью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журнала учета дебиторской задолженности ликвидируемого банка, составленного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пронумерованного, прошнурованного и скрепленного печатью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промежуточному ликвидационному балансу ликвидируемого банка прилагаются следующие отчеты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актов инвентаризации бухгалтерских и юридических документов, активов и обязательств банка в одном экземпляре;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баланса банка на начало ликвидационного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расшифровок всех балансовых счетов на начало ликвидационного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данных по внебалансовым счетам на начало ликвидационного процесса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кредиторов ликвидируемого банка на начало ликвидационного процесса в оригинале и в копии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 учета заявленных кредиторами ликвидируемого банка претензий (заявлений) в оригинале и в копии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журнал учета невостребованной кредиторской задолженности ликвидируемого банка в оригинале и в копии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 учета собственного имущества ликвидируемого банка в оригинале и в копии в одном экземпляре;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 учета дебиторской задолженности ликвидируемого банка в оригинале и в копии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оборотно-сальдовая ведомость к промежуточному ликвидационному балансу банка за период с начала ликвидации до даты составления промежуточного ликвидационного баланса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отчет по внебалансовым счетам ликвидируемого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реестр требований кредиторов, включенных в промежуточный ликвидационный баланс ликвидируемого банка, составленный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двух экземплярах, пронумерованный, прошнурованный, скрепленный печатью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об имеющихся отклонениях данных промежуточного ликвидационного баланса ликвидируемого банка по сравнению с балансом на начало ликвидационного процесса, составленные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пояснительная записка, содержащая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принудительной ликвидации - о проведении мероприятий, предусмотренных подпунктами 1), 2), 3), 4), 5), 6), 7), 8), 9), 10), 11), 12), 13), 15), 16), 17), 18), 19), 20)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принудительной ликвидации банков в Республике Казахстан,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40 (зарегистрированных в Реестре государственной регистрации нормативных правовых актов под № 4181) или при добровольной ликвидации - о проведении мероприятий, предусмотренных подпунктами 1), 2), 3), 4), 5), 6), 7), 8), 9), 10), 11), 14), 15), 16), 17)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добровольной ликвидации банков, утвержденных постановлением Правления Агентства Республики Казахстан по регулированию и надзору финансового рынка и финансовых организаций от 30 марта 2007 года № 60, зарегистрированных в Реестре государственной регистрации нормативных правовых актов под № 4688 (далее – первоочередные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по активам и обязательствам с начала ликвидации на дату составления промежуточного ликвидационного баланса с указанием причин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состоянии дебиторской и кредиторской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залоговом и собственном имуществе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основных проблемах, препятствующих проведению ликвидационного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в течение пяти рабочих дней подлежат возврату в ликвидационную комиссию банка при принудительной ликвидации – после утверждения, а при добровольной ликвидации - после рассмотрения Комитетом промежуточного ликвидационного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После составления промежуточного ликвидационного баланса ликвидируемого банка ликвидационная комиссия принудительно ликвидируемого банка представляет его с формами отчетности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 Комитет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составления промежуточного ликвидационного баланса ликвидируемого банка ликвидационная комиссия добровольно ликвидируемого банка представляет его до утверждения общим собранием акционеров с формами отчетности 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 Комитет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Комитет в течение тридцати календарных дней утверждает (при принудительной ликвидации) или рассматривает (при добровольной ликвидации) промежуточный ликвидационный баланс ликвидируемого банка и реестр требований кредиторов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(при принудительной ликвидации) или рассмотрения (при добровольной ликвидации) промежуточного ликвидационного баланса ликвидируемого банка и реестра требований кредиторов банка один экземпляр документов подлежит возврату в ликвидационную комиссию, а второй остается в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Промежуточный ликвидационный баланс не подлежит утверждению Комитетом (при принудительной ликвидации банка) или общим собранием акционеров банка (при добровольной ликвидации банка)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данных промежуточного ликвидационного баланса данным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утверждения промежуточного ликвидационного баланса Комитет (при принудительной ликвидации банка) или общее собрание акционеров банка (при добровольной ликвидации банка) письменно уведомляют об этом ликвидационную комиссию с указанием причин и срока по устранению выявленных нарушений, недостатков и повторного представления промежуточного ликвидационного баланса в Комитет (при принудительной ликвидации банка) или общему собранию акционеров банка (при добровольной ликвидации банка)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представление промежуточного ликвидационного баланса в Комитет (при принудительной ликвидации банка) или общему собранию акционеров банка (при добровольной ликвидации банка) не превышает одного месяца со дня получения ликвидационной комиссией банка письменного уведомления о не утверждении промежуточного ликвидационного баланса.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Копия утвержденного общим собранием акционеров банка промежуточного ликвидационного баланса ликвидируемого банка с копиями форм отчетности и документов представляется ликвидационной комиссией добровольно ликвидируемого банка в Комитет в течение двух рабочих дней после даты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(или) дополнений в реестр требований кредиторов банка включенных в промежуточный ликвидационный баланс, принудительно или добровольно ликвидируемых банков оформляется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 течение десяти рабочих дней со дня принятия ликвидационной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изменения и (или) дополнения в реестре требований кредиторов влекут за собой изменение обязательств банка перед его кредиторами, отраженных в утвержденном промежуточном ликвидационном балансе, ликвидационная комиссия одновременно составляет бухгалтерский баланс ликвидируемого банка на дату внесения изменений и (или) дополнений в реестр требований кредиторов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Ликвидационная комиссия представляет в Комитет для утверждения (при принудительной ликвидации) или рассмотрения – до утверждения общим собранием акционеров банка (при добровольной ликвидации) изменения и (или) дополнения в реестр требований кредиторов банка, формируемые в двух экземплярах и бухгалтерский баланс, составленный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со следующими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запиской о причинах внесения изменений и (или) дополнений в реестр требований кредиторов с приложением копий документов, удостоверяющих их обоснованность;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расшифровками счетов бухгалтерского баланса ликвидируемого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пятнадцати календарных дней утверждает (при принудительной ликвидации) или рассматривает (при добровольной ликвидации) изменения и (или) дополнения в реестр требований кредиторов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(при принудительной ликвидации) или рассмотрения (при добровольной ликвидации) изменений и (или) дополнений в реестр требований кредиторов один экземпляр данного документа подлежит возврату в ликвидационную комиссию, а второй остается в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Копия утвержденных изменений и (или) дополнений в реестр требований кредиторов добровольно ликвидируемого банка представляются в Комитет для сведения в течение двух рабочих дней после даты их утверждения общим собранием акционеров банка.</w:t>
      </w:r>
    </w:p>
    <w:bookmarkEnd w:id="77"/>
    <w:bookmarkStart w:name="z1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Отчет о ликвидации</w:t>
      </w:r>
    </w:p>
    <w:bookmarkEnd w:id="78"/>
    <w:bookmarkStart w:name="z1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завершению ликвидационного производства ликвидационная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принудительно ликвидируемого банка в течение пяти рабочих дней после согласования с Комитетом представляет отчет о ликвидации в суд для утверждения;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добровольно ликвидируемого банка в течение десяти рабочих дней после рассмотрения Комитетом выносит отчет о ликвидации на утверждение общего собрания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течение тридцати календарных дней со дня поступления отчета о ликвидации согласовывает (при принудительной ликвидации) или рассматривает (при добровольной ликвидации) отчет о ликвидации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Ликвидационная комиссия принудительно ликвидируемого банка после представления отчета о ликвидации в суд, ежемесячно представляет в Комитет информацию о ходе его рассмотрения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Отчет о ликвидации банка представляется в одном экземпляре в Комитет для согласования (при принудительной ликвидации) или рассмотрения – до утверждения общим собранием акционеров банка (при добровольной ликвидации) и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дате и органе, принявшем решение о ликвидации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 назначении временной администрации (при принудительной ликвидации банка) и создании ликвидационной комиссии, изменении состава ликвидационной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 выполнении первоочередных мероприятий, в том числе публикации объявлений о ликвидации банка в официальных печатных изданиях центрального органа юстиции, составлении и утверждении промежуточного ликвидационного баланса и реестра кредиторов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 формировании, утверждении и функционировании 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кредиторов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 </w:t>
      </w:r>
      <w:r>
        <w:rPr>
          <w:rFonts w:ascii="Times New Roman"/>
          <w:b w:val="false"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на начало процесса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 проведенных мероприятиях по </w:t>
      </w:r>
      <w:r>
        <w:rPr>
          <w:rFonts w:ascii="Times New Roman"/>
          <w:b w:val="false"/>
          <w:i w:val="false"/>
          <w:color w:val="000000"/>
          <w:sz w:val="28"/>
        </w:rPr>
        <w:t>взысканию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дебиторской задолженности с должников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 проведенных мероприятиях по 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 движении денег по текущему счету и кассе, отсутствии денег на текущем счете ликвидируемого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 обязательствах банка на дату начала процесса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 выполнении обязательств перед кредиторами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 отчету о ликвидации банка прилагаются копии документов, подтверждающих проведение ликвидационной комиссией мероприятий по завершению дел банка в одном экземпляре.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согласования (при принудительной ликвидации) или рассмотрения (при добровольной ликвидации) отчета о ликвидации, представленный ликвидационной комиссией в течение пяти рабочих дней экземпляр возвращается в ликвидационную комиссию, в Комитете остается его копия. </w:t>
      </w:r>
    </w:p>
    <w:bookmarkEnd w:id="79"/>
    <w:bookmarkStart w:name="z2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Ликвидационный баланс</w:t>
      </w:r>
    </w:p>
    <w:bookmarkEnd w:id="80"/>
    <w:bookmarkStart w:name="z2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Ликвидационный баланс ликвидируемого банка составляется после проведения ликвидационной комиссией в полном объеме мероприятий по завершению дел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Ликвидационный баланс ликвидируемого банка, составленный в одном экземпляре,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представляется в Комитет для согласования (при принудительной ликвидации) или рассмотрения – до утверждения общим собранием акционеров банка (при добровольной ликвидации).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течение тридцати календарных дней согласовывает (при принудительной ликвидации) или рассматривает (при добровольной ликвидации) ликвидационный баланс ликвидируемого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(при принудительной ликвидации) или рассмотрения (при добровольной ликвидации) ликвидационного баланса, представленный ликвидационной комиссией в течение пяти рабочих дней экземпляр возвращается в ликвидационную комиссию, в Комитете остается его копия.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Ликвидационный баланс принудительно ликвидируемого банка после его согласования с Комитетом в течение пяти рабочих дней представляется ликвидационной комиссией в суд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Ликвидационный баланс добровольно ликвидируемого банка после его рассмотрения Комитетом в течение десяти рабочих дней представляется ликвидационной комиссией общему собранию акционеров банка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Ликвидационная комиссия принудительно и добровольно ликвидируемого банка представляет копии утвержденных отчета о ликвидации и ликвидационного баланса в Комитет в сроки,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</w:t>
      </w:r>
    </w:p>
    <w:bookmarkEnd w:id="81"/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375 </w:t>
      </w:r>
    </w:p>
    <w:bookmarkEnd w:id="82"/>
    <w:bookmarkStart w:name="z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83"/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 (зарегистрированное в Реестре государственной регистрации нормативных правовых актов под № 1698).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40 «О внесении изменений и дополнений в постановление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комиссиями», зарегистрированное в Министерстве юстиции Республики Казахстан под № 1698  (зарегистрированное в Реестре государственной регистрации нормативных правовых актов под № 2777).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39 «О внесении дополнения и изменений в постановление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комиссиями» (зарегистрированное в Реестре государственной регистрации нормативных правовых актов под № 4137).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мая 2007 года № 147 «О внесении дополнений и изменений в постановление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комиссиями» (зарегистрированное в Реестре государственной регистрации нормативных правовых актов под № 4774).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ноября 2007 года № 251 «О внесении изменений и дополнений в постановление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комиссиями» (зарегистрированное в Реестре государственной регистрации нормативных правовых актов под № 5074).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156 «О внесении изменений и дополнений в постановление Правления Национального Банка Республики Казахстан от 28 октября 2001 года № 419 «Об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комиссиями» (зарегистрированное в Реестре государственной регистрации нормативных правовых актов под № 5399).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