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64b4" w14:textId="4486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повышения квалификации и переподготовки кадров в области обеспечения единства измерений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26 декабря 2012 года № 489. Зарегистрирован в Министерстве юстиции Республики Казахстан 28 января 2013 года № 8310. Утратил силу приказом Министра по инвестициям и развитию Республики Казахстан от 27 декабря 2018 года № 928 (вводится в действие с 11.04.2019)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27.12.2018 </w:t>
      </w:r>
      <w:r>
        <w:rPr>
          <w:rFonts w:ascii="Times New Roman"/>
          <w:b w:val="false"/>
          <w:i w:val="false"/>
          <w:color w:val="ff0000"/>
          <w:sz w:val="28"/>
        </w:rPr>
        <w:t>№ 928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11.04.2019).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обеспечении единства измерений"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повышения квалификации и переподготовки кадров в области обеспечения единства измерений.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индустрии и новых технологий Республики Казахстан (Сатбаев Р.А.)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 интернет-ресурсе Министерства индустрии и новых технологий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Тулеушина К.А.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- 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индустрии и новых технологий 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2012 года № 489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повышения квалификации и переподготовки кадров</w:t>
      </w:r>
      <w:r>
        <w:br/>
      </w:r>
      <w:r>
        <w:rPr>
          <w:rFonts w:ascii="Times New Roman"/>
          <w:b/>
          <w:i w:val="false"/>
          <w:color w:val="000000"/>
        </w:rPr>
        <w:t>в области обеспечения единства измерений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повышения квалификации и переподготовки кадров в области обеспечения единства измерений (далее – Правила) разработаны 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обеспечении единства измерений" и определяют порядок повышения квалификации и переподготовки кадров в области обеспечения единства измерений (далее – обучение).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квалификации – форма профессионального обучения,  позволяющая поддерживать, расширять, углублять, совершенствовать ранее приобретенные профессиональные знания, умения и навыки;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курс - законченный цикл теоретического и практического обучения с присвоением специалистам степени профессиональной деятельности;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знаний – оценка приобретенных заявителем теоретических и практических знаний по соответствующему квалификационному курсу обучения, по результатам которой принимается решение о выдаче документа, свидетельствующего о прохождении обучения;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переподготовка – форма профессионального обучения, позволяющая освоить другую профессию или специальность;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учебная программа – программа, определяющая по каждой учебной дисциплине (предмету) содержание и объем знаний, умений, навыков и компетенций, подлежащих освоению;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заявитель – юридическое или физическое лицо, подающее заявку в организацию, осуществляющую обучение на прохождение квалификационного курса в целях повышения квалификации или переподготовки кадров;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кадры в области обеспечения единства измерений – специалисты, осуществляющие трудовую деятельность в области обеспечения единства измерений, в том числе технические эксперты, поверители средств измерений;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государственный орган, осуществляющий государственное регулирование в области технического регулирования и метрологии;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слушатель – лицо, зачисленное на обучение по квалификационному курсу в организацию, осуществляющее повышение квалификации и переподготовку кадров в области обеспечения единства измерений.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Обучение осуществляется в форме квалификационных курсов.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Организация, осуществляющее повышение квалификации и переподготовку кадров в области обеспечения единства измерений (далее - Организация), ежегодно до начала проведения квалификационных курсов разрабатывает учебную программу по каждому квалификационному курсу, утверждает руководителем и согласовывает с уполномоченным органом.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Учебная программа содержит следующую информацию: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профессионального обучения;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квалификационного курса;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продолжительность;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цель проведения обучения;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учебный план, включающий наименование дисциплин, количество часов по каждой дисциплине (разделу), в том числе лекции, практические занятия (при необходимости);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содержание и объем знаний, умений, навыков и компетенций, подлежащих освоению;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форма контроля знаний (тестирование).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проведения квалификационных курсов составляют не менее: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недель (80 академических часов) – по переподготовке кадров в области обеспечения единства измерений;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недели (40 академических часов) – по повышению квалификации кадров в области обеспечения единства измерений и переподготовке кадров в области обеспечения единства измерений для специалистов, имеющих стаж работы в области обеспечения единства измерений более двух лет.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обучения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прохождения обучения заявитель направляет заявку в произвольной форме в Организацию, которая должна содержать сведения о физическом лице, направляющемся на обучение, форму обучения,  наименования квалификационного курса, а также банковские реквизиты организации для работников юридических лиц, ИИН для физических лиц.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Обучение осуществляется согласно учебной программе по соответствующему квалификационному курсу.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знаний по результатам обучения осуществляет экзаменационная комиссия Организации, в состав которой входят специалисты со стажем работы в области обеспечения единства измерений в соответствии с дисциплинами учебной программы квалификационного курса не менее 5 лет.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знаний осуществляется в форме тестирования.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знаний оценивается положительно в случае набора правильных ответов в количестве не менее пятидесяти процентов от общего количества вопросов тестирования.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завершении обучения при положительных результатах оценки знаний слушателям выдается удостоверение о повышении квалификации (переподготовке) кадров по соответствующему квалификационному курсу на государственном и русском языках,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отрицательных результатах контроля знаний слушателю выдается справка о прослушивании теоретического и практического курса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Журнал регистрации выданных удостоверений ведется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повышения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единства измерений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о повышении квалификации (переподготовке)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наименование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наименование организации, осуществляющей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Настоящее удостоверение выдано_________________________________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Фамилия, имя, отчество (далее –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он (а) с "__" по ""_______________________г. прошел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теоретический и практический курс повышения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(переподготовки) по теме:____________________________________________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объеме_______часов и сдал (а) экзамен, свидетельствующий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приобретении знаний, необходимых для проведения работ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  ____________  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подпись               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                 ____________  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подпись               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    "_______________________" 20___г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город_______________________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повышения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единства измерений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прослушивании теоретического и практического курса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он (а) с "___" по "___" ______ 20__ г. прослушал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теоретический и практический курс повышения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(переподготовки) по теме:____________________________________________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наименование организации, осуществляющей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    ____________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подпись      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переподготовки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единства измерений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выданных удостоверений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6"/>
        <w:gridCol w:w="2038"/>
        <w:gridCol w:w="2039"/>
        <w:gridCol w:w="2039"/>
        <w:gridCol w:w="2039"/>
        <w:gridCol w:w="2039"/>
      </w:tblGrid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слушателя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