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fd6a" w14:textId="407f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февраля 2011 года № 18 "Об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372. Зарегистрировано в Министерстве юстиции Республики Казахстан 28 января 2013 года № 8308. Утратило силу постановлением Правления Национального Банка Республики Казахстан от 23 декабря 2019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18 "Об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6877, опубликованное в 2011 году в газете "Казахстанская правда" № 177-178)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Общие условия договора содержат: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банковского займа (далее - займ), соответствующую бизнес-плану или технико-экономическому обоснованию займа и (или) заявлению, представленным заемщиком, за исключением займа, выданного на срок не более одного месяца, договора, выданного в рамках кредитной линии по платежной карточке, кредита овердрафт, а также соглашения об открытии кредитной линии, для получения займа, в рамках которого необходимо заключение договора (договоров) о предоставлении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общую сумму и валюту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ставки вознаграждения (фиксированная или плавающая), размер ставки вознаграждения в годовых процентах, размер ставки вознаграждения в достоверном годовом эффективном сопоставимом исчислении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 (зарегистрированным в Реестре государственной регистрации нормативных правовых актов под № 7663), на дату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расчета плавающей ставки вознаграждения в случае, если договором предусмотрена плавающая ставка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наценки при предоставлении исламским банком коммерческого кредита (фиксированная или в процентном выражении от цены покупки товара);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погашения (наличными, в безналичном порядке);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погашения займа: аннуитетный (с погашением равными платежами) или дифференцированный (с погашением основного долга равными долями) либо другой метод в соответствии с внутренними правилами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очередность погашения задолженности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исчисления и размер неустойки (штрафа, пени) за несвоевременные погашения и уплату вознаграждения. При выдаче займа физическому лицу указываются предельный размер неустойки (штрафа, пени), а также порядок ее исчисления,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полный перечень комиссий и их размеры, подлежащие взиманию в связи с выдачей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(через кассу, на банковский счет через удаленный терминал и другие по согласованию сторон), периодичность погашения займа и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(вид: залог, неустойка, гарантия, поручительство, удержание и иные виды), за исключением займа, предоставляемого без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меры, принимаемые банком при неисполнении либо ненадлежащем исполнении заемщиком обязательств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виды и сроки отчетности, представляемой заемщиком - юридическим лицом банку;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указание о наличии согласия заемщика (созаемщика) на предоставление сведений о нем в кредитные бюро и на предоставление кредитным бюро банку кредитного отчета о нем, а также информации, связанной с исполнением сторонами своих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информацию о почтовом и электронном адресе банка, а также данные о его официальном интернет–ресурсе.";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Договор ипотечного займа, заключенный с физическим лицом, содержит право заемщика письменно обратиться к банковскому омбудсману в соответствии с Законом о банках для урегулирования разногласий, возникших из заключенного договора ипотечного займа.";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Ограничения для банка содержат условия, предусматривающие запрет: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одностороннем порядке изменять в сторону увеличения установленные на дату заключения договора с заемщиком - физическим лицом размеры и порядок расчета тарифов, комиссионных вознаграждений и других расходов по обслуживанию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 вводить новые виды комиссий в рамках заключенного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ограничивать заемщика, залогодателя в выборе страховой организации и (или) оценщика, если условиями о предоставлении займа предусмотрены требования о заключении договоров страхования и (или) на проведение оценки в целях определения рыночной стоимости имущества, являющегося обеспечением, а также возложение на заемщика обязанность страховать свою жизнь и здоровье;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одностороннем порядке приостанавливать выдачу новых займов в рамках заключенного договора, за исключением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договором, при которых у банка возникает право не осуществлять предоставление новых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своих обязательств перед банком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ухудшения финансового состояния заемщика, выявленного по результатам мониторинга, проводимого банком в соответствии с постановлением Правления Агентства Республики Казахстан по регулированию и надзору финансового рынка и финансовых организаций от 30 сентября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требованиях к наличию систем управления рисками и внутреннего контроля в банках второго уровня" (зарегистрированным в Реестре государственной регистрации нормативных правовых актов под № 3925), постановлением Правления Агентства Республики Казахстан по регулированию и надзору финансового рынка и финансовых организаций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классификации активов, условных обязательств и создания провизий (резервов) против них" (зарегистрированным в Реестре государственной регистрации нормативных правовых актов под № 4580), постановлением Правления Агентства Республики Казахстан по регулированию и надзору финансового рынка и финансовых организаций от 23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документации по кредитованию" (зарегистрированным в Реестре государственной регистрации нормативных правовых актов под № 4602);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требований законодательства Республики Казахстан, влияющих на надлежащее исполнение банком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одностороннем порядке изменять в сторону увеличения, установленные на дату заключения договора с юридическими лицами, ставки вознаграждения, за исключением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своих обязательств по предоставлению достоверной информации, связанной с получением и обслуживанием займа, в случаях, предусмотренных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у банка права требования досрочного исполнения обязательства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в следующих случаях, предусмотренных договором: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состава участников (акционеров) заемщика, в совокупности владеющих десятью и более процентами акций (долей участия) акционерного общества (хозяйственного товарищества), без предварительного письменного уведомления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и (или) залогодателем права банка, являющегося залогодержателем, проверять по документам и фактически наличие, размер, состояние и условия хранения заложенного имущества, а также предъявления третьими лицами требований к имуществу заемщика (залогодателя), в том числе имуществу, заложенному банку;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взимать неустойку или иные виды штрафных санкций за досрочное погашение займов, за исключением случаев частичного досрочного погашения или полного досрочного погашения основного долга до одного года с даты получения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взимать неустойку или иные виды штрафных санкций в случае, если дата погашения основного долга или вознаграждения выпадает на выходной либо праздничный день, и уплата вознаграждения или основного долга производится в следующий за ним рабочий день.";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договору прилагается подписанный его сторонами график погашения займа, в котором указываются номер и дата заключения договора, сумма и валюта займа, даты погашения и размеры очередных платежей с указанием сумм погашения основного долга, вознаграждения и их суммарного значения, остатки основного долга на дату следующего погашения, а также общие итоговые суммы основного долга и вознаграждения, подлежащие выплате, и их суммарное значение, дата составления графика погашения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с плавающей ставкой вознаграждения график погашения займа составляется на дату его выдачи, и в последующем размеры очередных платежей корректируются и доводятся до сведения заемщика (созаемщика) в порядке, установленном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заемщиком (созаемщиком) является физическое лицо, график погашения займа, составленный на дату выдачи займа, также содержит перечень предложенных банком методов погашения займа с отметкой заемщика (созаемщика) о выбранном методе.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условий займа, влекущих изменение графика его погашения, составляется новый график погашения займа с учетом новых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кредитной линии, в рамках которой выдача очередной части займа осуществляется на основании заявления заемщика и подписанного графика погашения займа, последний содержит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пункта не распространяются на договор о выдаче займа на срок не более одного месяца, договор, выданный в рамках кредитной линии по платежной карточке, кредит овердрафт, а также соглашение об открытии кредитной линии, для получения займа в рамках которого необходимо заключение договора (договоров) о предоставлении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заключается между банком и заемщиком в письменной форме на государственном и русском языках с приложением в необходимых случаях перевода на другие языки, а в случае заключения договора с иностранными лицами - на государственном и приемлемом для сторон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договора печатается на листах формата А4, шрифтом "Тimеs New Rоmаn" размером не менее 12, с обычным межбуквенным, одинарным межстрочным интервалами и применением абзацных отступов.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отражаются на первых двух страницах договора (или на первых четырех страницах, если договор оформляется одновременно на двух языках с разделением листа на две графы), подпунктов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 – непосредственно сразу после них в указанной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отражаются на первых двух страницах договора (или на первых четырех страницах, если договор оформляется одновременно на двух языках с разделением листа на две графы),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 непосредственно сразу после них в указанной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договора банковского займа путем направления письменного предложения о заключении договора (оферты) первые две и последующие страницы оферты содержат условия, предусмотренные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установленной данным пунктом последовательности. Требования части второй пункта 10 настоящего постановления распространяются на оферту.".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