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2c6b" w14:textId="45f2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классификации активов и условных обязательств по предоставленным микрокредитам и создания провизий (резервов) против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381. Зарегистрировано в Министерстве юстиции Республики Казахстан 28 января 2013 года № 8305. Утратило силу постановлением Правления Национального Банка Республики Казахстан от 27 марта 2018 года № 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27.03.2018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микрофинансовых организациях"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активов, условных обязательств по предоставленным микрокредитам и создания провизий (резервов) против них.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Министр Жамишев Б.Б.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января 2013 года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по предоставленным микрокредитам и создания провизий</w:t>
      </w:r>
      <w:r>
        <w:br/>
      </w:r>
      <w:r>
        <w:rPr>
          <w:rFonts w:ascii="Times New Roman"/>
          <w:b/>
          <w:i w:val="false"/>
          <w:color w:val="000000"/>
        </w:rPr>
        <w:t>(резервов) против них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осуществления классификации активов и условных обязательств по предоставленным микрокредитам и создания провизий (резервов) против них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Республики Казахстан от 26 ноября 2012 года "О микрофинансовых организациях" (далее – Закон) и определяют порядок и условия осуществления классификации активов, условных обязательств по предоставленным микрокредитам и создания провизий (резервов) против них.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Правил используются следующие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реклассификация актива и условного обязательства - классификация ранее классифицированного актива и условного обязательства, с соответствующим доформированием и (или) расформированием провизий (резервов) против него;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обеспечения – стоимость залогового обеспечения на текущий момент, определяемая от рыночной (справедливой) стоимости с учетом возможности ее реализации (продажи);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заемщик – физическое или юридическое лицо, заключившее с микрофинансовой организацией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микрокредита;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микрокредит – деньги, предоставляемые микрофинансовой организацией заемщику в национальной валюте Республики Казахстан в размере и порядке,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на условиях платности, срочности и возвратности;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провизии (резервы) - признание вероятности потерь стоимости конкретного актива, а в случае условного обязательства по предоставленному микрокредиту - признание вероятности потерь по возможному исполнению микрофинансовой организацией своих обязательств, или совокупности активов (условных обязательств по предоставленным микрокредитам);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территориальный филиал Национального Банка Республики Казахстан по месту нахождения микрофинансовой организации.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Классификация активов и условных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предоставленным микрокредитам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активов и условных обязательств по предоставленным микрокредитам осуществляется микрофинансовой организацией в соответствии с Правилами в зависимости от размера сформированных провизий (резервов).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провизий (резервов) определяется микрофинансовой организацией согласно стандартам финансовой отчетности, в соответствии с которыми микрофинансовая организация осуществляет составление финансовой отчетности.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определения размера провизий (резервов) микрокредиты оцениваются на индивидуальной и коллективной основе.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(реклассификация) активов и условных обязательств и формирование провизий (резервов) осуществляется на основании следующих условий: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фактических действий по классификации активов, условных обязательств по предоставленным микрокредитам и формированию провизий (резервов) требованиям Правил и внутренних политик микрофинансовой организации;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и объективный анализ всей информации, относящейся к сфере классификации активов, условных обязательств по предоставленным микрокредитам и формирования провизий (резервов) против них;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классификации (реклассификации) активов и условных обязательств и (или) формирования (регулирования) провизий (резервов), и достоверность отражения изменений размера провизий (резервов) в учете и отчетности.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классификации активы и условные обязательства по предоставленным микрокредитам подразделяются на стандартные и классифицированные.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Классифицированный актив представляет собой актив, по которому требование не исполняется в соответствии с условиями договора либо имеются основания полагать, что требование по нему будет исполнено не в полном объеме или не будет исполнено.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Классифицированное условное обязательство представляет собой условное обязательство, являющееся: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возможным обязательством, которое возникает из прошлых событий и наличие которого будет подтверждено наступлением или ненаступлением неопределенных будущих событий, которые не полностью находятся под контролем микрофинансовой организации;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существующим обязательством, которое возникает из прошлых событий, но не признается, так как: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обязанности не может быть достоверно оценена;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возникновение потребности оттока ресурсов, необходимых для исполнения обязанности, не является вероятным.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 и условное обязательство по предоставленному микрокредиту, не относящееся к классифицированным, является стандартным.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Классифицированные активы и условные обязательства по предоставленным микрокредитам подразделяются на следующие категории в зависимости от размера сформированных провизий (резервов):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сомнительные: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1 категории – менее или равно 5 (пяти) процентов провизий (резервов) от балансовой стоимости предоставленного микрокредита;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2 категории – более 5 (пяти) процентов и менее или равно 10 (десяти) процентов провизий (резервов) от балансовой стоимости предоставленного микрокредита;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3 категории – более 10 (десяти) процентов и менее или равно 20 (двадцати) процентов провизий (резервов) от балансовой стоимости предоставленного микрокредита;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4 категории – более 20 (двадцати) процентов и менее или равно 25 (двадцати пяти) процентов провизий (резервов) от балансовой стоимости предоставленного микрокредита;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сомнительные 5 категории – более 25 (двадцати пяти) процентов и менее или равно 50 (пятидесяти) процентов провизий (резервов) от балансовой стоимости предоставленного микрокредита;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безнадежные – более 50 (пятидесяти) процентов от балансовой стоимости предоставленного микрокредита.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Методика определения размера провизий (резервов) на</w:t>
      </w:r>
      <w:r>
        <w:br/>
      </w:r>
      <w:r>
        <w:rPr>
          <w:rFonts w:ascii="Times New Roman"/>
          <w:b/>
          <w:i w:val="false"/>
          <w:color w:val="000000"/>
        </w:rPr>
        <w:t>индивидуальной основе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общей задолженности по микрокредиту, который является существенным для расчета провизий (резервов) на индивидуальной основе, определяется учетной политикой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микрокредитов микрофинансовой организации.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провизий (резервов) по микрокредиту на индивидуальной основе определяется как разница между балансовой стоимостью и приведенной стоимостью расчетных будущих потоков денежных средств (исключая будущие кредитные убытки, которые не были понесены), дисконтированная по эффективной ставке процента, рассчитанной при первоначальном признании.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расчет приведенной стоимости предполагаемых будущих потоков денежных средств по микрокредиту, обеспеченному залогом, включаются потоки денежных средств, которые могут возникнуть в результате обращения взыскания на залог за вычетом затрат на получение и продажу залога.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расчете эффективной ставки процента рассчитываются потоки денежных средств с учетом всех договорных условий, но не принимаются во внимание будущие кредитные потери. Расчет включает все вознаграждения и суммы, выплаченные или полученные сторонами по договору, которые являются неотъемлемой частью эффективной ставки процента, затрат по сделке и всех прочих премий или скидок.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Методика определения размера провизий (резервов) на</w:t>
      </w:r>
      <w:r>
        <w:br/>
      </w:r>
      <w:r>
        <w:rPr>
          <w:rFonts w:ascii="Times New Roman"/>
          <w:b/>
          <w:i w:val="false"/>
          <w:color w:val="000000"/>
        </w:rPr>
        <w:t>коллективной основе (по портфелю однородных микрокредитов)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определения размера провизий (резервов) на коллективной основе микрокредиты объединяются в группы со схожими характеристиками кредитного риска (портфель однородных микрокредитов), которые отражают способность заемщика выплачивать все причитающиеся суммы в соответствии с условиями договора о предоставлении микрокредита.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признаки, на основании которых осуществляется группировка микрокредитов в однородные группы, раскрываются в учетной политике и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микрокредитов микрофинансовой организации.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признакам однородности относятся - вид заемщика, технология микрокредитования, целевое назначение, вид обеспечения, срок микрокредитования, а также признаки по программам микрокредитования, определенные внутренней кредитной политикой микрофинансовой организации.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Микрокредиты объединяются в портфели только по однородным признакам, установленным договором о предоставлении микрокредита изначально. Особенности микрокредитов, которые возникают в процессе микрокредитования, не являются признаками однородности.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Сумма провизий (резервов) против портфеля однородных микрокредитов рассчитывается микрофинансовой организацией в зависимости от применяемой методики оценки риска, в которой содержится величина потерь по портфелю однородных микрокредитов.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Методика оценки риска по однородным микрокредитам микрофинансовой организации не предусматривает увеличение размера провизий (резервов) в целом по портфелю в связи с ухудшением качества отдельных микрокредитов в портфеле.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Микрофинансовая организация ежеквартально, не позднее 18.00 часов времени города Астаны двадцатого числа месяца, следующего за отчетным кварталом, представляет в уполномоченный орган отчет о классификации активов и условных обязательств по предоставленным микрокредитам (далее - Отчет)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на электронном носителе.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Отчет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на бумажном носителе, по состоянию на отчетную дату, подписывается первым руководителем микрофинансовой организации (на период его отсутствия – лицом, его замещающим), главным бухгалтером, исполнителем, заверяется печатью и хранится в микрофинансовой организации. По требованию уполномоченного органа микрофинансовая организация не позднее пяти рабочих дней со дня получения запроса представляет Отчет по состоянию на определенную дату на бумажном носителе.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неполной и (или) недостоверной информации в Отчете уполномоченный орган требует корректировки представленного микрофинансовой организацией Отчета. Уполномоченный орган письменно уведомляет микрофинансовую организацию о необходимости корректировки соответствующего Отчета. Микрофинансовая организация в течение пяти рабочих дней со дня получения уведомления корректирует Отчет или, в случае несогласия с требованиями уполномоченного органа, представляет письменное объяснение, по результатам рассмотрения которого уполномоченный орган принимает окончательное решение в отношении необходимости корректировки Отчета, обязательное для исполнения микрофинансовой организацией в установленные решением сроки.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внесения изменений и (или) дополнений в Отчет микрофинансовая организация в течение трех рабочих дней со дня представления Отчета представляет в уполномоченный орган письменное ходатайство с объяснением причин необходимости внесения изменений и (или) дополнений.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Идентичность данных, представляемых на электронном носителе, данным на бумажном носителе, обеспечивается первым руководителем микрофинансовой организации (на период его отсутствия – лицом, его замещающим) и главным бухгалтером.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Данные в Отчете указываются в национальной валюте Республики Казахстан - тенге.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измерения, используемая при составлении Отчета, устанавливается в тысячах тенге.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менее пятисот тенге округляется до нуля, а сумма, равная пятистам тенге и выше, округляется до тысячи тенге.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предоставленным микрокредитам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провизий (резервов) против них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классификации активов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по предоставленным микрокредитам 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микрофинансовой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 20___г.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            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микрокредитов, предоставленных юридическим лицам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включенных в портфель однородных микрокредитов)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981"/>
        <w:gridCol w:w="768"/>
        <w:gridCol w:w="1409"/>
        <w:gridCol w:w="3819"/>
        <w:gridCol w:w="1195"/>
        <w:gridCol w:w="769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микрокредитов согласно классификации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основного долга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за несвоевременное погашение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провизий (в %)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Сомнительные: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сомнительные 1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0,01-5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сомнительные 2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5,01-10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сомнительные 3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10,01-20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сомнительные 4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20,01-25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сомнительные 5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25,01-50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Безнадежные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50,01-100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(1+2+3)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           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микрокредитов, предоставленных физическим лицам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включенных в портфель однородных микрокредитов)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981"/>
        <w:gridCol w:w="768"/>
        <w:gridCol w:w="1409"/>
        <w:gridCol w:w="3819"/>
        <w:gridCol w:w="1195"/>
        <w:gridCol w:w="769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микрокредитов согласно классификации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основного долга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за несвоевременное погашение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провизий (в %)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Сомнительные: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сомнительные 1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0,01-5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сомнительные 2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5,01-10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сомнительные 3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10,01-20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сомнительные 4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20,01-25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сомнительные 5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25,01-50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Безнадежные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50,01-100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(1+2+3)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            </w:t>
      </w:r>
    </w:p>
    <w:bookmarkEnd w:id="64"/>
    <w:bookmarkStart w:name="z6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дебиторской задолженности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981"/>
        <w:gridCol w:w="768"/>
        <w:gridCol w:w="1409"/>
        <w:gridCol w:w="3819"/>
        <w:gridCol w:w="1195"/>
        <w:gridCol w:w="769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дебиторской задолженности согласно классификации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основного долга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за несвоевременное погашение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провизий (в %)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Сомнительные: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сомнительные 1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0,01-5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сомнительные 2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5,01-10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сомнительные 3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10,01-20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сомнительные 4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20,01-25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сомнительные 5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25,01-50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Безнадежные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50,01-100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(1+2+3)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           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условных обязательств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981"/>
        <w:gridCol w:w="768"/>
        <w:gridCol w:w="1409"/>
        <w:gridCol w:w="3819"/>
        <w:gridCol w:w="1195"/>
        <w:gridCol w:w="769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условных обязательств согласно классификации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основного долга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за несвоевременное погашение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провизий (в %)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Сомнительные: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сомнительные 1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0,01-5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сомнительные 2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5,01-10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сомнительные 3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10,01-20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сомнительные 4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20,01-25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сомнительные 5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25,01-50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Безнадежные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50,01-100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(1+2+3)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5            </w:t>
      </w:r>
    </w:p>
    <w:bookmarkEnd w:id="68"/>
    <w:bookmarkStart w:name="z7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однородных микрокредитов,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юридическим лицам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981"/>
        <w:gridCol w:w="768"/>
        <w:gridCol w:w="1409"/>
        <w:gridCol w:w="3819"/>
        <w:gridCol w:w="1195"/>
        <w:gridCol w:w="769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однородных микрокредитов согласно классификации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основного долга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за несвоевременное погашение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провизий (в %)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обеспечения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Сомнительные: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сомнительные 1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0,01-5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сомнительные 2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5,01-10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сомнительные 3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10,01-20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сомнительные 4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20,01-25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сомнительные 5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25,01-50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Безнадежные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50,01-100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(1+2+3)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6            </w:t>
      </w:r>
    </w:p>
    <w:bookmarkEnd w:id="70"/>
    <w:bookmarkStart w:name="z7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однородных микрокредитов, предоставленных</w:t>
      </w:r>
      <w:r>
        <w:br/>
      </w:r>
      <w:r>
        <w:rPr>
          <w:rFonts w:ascii="Times New Roman"/>
          <w:b/>
          <w:i w:val="false"/>
          <w:color w:val="000000"/>
        </w:rPr>
        <w:t>физическим лицам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981"/>
        <w:gridCol w:w="768"/>
        <w:gridCol w:w="1409"/>
        <w:gridCol w:w="3819"/>
        <w:gridCol w:w="1195"/>
        <w:gridCol w:w="769"/>
      </w:tblGrid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микрокредитов согласно классификации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основного долга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 за несвоевременное погашение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провизий (в %)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обеспечения 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Стандартные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Сомнительные: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сомнительные 1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0,01-5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сомнительные 2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5,01-10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сомнительные 3 категории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10,01-20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сомнительные 4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20,01-25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сомнительные 5 категории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25,01-50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Безнадежные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50,01-100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(1+2+3)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(фамилия, имя, при наличии - отчество)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бухгалтер___________________________   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(фамилия, имя, при наличии - отчество)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    ________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фамилия и имя)  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"___"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