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d07e" w14:textId="6b6d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декабря 2012 года № 887. Зарегистрирован в Министерстве юстиции Республики Казахстан 21 января 2013 года № 8283. Утратил силу приказом Министра здравоохранения Республики Казахстан от 15 декабря 2020 года № ҚР ДСМ-264/2020.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ДСМ-264/2020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в целях реализации Государственной программы развития здравоохранения Республики Казахстан "Саламатты Қазақстан",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 (зарегистрированный в Реестре государственной регистрации нормативных правовых актов № 5918, опубликован в Собрании актов центральных исполнительных и иных центральных государственных органов Республики Казахстан № 3, 2010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профилактических медицинских осмотров целевых групп населения,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целевой группой являются мужчины и женщины в возрасте 25, 30, 35, 40 лет, от 40 до 64 лет – 1 раз в 2 года, не состоящие на диспансерном учете по поводу артериальной гипертонии, ишемической болезни сердца и сахарного диабета;".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обеспечить в установленном законодательством Республики Казахстан порядке официальное опубликование настоящего приказа после его государственной регистрации.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здравоохранения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Байжунусов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2012 года № 887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 целевых групп населения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проведения скрининговых осмотров целевых групп</w:t>
      </w:r>
      <w:r>
        <w:br/>
      </w:r>
      <w:r>
        <w:rPr>
          <w:rFonts w:ascii="Times New Roman"/>
          <w:b/>
          <w:i w:val="false"/>
          <w:color w:val="000000"/>
        </w:rPr>
        <w:t>взрослого населения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189"/>
        <w:gridCol w:w="1415"/>
        <w:gridCol w:w="888"/>
        <w:gridCol w:w="888"/>
        <w:gridCol w:w="1642"/>
        <w:gridCol w:w="1869"/>
        <w:gridCol w:w="1869"/>
        <w:gridCol w:w="872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Терапевт/ВОП (по показа-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показаниям)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кардиограмма (по показаниям)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холес-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вень 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 кро-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исследо-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шейки матки (Рар-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тест), по показа-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кольпос-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 биопсия*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внутри глаз- ного давле-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Анализкала на скрытуюкровь (гемо-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культтест), по показаниям ректорома-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носкопия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ия*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лет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года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года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лет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лет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лет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года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года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лет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лет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лет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года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года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лет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лет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лет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осмотр и исследования проводятся только женщинам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таблице: осмотр взрослого населения профильными специалистами, проведение дополнительных диагностических исследований (лабораторных и инструментальных) проводится по показаниям, по направлению врача организации первичной медико-санитарной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