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5a0b" w14:textId="dd95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подтверждения об учете сделок экспортера (приобретение необработанных драгоценных камней и (или) необработанных природных алмазов на внутреннем рынке государств - членов Таможенного союза) по предоставленным контрактам (договорам) на закупку драгоценных камней и (или) необработанных природных алмазов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26 декабря 2012 года № 480. Зарегистрирован в Министерстве юстиции Республики Казахстан 8 января 2013 года № 8258. Утратил силу приказом Министра по инвестициям и развитию Республики Казахстан от 5 октября 2017 года № 677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05.10.2017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утвержденных постановлением Правительства Республики Казахстан от 23 ноября 2012 года № 1479,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подтверждения об учете сделок экспортера (приобретение необработанных драгоценных камней и (или) необработанных природных алмазов на внутреннем рынке государств – членов Таможенного союза) по предоставленным контрактам (договорам) на закупку драгоценных камней и (или) необработанных природных алмазов.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(Сатбаеву Р.А.)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его официальное опубликование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2012 года № 480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подтверждения об учете сделок экспортера</w:t>
      </w:r>
      <w:r>
        <w:br/>
      </w:r>
      <w:r>
        <w:rPr>
          <w:rFonts w:ascii="Times New Roman"/>
          <w:b/>
          <w:i w:val="false"/>
          <w:color w:val="000000"/>
        </w:rPr>
        <w:t>(приобретение необработанных драгоценных камней и (или)</w:t>
      </w:r>
      <w:r>
        <w:br/>
      </w:r>
      <w:r>
        <w:rPr>
          <w:rFonts w:ascii="Times New Roman"/>
          <w:b/>
          <w:i w:val="false"/>
          <w:color w:val="000000"/>
        </w:rPr>
        <w:t>необработанных природных алмазов на внутреннем рынке</w:t>
      </w:r>
      <w:r>
        <w:br/>
      </w:r>
      <w:r>
        <w:rPr>
          <w:rFonts w:ascii="Times New Roman"/>
          <w:b/>
          <w:i w:val="false"/>
          <w:color w:val="000000"/>
        </w:rPr>
        <w:t>государств – членов Таможенного союза) по предоставленным контрактам (договорам) на закупку драгоценных камней и (или)</w:t>
      </w:r>
      <w:r>
        <w:br/>
      </w:r>
      <w:r>
        <w:rPr>
          <w:rFonts w:ascii="Times New Roman"/>
          <w:b/>
          <w:i w:val="false"/>
          <w:color w:val="000000"/>
        </w:rPr>
        <w:t>необработанных природных алмазов</w:t>
      </w:r>
      <w:r>
        <w:br/>
      </w:r>
      <w:r>
        <w:rPr>
          <w:rFonts w:ascii="Times New Roman"/>
          <w:b/>
          <w:i w:val="false"/>
          <w:color w:val="000000"/>
        </w:rPr>
        <w:t>1. Общие требования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подтверждения об учете сделок экспортера (приобретение необработанных драгоценных камней и (или) необработанных природных алмазов на внутреннем рынке государств – членов Таможенного союза) по предоставленным контрактам (договорам) на закупку драгоценных камней и (или) необработанных природных алмазов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Правил ввоза на территорию Республики Казахстан из стран, не входящих в Таможенный союз, и вывоза с территории Республики Казахстан в эти страны драгоценных камней, ювелирных изделий из драгоценных металлов и драгоценных камней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процесса, утвержденных постановлением Правительства Республики Казахстан от 23 ноября 2012 года № 1479 и определяют порядок выдачи подтверждения об учете сделок экспортера (приобретение необработанных драгоценных камней и (или) необработанных природных алмазов на внутреннем рынке государств – членов Таможенного союза) по предоставленным контрактам (договорам) на закупку драгоценных камней или необработанных природных алмазов (далее - подтверждение об учете сделок экспортера).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Выдача подтверждения об учете сделок экспортера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выдачи подтверждения об учете сделки экспортера заявитель представляет в территориальный департамент Комитета технического регулирования и метрологии Министерства индустрии и новых технологий Республики Казахстан (далее – территориальный департамент) следующие документы: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подтверждения об учете сделок экспортера произвольной формы;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справки о постановке на специальный учет юридических лиц (за исключением Национального Банка Республики Казахстан) и индивидуальных предпринимателей, осуществляющих операции с драгоценными камнями, ювелирными изделиями из драгоценных металлов и драгоценных камней, а также необработанными природными алмазами;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контракта (договора) на закупку драгоценных камней или необработанных природных алмазов.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территориальный департамент одновременно представляются оригиналы, запрашиваемых документов, для сверки либо нотариально засвидетельствованные копии.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Территориальный департамент рассматривает представленные документы и в течение 2 (двух) рабочих дней со дня получения: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информацию о сделках в журнал учета сделок экспортеров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подтверждение об учете сделок экспортера в письменной форме.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в полном объеме заявление оставляется без рассмотрения, о чем заявителю в течение 2 (двух) рабочих дней направляется мотивированный письменный ответ.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учете сделок 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(приобретение необработанных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алмазов на внутреннем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союза) по предоставленным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контрактам (договорам) на закупку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необработанных природных алмазов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сделок экспортеров*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979"/>
        <w:gridCol w:w="3816"/>
        <w:gridCol w:w="5947"/>
        <w:gridCol w:w="767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учетной записи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его наличии) и дата контракта (договора) на закупку драгоценных камней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Сведение об участнике сделки (наименование и местонахождение - для юридического лица, фамилия, инициалы и место проживания - для физического лица)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сделки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Журнал учета сделок экспортера ведется на бумажном носителе, прошнуровывается и пронумеровывается. На последней странице проставляются, дата начала ведения журнала и количество содержащихся в нем страниц, которые скрепляются подписью руководителя и печатью уполномоченного органа.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