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dafd" w14:textId="1c0d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"Тестирование"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27 декабря 2012 года № 02-01-02/179. Зарегистрирован в Министерстве юстиции Республики Казахстан 28 декабря 2012 года № 8252. Утратил силу приказом Председателя Агентства Республики Казахстан по делам государственной службы от 29 марта 2014 года № 04-2-4/56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делам государственной службы от 29.03.2014 </w:t>
      </w:r>
      <w:r>
        <w:rPr>
          <w:rFonts w:ascii="Times New Roman"/>
          <w:b w:val="false"/>
          <w:i w:val="false"/>
          <w:color w:val="ff0000"/>
          <w:sz w:val="28"/>
        </w:rPr>
        <w:t>№ 04-2-4/56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«Тестирование».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прохождения государственной службы Агентства Республики Казахстан по делам государственной службы (Утешев М.И.):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заведующего Отделом прохождения государственной службы Утешева М.И.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Байменов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государственной службы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02-01-02/179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«Тестирование»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«Тестирование»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«Тестирование» (далее – Стандарт), утвержденным постановлением Правительства Республики Казахстан от 27 декабря 2012 года № 1687 «Об утверждении стандартов государственных услуг Агентства Республики Казахстан по делам государственной службы».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– государственная услуга по тестированию, оказываемая Агентством Республики Казахстан по делам государственной службы (далее – Агентство);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– лицо, допущенное к тестированию либо подлежащее прохождению тестирования для зачисления в </w:t>
      </w:r>
      <w:r>
        <w:rPr>
          <w:rFonts w:ascii="Times New Roman"/>
          <w:b w:val="false"/>
          <w:i w:val="false"/>
          <w:color w:val="000000"/>
          <w:sz w:val="28"/>
        </w:rPr>
        <w:t>кадровый резерв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административной государственной службы на следующих основаниях: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прошедшие обучение по государственным </w:t>
      </w:r>
      <w:r>
        <w:rPr>
          <w:rFonts w:ascii="Times New Roman"/>
          <w:b w:val="false"/>
          <w:i w:val="false"/>
          <w:color w:val="000000"/>
          <w:sz w:val="28"/>
        </w:rPr>
        <w:t>программам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переподготовки государственных служащих на основании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окончившие зарубежные высшие учебные заведения по приоритетным специальностям, утверждаемым Республиканской </w:t>
      </w:r>
      <w:r>
        <w:rPr>
          <w:rFonts w:ascii="Times New Roman"/>
          <w:b w:val="false"/>
          <w:i w:val="false"/>
          <w:color w:val="000000"/>
          <w:sz w:val="28"/>
        </w:rPr>
        <w:t>комиссией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направленные государственными органами на работу в международные организации или другие государства в целях повышения профессионального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органа, оказывающего государственную услугу – Агентство Республики Казахстан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Агентстве, утвержденного Указом Президента Республики Казахстан от 3 декабря 1999 года № 280,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тестирования, программ тестирования и пороговых значений результатов тестирования (далее – Правила), утвержденных приказом Председателя Агентства от 21 января 2008 года № 02-01-02/11 (зарегистрирован в реестре нормативных правовых актов за № 5113).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 результат тестирования на бланке строгой отчетности на бумажном носителе с подписью администратора тестирования и соответствующей печатью (далее – результат тестирования), а также дубликат результата тестирования либо мотивированный ответ об отказе в предоставлении государственной услуги.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зданиях Агентства и территориальных подразделениях адреса,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в соответствии с графиком тестирования (по предварительной записи не позднее, чем за один календарный день до тестирования, без ускоренного обслуживания), формируемым администратором тестирования Агентства или территориального подразделения,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государственной услуге размещается на интернет-ресурсе Агентства: www.kyzmet.kz, интернет-ресурсах территориальных подразделений, ссылки на которые размещены на интернет-ресурсе: www.kyzmet.kz.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получателю государственной услуги необходимо представить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Основаниями для отказа в оказании государственной услуги является не выполнение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этап – регистрация письма государственного органа, направляющего кандидатов конкурсного отбора на тестирование либо заявление лиц, указанных в подпункте 2) пункта 1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этап – назначения даты тестирования в соответствии с графиком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этап – успешное прохождение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этап – выдача результата тестирования на бланке строгой отчетности.</w:t>
      </w:r>
    </w:p>
    <w:bookmarkEnd w:id="6"/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получатель государственной услуги представляет администратору в Агентстве или территориальном подразделении удостоверение личности или паспорт, при повторном получении результата тестирования – удостоверение личности или паспорт и заявление получателя государственной услуги о выдаче дубликата результата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15.После предоставления государственной услуги получателю государственной услуги нарочно выдается результат тестирования. Получатель государственной услуги при получении расписывается на заключении и в журнале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Диаграмма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«Тестирование»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Таблица 1. Описание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2966"/>
        <w:gridCol w:w="3361"/>
        <w:gridCol w:w="2425"/>
        <w:gridCol w:w="3612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СФЕ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</w:t>
            </w:r>
          </w:p>
        </w:tc>
      </w:tr>
      <w:tr>
        <w:trPr>
          <w:trHeight w:val="16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учета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бланке строгой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«Тестирование»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Процесс государственной услуги по тестированию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0137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137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