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763bc" w14:textId="94763b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приказ Министра труда и социальной защиты населения Республики Казахстан от 28 апреля 2011 года № 140-ө "Об утверждении Регламентов электронных государственных услуг Министерства труда и социальной защиты населения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труда и социальной защиты населения Республики Казахстан от 20 декабря 2012 года № 485-Ө-М. Зарегистрирован в Министерстве юстиции Республики Казахстан 26 декабря 2012 года № 8237. Утратил силу приказом Министра труда и социальной защиты населения Республики Казахстан от 1 апреля 2014 года № 139-Ө.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труда и социальной защиты населения РК от 01.04.2014 </w:t>
      </w:r>
      <w:r>
        <w:rPr>
          <w:rFonts w:ascii="Times New Roman"/>
          <w:b w:val="false"/>
          <w:i w:val="false"/>
          <w:color w:val="ff0000"/>
          <w:sz w:val="28"/>
        </w:rPr>
        <w:t>№ 139-Ө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26 октября 2010 года № 1116 "Об утверждении Типового регламента электронной государственной услуги"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апреля 2011 года № 140-ө "Об утверждении Регламентов электронных государственных услуг Министерства труда и социальной защиты населения Республики Казахстан (зарегистрирован в Реестре государственной регистрации нормативных правовых актов № 7025, опубликован в газете "Юридическая газета" от 19 июля 2011 года № 101) следующие дополнения: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подпунктами 9), 10), следующего содержания: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"9) "Присвоение (выдача дубликата) социального индивидуального кода", согласно приложению 9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"Выдача информации о поступлении и движении средств вкладчика накопительного пенсионного фонда", согласно приложению 10 к настоящему приказу;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9, 10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стратегического развития и международного сотрудничества Министерства труда и социальной защиты населения Республики Казахстан обеспечить в установленном законодательством порядке государственную регистрацию настоящего приказа в Министерстве юстиции Республики Казахстан и его последующее официальное опубликование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ответственного секретаря Министерства труда и социальной защиты населения Республики Казахстан Дуйсенову Т.Б.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363"/>
        <w:gridCol w:w="937"/>
      </w:tblGrid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Абденов</w:t>
            </w:r>
          </w:p>
        </w:tc>
      </w:tr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"СОГЛАСОВАНО"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транспорта и коммуникаций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___________________А. Жумагалиев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декабря 2012 года</w:t>
            </w:r>
          </w:p>
        </w:tc>
        <w:tc>
          <w:tcPr>
            <w:tcW w:w="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труда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защиты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2012 года № 485-ө-м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труда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защиты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2011 года № 140-ө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Министерства труда</w:t>
      </w:r>
      <w:r>
        <w:br/>
      </w:r>
      <w:r>
        <w:rPr>
          <w:rFonts w:ascii="Times New Roman"/>
          <w:b/>
          <w:i w:val="false"/>
          <w:color w:val="000000"/>
        </w:rPr>
        <w:t>и 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"Присвоение (выдача дубликата) социального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кода"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"Присвоение (выдача дубликата) социального индивидуального кода" (далее – услуга) оказывается Государственным центром по выплате пенсий Министерства труда и социальной защиты населения Республики Казахстан" (далее – услугодатель) через веб-портал "электронного правительства" www.egov.kz (далее - ПЭП).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(выдача дубликата) социального индивидуального кода", утвержденного постановлением Правительства Республики Казахстан от 7 апреля 2011 года № 393 (далее – Стандарт).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полностью автоматизированная.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Понятия, используемые в настоящем Регламенте: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веб-портал "электронного правительства"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Национальный удостоверяющий центр (далее – НУЦ)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потребитель – физическое лицо, которому оказывается электронная государственная услуга;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социальный индивидуальный код (далее – СИК) – постоянный индивидуальный код, присваиваемый гражданину, а также лицам, на которых распространяется право на пенсионное обеспечение в соответствии с законодательством о пенсионном обеспечении в Республике Казахстан;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свидетельство о присвоении СИК – документ, подтверждающий присвоение СИК;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средства криптографической защиты информации (далее – СКЗИ) – используются для реализации процесса формирования и проверки ЭЦП потребителя и ИС государственных органов;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структурно-функциональные единицы (далее – СФЕ) –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потребителям электронных информационных ресурсов, требующая взаимного обмена информацией с применением электронной цифровой подписи;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электронно-цифровой форме и удостоверена посредством ЭЦП;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ШЭП).</w:t>
      </w:r>
    </w:p>
    <w:bookmarkEnd w:id="23"/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услогодателя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потребителю предоставляется результат оказания электронной государственной услуги на основе запроса, поданного услугодателю в виде электронного документа, подписанного ЭЦП потребителя с использованием СКЗИ, реализующего процесса формирования и проверки ЭЦП потребителя и НУЦ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потребителем ИИН и пароля (процесс авторизации) для получения услуги с проверкой на ПЭП подлинности данных о зарегистрированном потребителе через ИИН и пароль, запрос необходимой информации из информационной системы ПЭП (ИС 1);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ПЭПом сообщения об отказе в авторизации в связи с имеющими нарушениями в данных потребителя; 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идентификационных данных и данных о сроке действия регистрационного свидетельства ЭЦП потребителя в НУЦ;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1 – проверка срока действия регистрационного свидетельства и подлинности ЭЦП потребителя с использованием СКЗИ потребителя;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 отказе в запрашиваемой услуге в связи с не подтверждением подлинности ЭЦП потребителя;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на оказание услуги посредством ЭЦП потребителя и направление электронного документа (запроса) через ШЭП для обработки услугодателю;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запрос необходимых данных в Автоматизированной информационной системе Государственного центра по выплате пенсий (далее – АИС услугодателя) (ИС 2);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– проверка данных поступивших из информационной системы 2;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электронной государственной услуге, в связи с отсутствием запрошенных данных в ИС 2;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формирование результата оказания электронной государственной услуги (электронного документа – "Свидетельство о присвоении СИК") с использованием СКЗИ услугодателя и НУЦ в соответствии с запросом потребителя.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в ПЭП, потребитель должен с помощью кнопки "отправить запрос" осуществить проверку регистрационного свидетельства и подлинности ЭЦП;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должен с помощью кнопки "подписать" осуществить подписание запроса ЭЦП, после чего запрос передается на обработку в АИС услугодателя;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информация об (ИИН, номер запроса, тип услуги, статус запроса, срок оказания услуги), с помощью кнопки "обновить статус" потребителю предоставляется возможность просмотреть результаты обработки запроса.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носителе информации в формате Adobe Acrobat.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оказанию услуги можно получить по телефону саll–центра: (1414).</w:t>
      </w:r>
    </w:p>
    <w:bookmarkEnd w:id="46"/>
    <w:bookmarkStart w:name="z5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СФЕ: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НУЦ;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ШЭП.</w:t>
      </w:r>
    </w:p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Текстовое табличное описание последовательности действий СФЕ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Форма электронной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Результаты оказания электронной государственной услуги потребителям измеряются показателями качества и доступности в соответствии с анкетой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наличие у потребителя ЭЦП.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Министерства труда и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 населения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(выдача дубликата)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социального индивидуального кода"</w:t>
            </w:r>
          </w:p>
        </w:tc>
      </w:tr>
    </w:tbl>
    <w:bookmarkStart w:name="z7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при оказании электронной государственной услуги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Министерства труда и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 населения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(выдача дубликата)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социального индивидуального кода"</w:t>
            </w:r>
          </w:p>
        </w:tc>
      </w:tr>
    </w:tbl>
    <w:bookmarkStart w:name="z7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Заполнение запроса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Подписание запроса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Обработка запроса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Министерства труда и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 населения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(выдача дубликата)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социального индивидуального кода"</w:t>
            </w:r>
          </w:p>
        </w:tc>
      </w:tr>
    </w:tbl>
    <w:bookmarkStart w:name="z7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Описание действий СФЕ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7"/>
        <w:gridCol w:w="656"/>
        <w:gridCol w:w="1597"/>
        <w:gridCol w:w="964"/>
        <w:gridCol w:w="868"/>
        <w:gridCol w:w="1597"/>
        <w:gridCol w:w="1111"/>
        <w:gridCol w:w="1597"/>
        <w:gridCol w:w="1598"/>
        <w:gridCol w:w="965"/>
        <w:gridCol w:w="820"/>
      </w:tblGrid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НУЦ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ля.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дателю.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ПЭП.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НУЦ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ЭЦП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 ЭЦП.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формату.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нима-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телю.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ошибки.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НУЦ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ботки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ки.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 мин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2 -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ки.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ошибки.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зошла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ошибок.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Министерства труда и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 населения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(выдача дубликата)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социального индивидуального кода"</w:t>
            </w:r>
          </w:p>
        </w:tc>
      </w:tr>
    </w:tbl>
    <w:bookmarkStart w:name="z7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электронной государственной услуги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 Еңбек және халықты әлеуметтік қорғау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Министрлігінің Зейнетақы төлеу жөніндегі мемлекеттік орталығы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центр по выплате пенсий Министерства труда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социальной защиты населения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Әлеуметтік жеке код беру туралы куәлік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присвоении социального индивидуального кода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DB6MH41VHFEX4009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Тегі/Фамилия              БАПАХОВА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Аты/Имя                   АИДА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Әкесінің аты/Отчество     ГАЛИХАНОВНА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Туған күні/Дата рождения  24.03.1976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Куәлікті берген филиал/бөлімше / Филиал/Отделение, выдавший(ее) свидетельство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РГКП "Государственный центр по выплате пенсий"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Тіркелген күні/Дата регистрации 01.02.2000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күні/Дата выдачи 01.02.2000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0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"ЗТМО" ААЖ алынған және "ЗТМО" электрондық-цифрлық қолтаңбасымен қол қойылған деректерді ұстайды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"ГЦВП" и подписанные электронно-цифровой подписью "ГЦВП"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Министерства труда и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 населения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(выдача дубликата)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социального индивидуального кода"</w:t>
            </w:r>
          </w:p>
        </w:tc>
      </w:tr>
    </w:tbl>
    <w:bookmarkStart w:name="z8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услуги: "качество" и "доступность" ________________________________________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оказания электронной государственной услуги?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труда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защиты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2012 года № 485-ө-м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труда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защиты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2011 года № 140-ө</w:t>
            </w:r>
          </w:p>
        </w:tc>
      </w:tr>
    </w:tbl>
    <w:bookmarkStart w:name="z8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Министерства Труда и</w:t>
      </w:r>
      <w:r>
        <w:br/>
      </w:r>
      <w:r>
        <w:rPr>
          <w:rFonts w:ascii="Times New Roman"/>
          <w:b/>
          <w:i w:val="false"/>
          <w:color w:val="000000"/>
        </w:rPr>
        <w:t>социальной защиты населения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"Выдача информации о поступлении и движении средств вкладчика</w:t>
      </w:r>
      <w:r>
        <w:br/>
      </w:r>
      <w:r>
        <w:rPr>
          <w:rFonts w:ascii="Times New Roman"/>
          <w:b/>
          <w:i w:val="false"/>
          <w:color w:val="000000"/>
        </w:rPr>
        <w:t>накопительного пенсионного фонда"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"Выдача информации о поступлении и движении средств вкладчика накопительного пенсионного фонда" (далее – услуга) оказывается Государственным центром по выплате пенсий Министерства труда и социальной защиты населения Республики Казахстан (далее – услугодатель) через центры обслуживания населения (далее - Центр), а также через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информации о поступлении и движении средств вкладчика накопительного пенсионного фонда", утвержденного постановлением Правительства Республики Казахстан от 7 апреля 2011 года № 393 (далее – Стандарт).</w:t>
      </w:r>
    </w:p>
    <w:bookmarkEnd w:id="72"/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полностью автоматизированная.</w:t>
      </w:r>
    </w:p>
    <w:bookmarkEnd w:id="73"/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</w:p>
    <w:bookmarkEnd w:id="74"/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</w:p>
    <w:bookmarkEnd w:id="75"/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</w:p>
    <w:bookmarkEnd w:id="76"/>
    <w:bookmarkStart w:name="z9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"электронного правительства" – информационная система, предназначенная для интеграции информационных систем "электронного правительства" и государственных органов в рамках реализации электронных услуг (далее – ШЭП);</w:t>
      </w:r>
    </w:p>
    <w:bookmarkEnd w:id="78"/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Национальный удостоверяющий центр (далее – ИС "НУЦ") – система, используемая для идентификации данных регистрационного свидетельства электронной цифровой подписи потребителя услуг (далее – ЭЦП потребителя);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(далее – НУЦ) –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</w:p>
    <w:bookmarkEnd w:id="81"/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</w:p>
    <w:bookmarkEnd w:id="82"/>
    <w:bookmarkStart w:name="z9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потребитель – физическое лицо, которому оказывается электронная государственная услуга;</w:t>
      </w:r>
    </w:p>
    <w:bookmarkEnd w:id="83"/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</w:p>
    <w:bookmarkEnd w:id="84"/>
    <w:bookmarkStart w:name="z9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</w:p>
    <w:bookmarkEnd w:id="85"/>
    <w:bookmarkStart w:name="z10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</w:p>
    <w:bookmarkEnd w:id="86"/>
    <w:bookmarkStart w:name="z10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</w:p>
    <w:bookmarkEnd w:id="87"/>
    <w:bookmarkStart w:name="z10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</w:p>
    <w:bookmarkEnd w:id="88"/>
    <w:bookmarkStart w:name="z10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структурно–функциональные единицы (далее - СФЕ)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</w:p>
    <w:bookmarkEnd w:id="89"/>
    <w:bookmarkStart w:name="z10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</w:p>
    <w:bookmarkEnd w:id="90"/>
    <w:bookmarkStart w:name="z10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электронная справка – выписка оборотов с транзитного счета вкладчика в форме электронного документа (далее – е–справка);</w:t>
      </w:r>
    </w:p>
    <w:bookmarkEnd w:id="91"/>
    <w:bookmarkStart w:name="z10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</w:p>
    <w:bookmarkEnd w:id="92"/>
    <w:bookmarkStart w:name="z10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АРМ – автоматизированное рабочие место.</w:t>
      </w:r>
    </w:p>
    <w:bookmarkEnd w:id="93"/>
    <w:bookmarkStart w:name="z10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потребителю предоставляется результат оказания электронной государственной услуги на основе запроса, поданного услугодателю в виде электронного документа, подписанного ЭЦП потребителя с использованием СКЗИ, реализующего процесса формирования и проверки ЭЦП потребителя ИС "НУЦ"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подписи";</w:t>
      </w:r>
    </w:p>
    <w:bookmarkEnd w:id="97"/>
    <w:bookmarkStart w:name="z11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потребителем ИИН и пароля (процесс авторизации) на ПЭП для получения услуги, проверка на ПЭП подлинности данных о зарегистрированном потребителе через ИИН и пароль, запрос необходимой информации из информационной системы 1 (ИС 1);</w:t>
      </w:r>
    </w:p>
    <w:bookmarkEnd w:id="98"/>
    <w:bookmarkStart w:name="z11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</w:p>
    <w:bookmarkEnd w:id="99"/>
    <w:bookmarkStart w:name="z11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а также выбор потребителем регистрационного свидетельства ЭЦП для удостоверения (подписания) запроса; </w:t>
      </w:r>
    </w:p>
    <w:bookmarkEnd w:id="100"/>
    <w:bookmarkStart w:name="z11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идентификационных данных и данных о сроке действия регистрационного свидетельства ЭЦП потребителя в ИС "НУЦ";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1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указанного в запросе, и ИИН указанного в регистрационном свидетельстве ЭЦП);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потребителя;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для оказания услуги посредством ЭЦП потребителя;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–запрос необходимых данных из информационной системы 2 (ИС 2);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– проверка данных поступивших из информационной системы 2;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отсутствием запрошенных данных в ИС 2;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потребителем результата услуги (справки), сформированный Автоматизированной информационной системе Государственного центра по выплате пенсий (далее – АИС услугодателя). Электронный документ формируется с использованием ЭЦП уполномоченного лица услугодателя.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услуги):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ИС ЦОН логина и пароля (процесс авторизации) для оказания услуги;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ЦОНа услуги, указанной в настоящем Регламенте, вывод на экран формы запроса для оказания услуги и ввод сотрудником ЦОНа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ЦОН формы запроса в части отметки о наличии документов в бумажной форме и сканирование документов, предоставленных потребителем и удостоверение посредством ЭЦП заполненной формы (введенных данных) запроса на оказание услуги, отправка на обработку в АИС услугодателя;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результата обработки запроса услугодателя;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формирование сообщения об отказе в запрашиваемой услуге в связи с отсутствием запрошенных данных в АИС услугодателя;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получение потребителем через сотрудника ЦОН и в личном кабинете на ПЭПе результата услуги (справки) сформированной АРМ ИС ЦОН. Электронный документ формируется с использованием ЭЦП уполномоченного лица услугодателя.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данных лица, которому выдается е–справка (логина и пароля) для входа в ПЭП;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электронной государственной услуги "Выдача информации о поступлении и движении средств вкладчика";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 online";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АИС услугодателя;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АИС услугодателя;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потребителю предоставляется возможность просмотреть результаты обработки запроса следующим образом: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потребителем магнитном носителе в формате Adobe Acrobat.</w:t>
      </w:r>
    </w:p>
    <w:bookmarkEnd w:id="134"/>
    <w:bookmarkStart w:name="z1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135"/>
    <w:bookmarkStart w:name="z15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</w:t>
      </w:r>
    </w:p>
    <w:bookmarkEnd w:id="136"/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операторы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АИС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ИС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НУЦ.</w:t>
      </w:r>
    </w:p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форма, в соответствии с которой должен быть представлен результат оказания электронной государственной услуги.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</w:p>
    <w:bookmarkEnd w:id="142"/>
    <w:bookmarkStart w:name="z15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</w:p>
    <w:bookmarkEnd w:id="143"/>
    <w:bookmarkStart w:name="z15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145"/>
    <w:bookmarkStart w:name="z16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электронной государственной услуги: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услуга;</w:t>
      </w:r>
    </w:p>
    <w:bookmarkEnd w:id="148"/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 накопительного пенсионного фонда"</w:t>
            </w:r>
          </w:p>
        </w:tc>
      </w:tr>
    </w:tbl>
    <w:bookmarkStart w:name="z16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bookmarkEnd w:id="1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АРМ ИС ЦОН</w:t>
      </w:r>
    </w:p>
    <w:bookmarkEnd w:id="1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 накопительного пенсионного фонда"</w:t>
            </w:r>
          </w:p>
        </w:tc>
      </w:tr>
    </w:tbl>
    <w:bookmarkStart w:name="z17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Форма 1. Авторизация пользователя на ПЭП (процесс 1)</w:t>
      </w:r>
    </w:p>
    <w:bookmarkEnd w:id="1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2. Ошибка авторизации потребителя (процесс 2)</w:t>
      </w:r>
    </w:p>
    <w:bookmarkEnd w:id="1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3. Выбор услуги (процесс 3)</w:t>
      </w:r>
    </w:p>
    <w:bookmarkEnd w:id="1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4. Заказ услуги online (продолжение процесса 3)</w:t>
      </w:r>
    </w:p>
    <w:bookmarkEnd w:id="1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5. Заполнение запроса (продолжение процесса 3)</w:t>
      </w:r>
    </w:p>
    <w:bookmarkEnd w:id="1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6. Выбор ЭЦП (продолжение процесса 3)</w:t>
      </w:r>
    </w:p>
    <w:bookmarkEnd w:id="1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7. Подписание ЭЦП (продолжение процесса 3)</w:t>
      </w:r>
    </w:p>
    <w:bookmarkEnd w:id="1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8. Обработка запроса (процесс 4)</w:t>
      </w:r>
    </w:p>
    <w:bookmarkEnd w:id="1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9. Просмотр результата запроса (процесс 7)</w:t>
      </w:r>
    </w:p>
    <w:bookmarkEnd w:id="1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 накопительного пенсионного фонда"</w:t>
            </w:r>
          </w:p>
        </w:tc>
      </w:tr>
    </w:tbl>
    <w:bookmarkStart w:name="z181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9"/>
        <w:gridCol w:w="554"/>
        <w:gridCol w:w="1421"/>
        <w:gridCol w:w="858"/>
        <w:gridCol w:w="772"/>
        <w:gridCol w:w="1551"/>
        <w:gridCol w:w="858"/>
        <w:gridCol w:w="1421"/>
        <w:gridCol w:w="1422"/>
        <w:gridCol w:w="1422"/>
        <w:gridCol w:w="1422"/>
      </w:tblGrid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битель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НУЦ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дателя.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ПЭП.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НУЦ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ЭЦП.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СИК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мации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чика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доступ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ПЭП.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потребителя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верки.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ошибки.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НУЦ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 сек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ка;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ка;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ден.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</w:tr>
    </w:tbl>
    <w:bookmarkStart w:name="z18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Продолжение таблицы 1. Описание действий СФЕ через ПЭП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83"/>
        <w:gridCol w:w="3139"/>
        <w:gridCol w:w="2984"/>
        <w:gridCol w:w="4094"/>
      </w:tblGrid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ответ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утвержденного формата.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ответ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 и отправляет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на ПЭП.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передает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ответа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потребителю.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справку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поступлении и движении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 вкладчика.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поступлении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движении 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вкладчика или код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 с описанием.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5-6мин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6"/>
        <w:gridCol w:w="700"/>
        <w:gridCol w:w="1083"/>
        <w:gridCol w:w="1083"/>
        <w:gridCol w:w="1247"/>
        <w:gridCol w:w="1247"/>
        <w:gridCol w:w="1302"/>
        <w:gridCol w:w="1083"/>
        <w:gridCol w:w="1086"/>
        <w:gridCol w:w="919"/>
        <w:gridCol w:w="1794"/>
      </w:tblGrid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ГБД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отправ-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теля.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нима-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мации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чика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доступ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ус-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лугам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доверен-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тавителя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ЦОН.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–1 мин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мин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</w:t>
            </w:r>
          </w:p>
        </w:tc>
      </w:tr>
      <w:tr>
        <w:trPr>
          <w:trHeight w:val="30" w:hRule="atLeast"/>
        </w:trPr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ля; 6–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нет.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</w:tr>
    </w:tbl>
    <w:bookmarkStart w:name="z184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Продолжение таблицы 2. Описание действий СФЕ через ЦОН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2"/>
        <w:gridCol w:w="3257"/>
        <w:gridCol w:w="2633"/>
        <w:gridCol w:w="4248"/>
      </w:tblGrid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ЦОН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ответ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утвержденного формата.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ответ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 и отправляет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в ИС ЦОН.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передает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ответа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потребителю.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организационно-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поступлении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движении средств вкладчика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сообщение с кодом ошибки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поступлении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движении 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вкладчика или отказ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описанием ошибки.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5-6мин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 накопительного пенсионного фонда"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"Справка по оборотам по транзитным счетам вкладчика" 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информации о поступлении и 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вкладчика накопительного пенсионного фонда"</w:t>
            </w:r>
          </w:p>
        </w:tc>
      </w:tr>
    </w:tbl>
    <w:bookmarkStart w:name="z18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Анкета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услуги: "качество" и "доступность" ____________________________________________________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