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f5cd" w14:textId="a3cf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проведения лесоустройства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9 ноября 2012 года № 17-02/566. Зарегистрирован в Министерстве юстиции Республики Казахстан 12 декабря 2012 года № 8181.</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190)</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"Вопросы Министерства экологии и природных ресурсов Республики Казахстан",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и природных ресурсов РК от 15.12.2025 </w:t>
      </w:r>
      <w:r>
        <w:rPr>
          <w:rFonts w:ascii="Times New Roman"/>
          <w:b w:val="false"/>
          <w:i w:val="false"/>
          <w:color w:val="000000"/>
          <w:sz w:val="28"/>
        </w:rPr>
        <w:t>№ 346-Ө</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проведения лесоустройства. </w:t>
      </w:r>
    </w:p>
    <w:bookmarkEnd w:id="0"/>
    <w:bookmarkStart w:name="z5" w:id="1"/>
    <w:p>
      <w:pPr>
        <w:spacing w:after="0"/>
        <w:ind w:left="0"/>
        <w:jc w:val="both"/>
      </w:pPr>
      <w:r>
        <w:rPr>
          <w:rFonts w:ascii="Times New Roman"/>
          <w:b w:val="false"/>
          <w:i w:val="false"/>
          <w:color w:val="000000"/>
          <w:sz w:val="28"/>
        </w:rPr>
        <w:t>
      2. Комитету лесного и охотничьего хозяйства Министерства сельского хозяйства Республики Казахстан (Нысанбаев Е. Н.) в установленном законодательством порядке обеспечить государственную регистрацию настоящего приказа в Министерстве юстиции Республики Казахстан.</w:t>
      </w:r>
    </w:p>
    <w:bookmarkEnd w:id="1"/>
    <w:bookmarkStart w:name="z6" w:id="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2012 года № 17-02/566</w:t>
            </w:r>
          </w:p>
        </w:tc>
      </w:tr>
    </w:tbl>
    <w:bookmarkStart w:name="z13" w:id="3"/>
    <w:p>
      <w:pPr>
        <w:spacing w:after="0"/>
        <w:ind w:left="0"/>
        <w:jc w:val="left"/>
      </w:pPr>
      <w:r>
        <w:rPr>
          <w:rFonts w:ascii="Times New Roman"/>
          <w:b/>
          <w:i w:val="false"/>
          <w:color w:val="000000"/>
        </w:rPr>
        <w:t xml:space="preserve"> Инструкция</w:t>
      </w:r>
      <w:r>
        <w:br/>
      </w:r>
      <w:r>
        <w:rPr>
          <w:rFonts w:ascii="Times New Roman"/>
          <w:b/>
          <w:i w:val="false"/>
          <w:color w:val="000000"/>
        </w:rPr>
        <w:t>проведения лесоустройства</w:t>
      </w:r>
      <w:r>
        <w:br/>
      </w:r>
      <w:r>
        <w:rPr>
          <w:rFonts w:ascii="Times New Roman"/>
          <w:b/>
          <w:i w:val="false"/>
          <w:color w:val="000000"/>
        </w:rPr>
        <w:t>Раздел 1. Полевые работы</w:t>
      </w:r>
      <w:r>
        <w:br/>
      </w:r>
      <w:r>
        <w:rPr>
          <w:rFonts w:ascii="Times New Roman"/>
          <w:b/>
          <w:i w:val="false"/>
          <w:color w:val="000000"/>
        </w:rPr>
        <w:t>1. Общие положения</w:t>
      </w:r>
      <w:r>
        <w:br/>
      </w:r>
      <w:r>
        <w:rPr>
          <w:rFonts w:ascii="Times New Roman"/>
          <w:b/>
          <w:i w:val="false"/>
          <w:color w:val="000000"/>
        </w:rPr>
        <w:t>Параграф 1. Цели и задачи лесоустройства</w:t>
      </w:r>
    </w:p>
    <w:bookmarkEnd w:id="3"/>
    <w:bookmarkStart w:name="z18" w:id="4"/>
    <w:p>
      <w:pPr>
        <w:spacing w:after="0"/>
        <w:ind w:left="0"/>
        <w:jc w:val="both"/>
      </w:pPr>
      <w:r>
        <w:rPr>
          <w:rFonts w:ascii="Times New Roman"/>
          <w:b w:val="false"/>
          <w:i w:val="false"/>
          <w:color w:val="000000"/>
          <w:sz w:val="28"/>
        </w:rPr>
        <w:t xml:space="preserve">
      1. Настоящая Инструкция проведения лесоустройства (далее – Инструкция) разработана в соответствии с </w:t>
      </w:r>
      <w:r>
        <w:rPr>
          <w:rFonts w:ascii="Times New Roman"/>
          <w:b w:val="false"/>
          <w:i w:val="false"/>
          <w:color w:val="000000"/>
          <w:sz w:val="28"/>
        </w:rPr>
        <w:t>подпунктом 190)</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"Вопросы Министерства экологии и природных ресурсов Республики Казахстан" и </w:t>
      </w:r>
      <w:r>
        <w:rPr>
          <w:rFonts w:ascii="Times New Roman"/>
          <w:b w:val="false"/>
          <w:i w:val="false"/>
          <w:color w:val="000000"/>
          <w:sz w:val="28"/>
        </w:rPr>
        <w:t>Правилами</w:t>
      </w:r>
      <w:r>
        <w:rPr>
          <w:rFonts w:ascii="Times New Roman"/>
          <w:b w:val="false"/>
          <w:i w:val="false"/>
          <w:color w:val="000000"/>
          <w:sz w:val="28"/>
        </w:rPr>
        <w:t xml:space="preserve"> ведения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 утвержденными приказом исполняющего обязанности Министра сельского хозяйства Республики Казахстан от 27 февраля 2015 года № 18-02/163 (зарегистрированный в Реестре государственной регистрации нормативных правовых актов № 11387).</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15.12.2025 </w:t>
      </w:r>
      <w:r>
        <w:rPr>
          <w:rFonts w:ascii="Times New Roman"/>
          <w:b w:val="false"/>
          <w:i w:val="false"/>
          <w:color w:val="000000"/>
          <w:sz w:val="28"/>
        </w:rPr>
        <w:t>№ 346-Ө</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5"/>
    <w:p>
      <w:pPr>
        <w:spacing w:after="0"/>
        <w:ind w:left="0"/>
        <w:jc w:val="both"/>
      </w:pPr>
      <w:r>
        <w:rPr>
          <w:rFonts w:ascii="Times New Roman"/>
          <w:b w:val="false"/>
          <w:i w:val="false"/>
          <w:color w:val="000000"/>
          <w:sz w:val="28"/>
        </w:rPr>
        <w:t>
      2. Целью лесоустройства является разработка системы мероприятий, направленных на повышение эффективности ведения лесного хозяйства, осуществление единой научно-технической политики в лесном хозяйстве, обеспечение рационального пользования лесным фондом.</w:t>
      </w:r>
    </w:p>
    <w:bookmarkEnd w:id="5"/>
    <w:bookmarkStart w:name="z20" w:id="6"/>
    <w:p>
      <w:pPr>
        <w:spacing w:after="0"/>
        <w:ind w:left="0"/>
        <w:jc w:val="both"/>
      </w:pPr>
      <w:r>
        <w:rPr>
          <w:rFonts w:ascii="Times New Roman"/>
          <w:b w:val="false"/>
          <w:i w:val="false"/>
          <w:color w:val="000000"/>
          <w:sz w:val="28"/>
        </w:rPr>
        <w:t>
      3. Основными задачами лесоустройства являются:</w:t>
      </w:r>
    </w:p>
    <w:bookmarkEnd w:id="6"/>
    <w:bookmarkStart w:name="z21" w:id="7"/>
    <w:p>
      <w:pPr>
        <w:spacing w:after="0"/>
        <w:ind w:left="0"/>
        <w:jc w:val="both"/>
      </w:pPr>
      <w:r>
        <w:rPr>
          <w:rFonts w:ascii="Times New Roman"/>
          <w:b w:val="false"/>
          <w:i w:val="false"/>
          <w:color w:val="000000"/>
          <w:sz w:val="28"/>
        </w:rPr>
        <w:t>
      1) получение достоверной и разносторонней информации о лесных ресурсах, состоянии лесов и их динамике;</w:t>
      </w:r>
    </w:p>
    <w:bookmarkEnd w:id="7"/>
    <w:bookmarkStart w:name="z22" w:id="8"/>
    <w:p>
      <w:pPr>
        <w:spacing w:after="0"/>
        <w:ind w:left="0"/>
        <w:jc w:val="both"/>
      </w:pPr>
      <w:r>
        <w:rPr>
          <w:rFonts w:ascii="Times New Roman"/>
          <w:b w:val="false"/>
          <w:i w:val="false"/>
          <w:color w:val="000000"/>
          <w:sz w:val="28"/>
        </w:rPr>
        <w:t>
      2) создание и систематическое обновление информационной базы данных по лесному фонду и лесным ресурсам, обеспечивающей ведение государственного лесного кадастра, государственного учета лесного фонда, осуществление лесного мониторинга;</w:t>
      </w:r>
    </w:p>
    <w:bookmarkEnd w:id="8"/>
    <w:bookmarkStart w:name="z23" w:id="9"/>
    <w:p>
      <w:pPr>
        <w:spacing w:after="0"/>
        <w:ind w:left="0"/>
        <w:jc w:val="both"/>
      </w:pPr>
      <w:r>
        <w:rPr>
          <w:rFonts w:ascii="Times New Roman"/>
          <w:b w:val="false"/>
          <w:i w:val="false"/>
          <w:color w:val="000000"/>
          <w:sz w:val="28"/>
        </w:rPr>
        <w:t>
      3) осуществление внутрихозяйственной организации земель;</w:t>
      </w:r>
    </w:p>
    <w:bookmarkEnd w:id="9"/>
    <w:bookmarkStart w:name="z24" w:id="10"/>
    <w:p>
      <w:pPr>
        <w:spacing w:after="0"/>
        <w:ind w:left="0"/>
        <w:jc w:val="both"/>
      </w:pPr>
      <w:r>
        <w:rPr>
          <w:rFonts w:ascii="Times New Roman"/>
          <w:b w:val="false"/>
          <w:i w:val="false"/>
          <w:color w:val="000000"/>
          <w:sz w:val="28"/>
        </w:rPr>
        <w:t>
      4) составление лесных карт и документов по инвентаризации и учету земель лесного фонда;</w:t>
      </w:r>
    </w:p>
    <w:bookmarkEnd w:id="10"/>
    <w:bookmarkStart w:name="z25" w:id="11"/>
    <w:p>
      <w:pPr>
        <w:spacing w:after="0"/>
        <w:ind w:left="0"/>
        <w:jc w:val="both"/>
      </w:pPr>
      <w:r>
        <w:rPr>
          <w:rFonts w:ascii="Times New Roman"/>
          <w:b w:val="false"/>
          <w:i w:val="false"/>
          <w:color w:val="000000"/>
          <w:sz w:val="28"/>
        </w:rPr>
        <w:t>
      5) определение научно-обоснованных размеров и пространственного размещения различных видов пользования лесными ресурсами, мероприятий по воспроизводству, охране и защите лесов, а также иным видам лесохозяйственной деятельности;</w:t>
      </w:r>
    </w:p>
    <w:bookmarkEnd w:id="11"/>
    <w:bookmarkStart w:name="z26" w:id="12"/>
    <w:p>
      <w:pPr>
        <w:spacing w:after="0"/>
        <w:ind w:left="0"/>
        <w:jc w:val="both"/>
      </w:pPr>
      <w:r>
        <w:rPr>
          <w:rFonts w:ascii="Times New Roman"/>
          <w:b w:val="false"/>
          <w:i w:val="false"/>
          <w:color w:val="000000"/>
          <w:sz w:val="28"/>
        </w:rPr>
        <w:t>
      6) мониторинг за реализацией государственными организациями, которым участки государственного лесного фонда предоставлены на праве постоянного землепользования (далее – лесовладельцы), разработок лесоустройства, за лесопользованием, качеством выполненных лесохозяйственных мероприятий.</w:t>
      </w:r>
    </w:p>
    <w:bookmarkEnd w:id="12"/>
    <w:bookmarkStart w:name="z27" w:id="13"/>
    <w:p>
      <w:pPr>
        <w:spacing w:after="0"/>
        <w:ind w:left="0"/>
        <w:jc w:val="left"/>
      </w:pPr>
      <w:r>
        <w:rPr>
          <w:rFonts w:ascii="Times New Roman"/>
          <w:b/>
          <w:i w:val="false"/>
          <w:color w:val="000000"/>
        </w:rPr>
        <w:t xml:space="preserve"> Параграф 2. Использование материалов лесоустройства</w:t>
      </w:r>
    </w:p>
    <w:bookmarkEnd w:id="13"/>
    <w:bookmarkStart w:name="z28" w:id="14"/>
    <w:p>
      <w:pPr>
        <w:spacing w:after="0"/>
        <w:ind w:left="0"/>
        <w:jc w:val="both"/>
      </w:pPr>
      <w:r>
        <w:rPr>
          <w:rFonts w:ascii="Times New Roman"/>
          <w:b w:val="false"/>
          <w:i w:val="false"/>
          <w:color w:val="000000"/>
          <w:sz w:val="28"/>
        </w:rPr>
        <w:t>
      4. По материалам лесоустройства для лесовладельцев лесоустроительной организацией составляется лесоустроительный проект, который после его утверждения уполномоченным органом в области лесного хозяйства (далее – уполномоченный орган) является основным организационно-хозяйственным документом, предназначенным для ведения лесовладельцами лесных пользований, текущего и перспективного планирования и прогнозирования, решения лесохозяйственных вопросов.</w:t>
      </w:r>
    </w:p>
    <w:bookmarkEnd w:id="14"/>
    <w:bookmarkStart w:name="z4083" w:id="15"/>
    <w:p>
      <w:pPr>
        <w:spacing w:after="0"/>
        <w:ind w:left="0"/>
        <w:jc w:val="both"/>
      </w:pPr>
      <w:r>
        <w:rPr>
          <w:rFonts w:ascii="Times New Roman"/>
          <w:b w:val="false"/>
          <w:i w:val="false"/>
          <w:color w:val="000000"/>
          <w:sz w:val="28"/>
        </w:rPr>
        <w:t>
      При принятии новых или внесении изменений в действующие нормативные правовые акты, регламентирующих ведение лесного хозяйства (</w:t>
      </w:r>
      <w:r>
        <w:rPr>
          <w:rFonts w:ascii="Times New Roman"/>
          <w:b w:val="false"/>
          <w:i w:val="false"/>
          <w:color w:val="000000"/>
          <w:sz w:val="28"/>
        </w:rPr>
        <w:t>Лесной</w:t>
      </w:r>
      <w:r>
        <w:rPr>
          <w:rFonts w:ascii="Times New Roman"/>
          <w:b w:val="false"/>
          <w:i w:val="false"/>
          <w:color w:val="000000"/>
          <w:sz w:val="28"/>
        </w:rPr>
        <w:t xml:space="preserve"> кодекс Республики Казахстан от 8 июля 2003 года № 477),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особо охраняемых природных территориях" от 7 июля 2006 года № 175, "Правила рубок леса на участках государственного лесного фонда" утвержденные приказом Министра сельского хозяйства Республики Казахстан от 30 июня 2015 года </w:t>
      </w:r>
      <w:r>
        <w:rPr>
          <w:rFonts w:ascii="Times New Roman"/>
          <w:b w:val="false"/>
          <w:i w:val="false"/>
          <w:color w:val="000000"/>
          <w:sz w:val="28"/>
        </w:rPr>
        <w:t>№ 18-02/596</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11894), "Правила воспроизводства лесов и лесоразведения и контроля за их качеством" утвержденные приказом Министра сельского хозяйства Республики Казахстан от 22 декабря 2014 года </w:t>
      </w:r>
      <w:r>
        <w:rPr>
          <w:rFonts w:ascii="Times New Roman"/>
          <w:b w:val="false"/>
          <w:i w:val="false"/>
          <w:color w:val="000000"/>
          <w:sz w:val="28"/>
        </w:rPr>
        <w:t>№ 18-02/681</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10119), "Санитарные правила в лесах" утвержденные приказом Министра сельского хозяйства Республики Казахстан от 17 ноября 2015 года </w:t>
      </w:r>
      <w:r>
        <w:rPr>
          <w:rFonts w:ascii="Times New Roman"/>
          <w:b w:val="false"/>
          <w:i w:val="false"/>
          <w:color w:val="000000"/>
          <w:sz w:val="28"/>
        </w:rPr>
        <w:t>№ 18-02/1003</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12394), "Нормы и нормативы по охране, защите, пользованию лесным фондом, воспроизводству лесов и лесоразведению на участках государственного лесного фонда" утвержденные приказом Министра сельского хозяйства Республики Казахстан от 20 июля 2015 года </w:t>
      </w:r>
      <w:r>
        <w:rPr>
          <w:rFonts w:ascii="Times New Roman"/>
          <w:b w:val="false"/>
          <w:i w:val="false"/>
          <w:color w:val="000000"/>
          <w:sz w:val="28"/>
        </w:rPr>
        <w:t>№ 18-02/664</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11995), лесоустроительной организацией в течение одного месяца вносятся корректировки в лесоустроительный проект по поручению упольномоченного органа, который предоставляется заказчику с соблюдением всех процедур по введению в действие.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экологии и природных ресурсов РК от 06.09.2024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6"/>
    <w:p>
      <w:pPr>
        <w:spacing w:after="0"/>
        <w:ind w:left="0"/>
        <w:jc w:val="both"/>
      </w:pPr>
      <w:r>
        <w:rPr>
          <w:rFonts w:ascii="Times New Roman"/>
          <w:b w:val="false"/>
          <w:i w:val="false"/>
          <w:color w:val="000000"/>
          <w:sz w:val="28"/>
        </w:rPr>
        <w:t>
      5. На основе материалов лесоустройства ведется государственный лесной кадастр, государственный мониторинг лесов, государственный учет лесного фонда, устанавливаются и уточняются границы земель государственного лесного фонда, при проведении землеустроительных работ.</w:t>
      </w:r>
    </w:p>
    <w:bookmarkEnd w:id="16"/>
    <w:bookmarkStart w:name="z30" w:id="17"/>
    <w:p>
      <w:pPr>
        <w:spacing w:after="0"/>
        <w:ind w:left="0"/>
        <w:jc w:val="both"/>
      </w:pPr>
      <w:r>
        <w:rPr>
          <w:rFonts w:ascii="Times New Roman"/>
          <w:b w:val="false"/>
          <w:i w:val="false"/>
          <w:color w:val="000000"/>
          <w:sz w:val="28"/>
        </w:rPr>
        <w:t>
      6. На базе лесоустроительных проектов, разработанных для всех лесовладельцев области, составляется сводный лесоустроительный проект в целом по области, составляется карта лесов области, создается информационная база лесного мониторинга.</w:t>
      </w:r>
    </w:p>
    <w:bookmarkEnd w:id="17"/>
    <w:bookmarkStart w:name="z31" w:id="18"/>
    <w:p>
      <w:pPr>
        <w:spacing w:after="0"/>
        <w:ind w:left="0"/>
        <w:jc w:val="left"/>
      </w:pPr>
      <w:r>
        <w:rPr>
          <w:rFonts w:ascii="Times New Roman"/>
          <w:b/>
          <w:i w:val="false"/>
          <w:color w:val="000000"/>
        </w:rPr>
        <w:t xml:space="preserve"> Параграф 3.Объект лесоустройства и циклы</w:t>
      </w:r>
      <w:r>
        <w:br/>
      </w:r>
      <w:r>
        <w:rPr>
          <w:rFonts w:ascii="Times New Roman"/>
          <w:b/>
          <w:i w:val="false"/>
          <w:color w:val="000000"/>
        </w:rPr>
        <w:t>лесоустроительных работ</w:t>
      </w:r>
    </w:p>
    <w:bookmarkEnd w:id="18"/>
    <w:bookmarkStart w:name="z33" w:id="19"/>
    <w:p>
      <w:pPr>
        <w:spacing w:after="0"/>
        <w:ind w:left="0"/>
        <w:jc w:val="both"/>
      </w:pPr>
      <w:r>
        <w:rPr>
          <w:rFonts w:ascii="Times New Roman"/>
          <w:b w:val="false"/>
          <w:i w:val="false"/>
          <w:color w:val="000000"/>
          <w:sz w:val="28"/>
        </w:rPr>
        <w:t>
      7. Объектом лесоустройства являются земли государственного лесного фонда (далее – ГЛФ), находящиеся в постоянном землепользовании государственных лесовладельцев, осуществляющих ведение лесного хозяйства и насаждения естественного происхождения на землях других категорий.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экологии и природных ресурсов РК от 06.09.2024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0"/>
    <w:p>
      <w:pPr>
        <w:spacing w:after="0"/>
        <w:ind w:left="0"/>
        <w:jc w:val="both"/>
      </w:pPr>
      <w:r>
        <w:rPr>
          <w:rFonts w:ascii="Times New Roman"/>
          <w:b w:val="false"/>
          <w:i w:val="false"/>
          <w:color w:val="000000"/>
          <w:sz w:val="28"/>
        </w:rPr>
        <w:t>
      8. Полный цикл лесоустроительных работ в объекте, подлежащем лесоустройству, продолжается 3 (три) года и состоит из трех периодов – подготовительного, полевого и камерального. При непрерывном лесоустройстве, лесоустроительные работы продолжаются ежегодно в сокращенном варианте в течение всего ревизионного периода.</w:t>
      </w:r>
    </w:p>
    <w:bookmarkEnd w:id="20"/>
    <w:bookmarkStart w:name="z36" w:id="21"/>
    <w:p>
      <w:pPr>
        <w:spacing w:after="0"/>
        <w:ind w:left="0"/>
        <w:jc w:val="left"/>
      </w:pPr>
      <w:r>
        <w:rPr>
          <w:rFonts w:ascii="Times New Roman"/>
          <w:b/>
          <w:i w:val="false"/>
          <w:color w:val="000000"/>
        </w:rPr>
        <w:t xml:space="preserve"> Параграф 4. Содержание лесоустроительных работ</w:t>
      </w:r>
    </w:p>
    <w:bookmarkEnd w:id="21"/>
    <w:bookmarkStart w:name="z37" w:id="22"/>
    <w:p>
      <w:pPr>
        <w:spacing w:after="0"/>
        <w:ind w:left="0"/>
        <w:jc w:val="both"/>
      </w:pPr>
      <w:r>
        <w:rPr>
          <w:rFonts w:ascii="Times New Roman"/>
          <w:b w:val="false"/>
          <w:i w:val="false"/>
          <w:color w:val="000000"/>
          <w:sz w:val="28"/>
        </w:rPr>
        <w:t xml:space="preserve">
      9. Лесоустройство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55 Лесного кодекса Республики Казахстан (далее – Лесной кодекс).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экологии и природных ресурсов РК от 15.12.2025 </w:t>
      </w:r>
      <w:r>
        <w:rPr>
          <w:rFonts w:ascii="Times New Roman"/>
          <w:b w:val="false"/>
          <w:i w:val="false"/>
          <w:color w:val="000000"/>
          <w:sz w:val="28"/>
        </w:rPr>
        <w:t>№ 346-Ө</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3"/>
    <w:p>
      <w:pPr>
        <w:spacing w:after="0"/>
        <w:ind w:left="0"/>
        <w:jc w:val="both"/>
      </w:pPr>
      <w:r>
        <w:rPr>
          <w:rFonts w:ascii="Times New Roman"/>
          <w:b w:val="false"/>
          <w:i w:val="false"/>
          <w:color w:val="000000"/>
          <w:sz w:val="28"/>
        </w:rPr>
        <w:t>
      10. По заданию уполномоченного органа в состав лесоустроительных работ включаются:</w:t>
      </w:r>
    </w:p>
    <w:bookmarkEnd w:id="23"/>
    <w:bookmarkStart w:name="z39" w:id="24"/>
    <w:p>
      <w:pPr>
        <w:spacing w:after="0"/>
        <w:ind w:left="0"/>
        <w:jc w:val="both"/>
      </w:pPr>
      <w:r>
        <w:rPr>
          <w:rFonts w:ascii="Times New Roman"/>
          <w:b w:val="false"/>
          <w:i w:val="false"/>
          <w:color w:val="000000"/>
          <w:sz w:val="28"/>
        </w:rPr>
        <w:t>
      1) составление планов рубок леса и подсочки насаждений;</w:t>
      </w:r>
    </w:p>
    <w:bookmarkEnd w:id="24"/>
    <w:bookmarkStart w:name="z40" w:id="25"/>
    <w:p>
      <w:pPr>
        <w:spacing w:after="0"/>
        <w:ind w:left="0"/>
        <w:jc w:val="both"/>
      </w:pPr>
      <w:r>
        <w:rPr>
          <w:rFonts w:ascii="Times New Roman"/>
          <w:b w:val="false"/>
          <w:i w:val="false"/>
          <w:color w:val="000000"/>
          <w:sz w:val="28"/>
        </w:rPr>
        <w:t>
      2) отвод и материально-денежная оценка лесосек;</w:t>
      </w:r>
    </w:p>
    <w:bookmarkEnd w:id="25"/>
    <w:bookmarkStart w:name="z41" w:id="26"/>
    <w:p>
      <w:pPr>
        <w:spacing w:after="0"/>
        <w:ind w:left="0"/>
        <w:jc w:val="both"/>
      </w:pPr>
      <w:r>
        <w:rPr>
          <w:rFonts w:ascii="Times New Roman"/>
          <w:b w:val="false"/>
          <w:i w:val="false"/>
          <w:color w:val="000000"/>
          <w:sz w:val="28"/>
        </w:rPr>
        <w:t>
      3) разработка лесоустроительных проектов на участках лесного фонда, переданных в долгосрочное лесопользование.</w:t>
      </w:r>
    </w:p>
    <w:bookmarkEnd w:id="26"/>
    <w:bookmarkStart w:name="z42" w:id="27"/>
    <w:p>
      <w:pPr>
        <w:spacing w:after="0"/>
        <w:ind w:left="0"/>
        <w:jc w:val="left"/>
      </w:pPr>
      <w:r>
        <w:rPr>
          <w:rFonts w:ascii="Times New Roman"/>
          <w:b/>
          <w:i w:val="false"/>
          <w:color w:val="000000"/>
        </w:rPr>
        <w:t xml:space="preserve"> Параграф 5. Методы и виды лесоустройства</w:t>
      </w:r>
    </w:p>
    <w:bookmarkEnd w:id="27"/>
    <w:bookmarkStart w:name="z43" w:id="28"/>
    <w:p>
      <w:pPr>
        <w:spacing w:after="0"/>
        <w:ind w:left="0"/>
        <w:jc w:val="both"/>
      </w:pPr>
      <w:r>
        <w:rPr>
          <w:rFonts w:ascii="Times New Roman"/>
          <w:b w:val="false"/>
          <w:i w:val="false"/>
          <w:color w:val="000000"/>
          <w:sz w:val="28"/>
        </w:rPr>
        <w:t>
      11. Основными методами лесоустройства являются метод классов возраста и участковый метод.</w:t>
      </w:r>
    </w:p>
    <w:bookmarkEnd w:id="28"/>
    <w:bookmarkStart w:name="z44" w:id="29"/>
    <w:p>
      <w:pPr>
        <w:spacing w:after="0"/>
        <w:ind w:left="0"/>
        <w:jc w:val="both"/>
      </w:pPr>
      <w:r>
        <w:rPr>
          <w:rFonts w:ascii="Times New Roman"/>
          <w:b w:val="false"/>
          <w:i w:val="false"/>
          <w:color w:val="000000"/>
          <w:sz w:val="28"/>
        </w:rPr>
        <w:t>
      Первичной учетной единицей при лесоустройстве по методу классов возраста является таксационный выдел, а первичной расчетной единицей – преобладающая порода.</w:t>
      </w:r>
    </w:p>
    <w:bookmarkEnd w:id="29"/>
    <w:bookmarkStart w:name="z45" w:id="30"/>
    <w:p>
      <w:pPr>
        <w:spacing w:after="0"/>
        <w:ind w:left="0"/>
        <w:jc w:val="both"/>
      </w:pPr>
      <w:r>
        <w:rPr>
          <w:rFonts w:ascii="Times New Roman"/>
          <w:b w:val="false"/>
          <w:i w:val="false"/>
          <w:color w:val="000000"/>
          <w:sz w:val="28"/>
        </w:rPr>
        <w:t>
      Метод классов возраста заключается в объединении в один класс возраста однородных по возрасту территориально-разобщенных насаждений.</w:t>
      </w:r>
    </w:p>
    <w:bookmarkEnd w:id="30"/>
    <w:bookmarkStart w:name="z46" w:id="31"/>
    <w:p>
      <w:pPr>
        <w:spacing w:after="0"/>
        <w:ind w:left="0"/>
        <w:jc w:val="both"/>
      </w:pPr>
      <w:r>
        <w:rPr>
          <w:rFonts w:ascii="Times New Roman"/>
          <w:b w:val="false"/>
          <w:i w:val="false"/>
          <w:color w:val="000000"/>
          <w:sz w:val="28"/>
        </w:rPr>
        <w:t>
      Все лесоустроительные расчеты при этом методе осуществляются на основе итогов распределения площадей и запасов насаждений в разрезе пород и категорий ГЛФ по классам возраста.</w:t>
      </w:r>
    </w:p>
    <w:bookmarkEnd w:id="31"/>
    <w:bookmarkStart w:name="z47" w:id="32"/>
    <w:p>
      <w:pPr>
        <w:spacing w:after="0"/>
        <w:ind w:left="0"/>
        <w:jc w:val="both"/>
      </w:pPr>
      <w:r>
        <w:rPr>
          <w:rFonts w:ascii="Times New Roman"/>
          <w:b w:val="false"/>
          <w:i w:val="false"/>
          <w:color w:val="000000"/>
          <w:sz w:val="28"/>
        </w:rPr>
        <w:t>
      12. Участковый метод лесоустройства заключается в образовании постоянных хозяйственных участков, представляющих собой один выдел или их совокупность, которые отличаются по таксационной характеристике, но территориально объединены общностью типа лесорастительных условий, целью воспроизводства лесов и соответствующей направленностью комплекса проектируемых лесохозяйственных мероприятий.</w:t>
      </w:r>
    </w:p>
    <w:bookmarkEnd w:id="32"/>
    <w:bookmarkStart w:name="z48" w:id="33"/>
    <w:p>
      <w:pPr>
        <w:spacing w:after="0"/>
        <w:ind w:left="0"/>
        <w:jc w:val="both"/>
      </w:pPr>
      <w:r>
        <w:rPr>
          <w:rFonts w:ascii="Times New Roman"/>
          <w:b w:val="false"/>
          <w:i w:val="false"/>
          <w:color w:val="000000"/>
          <w:sz w:val="28"/>
        </w:rPr>
        <w:t>
      Участковый метод лесоустройства применяется там, где имеется необходимость и практическая возможность индивидуального подхода к осуществлению лесохозяйственных и иных мероприятий по каждому образованному постоянному лесохозяйственному участку.</w:t>
      </w:r>
    </w:p>
    <w:bookmarkEnd w:id="33"/>
    <w:bookmarkStart w:name="z49" w:id="34"/>
    <w:p>
      <w:pPr>
        <w:spacing w:after="0"/>
        <w:ind w:left="0"/>
        <w:jc w:val="both"/>
      </w:pPr>
      <w:r>
        <w:rPr>
          <w:rFonts w:ascii="Times New Roman"/>
          <w:b w:val="false"/>
          <w:i w:val="false"/>
          <w:color w:val="000000"/>
          <w:sz w:val="28"/>
        </w:rPr>
        <w:t>
      13. В лесном фонде проводится первичное, периодическое (повторное) и непрерывное (с предшествующим ему базовым) лесоустройство:</w:t>
      </w:r>
    </w:p>
    <w:bookmarkEnd w:id="34"/>
    <w:bookmarkStart w:name="z50" w:id="35"/>
    <w:p>
      <w:pPr>
        <w:spacing w:after="0"/>
        <w:ind w:left="0"/>
        <w:jc w:val="both"/>
      </w:pPr>
      <w:r>
        <w:rPr>
          <w:rFonts w:ascii="Times New Roman"/>
          <w:b w:val="false"/>
          <w:i w:val="false"/>
          <w:color w:val="000000"/>
          <w:sz w:val="28"/>
        </w:rPr>
        <w:t>
      1) первичное лесоустройство осуществляется на впервые устраиваемых землях лесного фонда. Отличительными его особенностями являются полная организация территории и выполнение всех видов лесотаксационных работ;</w:t>
      </w:r>
    </w:p>
    <w:bookmarkEnd w:id="35"/>
    <w:bookmarkStart w:name="z51" w:id="36"/>
    <w:p>
      <w:pPr>
        <w:spacing w:after="0"/>
        <w:ind w:left="0"/>
        <w:jc w:val="both"/>
      </w:pPr>
      <w:r>
        <w:rPr>
          <w:rFonts w:ascii="Times New Roman"/>
          <w:b w:val="false"/>
          <w:i w:val="false"/>
          <w:color w:val="000000"/>
          <w:sz w:val="28"/>
        </w:rPr>
        <w:t>
      2) периодическое (повторное) лесоустройство осуществляется в ранее устроенных объектах по истечении сроков ревизионного периода. При его проведении осуществляется частичная корректировка внутрихозяйственной организации территории объекта, а таксация леса осуществляется с максимально возможным сохранением контуров выделов, установленных предыдущим лесоустройством, с учетом изменений, произошедших в результате хозяйственной деятельности.</w:t>
      </w:r>
    </w:p>
    <w:bookmarkEnd w:id="36"/>
    <w:bookmarkStart w:name="z52" w:id="37"/>
    <w:p>
      <w:pPr>
        <w:spacing w:after="0"/>
        <w:ind w:left="0"/>
        <w:jc w:val="both"/>
      </w:pPr>
      <w:r>
        <w:rPr>
          <w:rFonts w:ascii="Times New Roman"/>
          <w:b w:val="false"/>
          <w:i w:val="false"/>
          <w:color w:val="000000"/>
          <w:sz w:val="28"/>
        </w:rPr>
        <w:t>
      3) непрерывное лесоустройство осуществляется путем перехода обычного лесоустройства, принимаемого за базовое, к последующим ежегодным инвентаризациям выделов, вовлекаемых в хозяйственную деятельность и подвергшихся стихийным или иным неблагоприятным воздействиям. На базе этого решаются текущие задачи организации лесохозяйственного производства и лесопользования в соответствии с рекомендациями, изложенными в лесоустроительном проекте, и с учетом изменений, произошедших за год в лесном фонде, оцениваются результаты хозяйственной деятельности, выдается информация о состоянии лесных ресурсов. Инвентаризация проводится ежегодно до проведения нового лесоустройства;</w:t>
      </w:r>
    </w:p>
    <w:bookmarkEnd w:id="37"/>
    <w:bookmarkStart w:name="z53" w:id="38"/>
    <w:p>
      <w:pPr>
        <w:spacing w:after="0"/>
        <w:ind w:left="0"/>
        <w:jc w:val="both"/>
      </w:pPr>
      <w:r>
        <w:rPr>
          <w:rFonts w:ascii="Times New Roman"/>
          <w:b w:val="false"/>
          <w:i w:val="false"/>
          <w:color w:val="000000"/>
          <w:sz w:val="28"/>
        </w:rPr>
        <w:t>
      4) базовым является первичное или периодическое лесоустройство, при котором на персональных электронно-вычислительных машинах создается повыдельный банк данных лесотаксационных показателей и электронные карты. Это является необходимым условием перехода к непрерывному лесоустройству. При очередном базовом лесоустройстве банк данных полностью обновляется.</w:t>
      </w:r>
    </w:p>
    <w:bookmarkEnd w:id="38"/>
    <w:bookmarkStart w:name="z54" w:id="39"/>
    <w:p>
      <w:pPr>
        <w:spacing w:after="0"/>
        <w:ind w:left="0"/>
        <w:jc w:val="left"/>
      </w:pPr>
      <w:r>
        <w:rPr>
          <w:rFonts w:ascii="Times New Roman"/>
          <w:b/>
          <w:i w:val="false"/>
          <w:color w:val="000000"/>
        </w:rPr>
        <w:t xml:space="preserve"> Параграф 6. Разряды лесоустроительных работ</w:t>
      </w:r>
    </w:p>
    <w:bookmarkEnd w:id="39"/>
    <w:bookmarkStart w:name="z55" w:id="40"/>
    <w:p>
      <w:pPr>
        <w:spacing w:after="0"/>
        <w:ind w:left="0"/>
        <w:jc w:val="both"/>
      </w:pPr>
      <w:r>
        <w:rPr>
          <w:rFonts w:ascii="Times New Roman"/>
          <w:b w:val="false"/>
          <w:i w:val="false"/>
          <w:color w:val="000000"/>
          <w:sz w:val="28"/>
        </w:rPr>
        <w:t>
      14. При проведении лесоустройства устанавливается следующие разряды:</w:t>
      </w:r>
    </w:p>
    <w:bookmarkEnd w:id="40"/>
    <w:bookmarkStart w:name="z56" w:id="41"/>
    <w:p>
      <w:pPr>
        <w:spacing w:after="0"/>
        <w:ind w:left="0"/>
        <w:jc w:val="both"/>
      </w:pPr>
      <w:r>
        <w:rPr>
          <w:rFonts w:ascii="Times New Roman"/>
          <w:b w:val="false"/>
          <w:i w:val="false"/>
          <w:color w:val="000000"/>
          <w:sz w:val="28"/>
        </w:rPr>
        <w:t>
      1) первый разряд – при лесоустройстве равнинных территорий, представленных землями лесного фонда, кроме пустынных (саксаульников), горных лесов Казахского мелкосопочника и сосновых лесов Калбинских нагорий;</w:t>
      </w:r>
    </w:p>
    <w:bookmarkEnd w:id="41"/>
    <w:bookmarkStart w:name="z57" w:id="42"/>
    <w:p>
      <w:pPr>
        <w:spacing w:after="0"/>
        <w:ind w:left="0"/>
        <w:jc w:val="both"/>
      </w:pPr>
      <w:r>
        <w:rPr>
          <w:rFonts w:ascii="Times New Roman"/>
          <w:b w:val="false"/>
          <w:i w:val="false"/>
          <w:color w:val="000000"/>
          <w:sz w:val="28"/>
        </w:rPr>
        <w:t>
      2) второй разряд – при лесоустройстве горных лесов, кроме Казахского мелкосопочника и сосновых лесов Калбинских нагорий;</w:t>
      </w:r>
    </w:p>
    <w:bookmarkEnd w:id="42"/>
    <w:bookmarkStart w:name="z58" w:id="43"/>
    <w:p>
      <w:pPr>
        <w:spacing w:after="0"/>
        <w:ind w:left="0"/>
        <w:jc w:val="both"/>
      </w:pPr>
      <w:r>
        <w:rPr>
          <w:rFonts w:ascii="Times New Roman"/>
          <w:b w:val="false"/>
          <w:i w:val="false"/>
          <w:color w:val="000000"/>
          <w:sz w:val="28"/>
        </w:rPr>
        <w:t>
      3) третий разряд (обследование) – при лесоустройстве пустынных территорий (саксаульников).</w:t>
      </w:r>
    </w:p>
    <w:bookmarkEnd w:id="43"/>
    <w:bookmarkStart w:name="z59" w:id="44"/>
    <w:p>
      <w:pPr>
        <w:spacing w:after="0"/>
        <w:ind w:left="0"/>
        <w:jc w:val="both"/>
      </w:pPr>
      <w:r>
        <w:rPr>
          <w:rFonts w:ascii="Times New Roman"/>
          <w:b w:val="false"/>
          <w:i w:val="false"/>
          <w:color w:val="000000"/>
          <w:sz w:val="28"/>
        </w:rPr>
        <w:t>
      15. Допускается проведение лесоустройства по разным разрядам в одном объекте и даже в пределах одного квартала в зависимости от интенсивности ведения лесного хозяйства, лесоэксплуатации и хозяйственной ценности лесов (например, в объектах, представленных пустынными территориями – третий разряд (обследование) в саксаульниках, первый разряд в тугайных лесах; в горных объектах – лесные угодья – первый разряд, нелесные угодья – второй разряд).</w:t>
      </w:r>
    </w:p>
    <w:bookmarkEnd w:id="44"/>
    <w:bookmarkStart w:name="z60" w:id="45"/>
    <w:p>
      <w:pPr>
        <w:spacing w:after="0"/>
        <w:ind w:left="0"/>
        <w:jc w:val="both"/>
      </w:pPr>
      <w:r>
        <w:rPr>
          <w:rFonts w:ascii="Times New Roman"/>
          <w:b w:val="false"/>
          <w:i w:val="false"/>
          <w:color w:val="000000"/>
          <w:sz w:val="28"/>
        </w:rPr>
        <w:t xml:space="preserve">
      16. Устройство лесного фонда по разрядам проводится с соблюдением нормативов лесоустройства, согласно </w:t>
      </w:r>
      <w:r>
        <w:rPr>
          <w:rFonts w:ascii="Times New Roman"/>
          <w:b w:val="false"/>
          <w:i w:val="false"/>
          <w:color w:val="000000"/>
          <w:sz w:val="28"/>
        </w:rPr>
        <w:t>таблице 1</w:t>
      </w:r>
      <w:r>
        <w:rPr>
          <w:rFonts w:ascii="Times New Roman"/>
          <w:b w:val="false"/>
          <w:i w:val="false"/>
          <w:color w:val="000000"/>
          <w:sz w:val="28"/>
        </w:rPr>
        <w:t xml:space="preserve"> к приложению 1 к Инструкции проведения лесоустройства.</w:t>
      </w:r>
    </w:p>
    <w:bookmarkEnd w:id="45"/>
    <w:bookmarkStart w:name="z61" w:id="46"/>
    <w:p>
      <w:pPr>
        <w:spacing w:after="0"/>
        <w:ind w:left="0"/>
        <w:jc w:val="both"/>
      </w:pPr>
      <w:r>
        <w:rPr>
          <w:rFonts w:ascii="Times New Roman"/>
          <w:b w:val="false"/>
          <w:i w:val="false"/>
          <w:color w:val="000000"/>
          <w:sz w:val="28"/>
        </w:rPr>
        <w:t>
      Эти нормы, учитываются при образовании первичных учетных единиц лесного фонда – таксационных выделов.</w:t>
      </w:r>
    </w:p>
    <w:bookmarkEnd w:id="46"/>
    <w:bookmarkStart w:name="z62" w:id="47"/>
    <w:p>
      <w:pPr>
        <w:spacing w:after="0"/>
        <w:ind w:left="0"/>
        <w:jc w:val="both"/>
      </w:pPr>
      <w:r>
        <w:rPr>
          <w:rFonts w:ascii="Times New Roman"/>
          <w:b w:val="false"/>
          <w:i w:val="false"/>
          <w:color w:val="000000"/>
          <w:sz w:val="28"/>
        </w:rPr>
        <w:t>
      В зависимости от особенностей отдельных участков и условий произрастания лесов в устраиваемом объекте, в отдельных случаях допускаются отклонения от средних размеров таксационных выделов. Необоснованное дробление относительно однородных участков леса для обеспечения средних размеров выделов не допускается.</w:t>
      </w:r>
    </w:p>
    <w:bookmarkEnd w:id="47"/>
    <w:bookmarkStart w:name="z63" w:id="48"/>
    <w:p>
      <w:pPr>
        <w:spacing w:after="0"/>
        <w:ind w:left="0"/>
        <w:jc w:val="both"/>
      </w:pPr>
      <w:r>
        <w:rPr>
          <w:rFonts w:ascii="Times New Roman"/>
          <w:b w:val="false"/>
          <w:i w:val="false"/>
          <w:color w:val="000000"/>
          <w:sz w:val="28"/>
        </w:rPr>
        <w:t>
      Нормативы для образования таксационных выделов не распространяются при таксации памятников природы, географических культур, лесосеменных маточных плантаций и других особо ценных древостоев.</w:t>
      </w:r>
    </w:p>
    <w:bookmarkEnd w:id="48"/>
    <w:bookmarkStart w:name="z64" w:id="49"/>
    <w:p>
      <w:pPr>
        <w:spacing w:after="0"/>
        <w:ind w:left="0"/>
        <w:jc w:val="both"/>
      </w:pPr>
      <w:r>
        <w:rPr>
          <w:rFonts w:ascii="Times New Roman"/>
          <w:b w:val="false"/>
          <w:i w:val="false"/>
          <w:color w:val="000000"/>
          <w:sz w:val="28"/>
        </w:rPr>
        <w:t>
      При втором разряде лесоустройства спелый лес среди молодняка, молодняк среди спелого леса, а также нелесные угодья (кроме сенокосов и пашен) выделяются при их площади не менее 0,5 гектар, а при третьем разряде лесоустройства (обследовании) не менее 5 (пяти) гектар.</w:t>
      </w:r>
    </w:p>
    <w:bookmarkEnd w:id="49"/>
    <w:bookmarkStart w:name="z65" w:id="50"/>
    <w:p>
      <w:pPr>
        <w:spacing w:after="0"/>
        <w:ind w:left="0"/>
        <w:jc w:val="left"/>
      </w:pPr>
      <w:r>
        <w:rPr>
          <w:rFonts w:ascii="Times New Roman"/>
          <w:b/>
          <w:i w:val="false"/>
          <w:color w:val="000000"/>
        </w:rPr>
        <w:t xml:space="preserve"> Параграф 7. Сроки повторяемости лесоустроительных работ</w:t>
      </w:r>
    </w:p>
    <w:bookmarkEnd w:id="50"/>
    <w:bookmarkStart w:name="z66" w:id="51"/>
    <w:p>
      <w:pPr>
        <w:spacing w:after="0"/>
        <w:ind w:left="0"/>
        <w:jc w:val="both"/>
      </w:pPr>
      <w:r>
        <w:rPr>
          <w:rFonts w:ascii="Times New Roman"/>
          <w:b w:val="false"/>
          <w:i w:val="false"/>
          <w:color w:val="000000"/>
          <w:sz w:val="28"/>
        </w:rPr>
        <w:t xml:space="preserve">
      17. Периодичность лесоустройства определяется длительностью ревизионного периода, который зависит от вида лесоустройства, характера произрастающих насаждений, интенсивности ведения лесного хозяйства и лесоэксплуатации, осуществляемого лесовладельцами в соответствии сроков повторяемости лесоустроительных работ согласно </w:t>
      </w:r>
      <w:r>
        <w:rPr>
          <w:rFonts w:ascii="Times New Roman"/>
          <w:b w:val="false"/>
          <w:i w:val="false"/>
          <w:color w:val="000000"/>
          <w:sz w:val="28"/>
        </w:rPr>
        <w:t>таблице 2</w:t>
      </w:r>
      <w:r>
        <w:rPr>
          <w:rFonts w:ascii="Times New Roman"/>
          <w:b w:val="false"/>
          <w:i w:val="false"/>
          <w:color w:val="000000"/>
          <w:sz w:val="28"/>
        </w:rPr>
        <w:t xml:space="preserve"> к приложению 1 к Инструкции проведения лесоустройства.</w:t>
      </w:r>
    </w:p>
    <w:bookmarkEnd w:id="51"/>
    <w:bookmarkStart w:name="z67" w:id="52"/>
    <w:p>
      <w:pPr>
        <w:spacing w:after="0"/>
        <w:ind w:left="0"/>
        <w:jc w:val="both"/>
      </w:pPr>
      <w:r>
        <w:rPr>
          <w:rFonts w:ascii="Times New Roman"/>
          <w:b w:val="false"/>
          <w:i w:val="false"/>
          <w:color w:val="000000"/>
          <w:sz w:val="28"/>
        </w:rPr>
        <w:t xml:space="preserve">
      18. Ревизионный период начинается с 1 января года следующего за годом проведения полевых лесоустроительных работ и продолжается на период, (10, 15, 20, 25 лет) устанавливаемый по предложению первого лесоустроительного совещания. Ревизионный период корректируется по решению государственного органа в области лесного хозяйства, в случаях изменений в нормативных правовых актах, указанных в пункте 4 Инструкции, значительного увеличения или уменьшения площади лесовладельца, воздействия пожаров, ураганов и других стихийных бедствий, повлекших изменения в структуре лесного фонда, в рамках </w:t>
      </w:r>
      <w:r>
        <w:rPr>
          <w:rFonts w:ascii="Times New Roman"/>
          <w:b w:val="false"/>
          <w:i w:val="false"/>
          <w:color w:val="000000"/>
          <w:sz w:val="28"/>
        </w:rPr>
        <w:t>таблицы 2</w:t>
      </w:r>
      <w:r>
        <w:rPr>
          <w:rFonts w:ascii="Times New Roman"/>
          <w:b w:val="false"/>
          <w:i w:val="false"/>
          <w:color w:val="000000"/>
          <w:sz w:val="28"/>
        </w:rPr>
        <w:t xml:space="preserve"> приложения 1 к Инструкции проведения лесоустройства.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экологии и природных ресурсов РК от 06.09.2024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3"/>
    <w:p>
      <w:pPr>
        <w:spacing w:after="0"/>
        <w:ind w:left="0"/>
        <w:jc w:val="left"/>
      </w:pPr>
      <w:r>
        <w:rPr>
          <w:rFonts w:ascii="Times New Roman"/>
          <w:b/>
          <w:i w:val="false"/>
          <w:color w:val="000000"/>
        </w:rPr>
        <w:t xml:space="preserve"> 2. Организация лесоустроительных работ</w:t>
      </w:r>
      <w:r>
        <w:br/>
      </w:r>
      <w:r>
        <w:rPr>
          <w:rFonts w:ascii="Times New Roman"/>
          <w:b/>
          <w:i w:val="false"/>
          <w:color w:val="000000"/>
        </w:rPr>
        <w:t>Параграф 1. Организации, выполняющие лесоустроительные работы</w:t>
      </w:r>
    </w:p>
    <w:bookmarkEnd w:id="53"/>
    <w:bookmarkStart w:name="z70" w:id="54"/>
    <w:p>
      <w:pPr>
        <w:spacing w:after="0"/>
        <w:ind w:left="0"/>
        <w:jc w:val="both"/>
      </w:pPr>
      <w:r>
        <w:rPr>
          <w:rFonts w:ascii="Times New Roman"/>
          <w:b w:val="false"/>
          <w:i w:val="false"/>
          <w:color w:val="000000"/>
          <w:sz w:val="28"/>
        </w:rPr>
        <w:t>
      19. Устройство земель ГЛФ, независимо от того, в ведении каких государственных органов они находятся, производится государственной лесоустроительной организацией (далее – лесоустроительная организация) по единой в Республике Казахстан системе.</w:t>
      </w:r>
    </w:p>
    <w:bookmarkEnd w:id="54"/>
    <w:bookmarkStart w:name="z71" w:id="55"/>
    <w:p>
      <w:pPr>
        <w:spacing w:after="0"/>
        <w:ind w:left="0"/>
        <w:jc w:val="both"/>
      </w:pPr>
      <w:r>
        <w:rPr>
          <w:rFonts w:ascii="Times New Roman"/>
          <w:b w:val="false"/>
          <w:i w:val="false"/>
          <w:color w:val="000000"/>
          <w:sz w:val="28"/>
        </w:rPr>
        <w:t>
      20. Лесоустроительная организация осуществляет лесоустроительные работы по договорам, заключаемым с уполномоченным органом для государственных лесовладельцев. Частные лесовладельцы лесоустройство проводят по индивидуальным договорам.</w:t>
      </w:r>
    </w:p>
    <w:bookmarkEnd w:id="55"/>
    <w:bookmarkStart w:name="z72" w:id="56"/>
    <w:p>
      <w:pPr>
        <w:spacing w:after="0"/>
        <w:ind w:left="0"/>
        <w:jc w:val="both"/>
      </w:pPr>
      <w:r>
        <w:rPr>
          <w:rFonts w:ascii="Times New Roman"/>
          <w:b w:val="false"/>
          <w:i w:val="false"/>
          <w:color w:val="000000"/>
          <w:sz w:val="28"/>
        </w:rPr>
        <w:t>
      21. Заключению договоров на лесоустроительные работы предшествует анализ и изучение особенностей и интенсивности лесохозяйственного производства в подлежащих лесоустройству объектах.</w:t>
      </w:r>
    </w:p>
    <w:bookmarkEnd w:id="56"/>
    <w:bookmarkStart w:name="z73" w:id="57"/>
    <w:p>
      <w:pPr>
        <w:spacing w:after="0"/>
        <w:ind w:left="0"/>
        <w:jc w:val="both"/>
      </w:pPr>
      <w:r>
        <w:rPr>
          <w:rFonts w:ascii="Times New Roman"/>
          <w:b w:val="false"/>
          <w:i w:val="false"/>
          <w:color w:val="000000"/>
          <w:sz w:val="28"/>
        </w:rPr>
        <w:t>
      22. Лесоустроительная организация по согласованию с заказчиком применяет на территории объекта, подлежащего лесоустройству, различные методы таксации, обеспечивающие нормативную достоверность и точность характеристик участков лесного фонда.</w:t>
      </w:r>
    </w:p>
    <w:bookmarkEnd w:id="57"/>
    <w:bookmarkStart w:name="z74" w:id="58"/>
    <w:p>
      <w:pPr>
        <w:spacing w:after="0"/>
        <w:ind w:left="0"/>
        <w:jc w:val="left"/>
      </w:pPr>
      <w:r>
        <w:rPr>
          <w:rFonts w:ascii="Times New Roman"/>
          <w:b/>
          <w:i w:val="false"/>
          <w:color w:val="000000"/>
        </w:rPr>
        <w:t xml:space="preserve"> Параграф 2. Взаимоотношения лесоустроительной организации</w:t>
      </w:r>
      <w:r>
        <w:br/>
      </w:r>
      <w:r>
        <w:rPr>
          <w:rFonts w:ascii="Times New Roman"/>
          <w:b/>
          <w:i w:val="false"/>
          <w:color w:val="000000"/>
        </w:rPr>
        <w:t>с лесовладельцами и их вышестоящими органами</w:t>
      </w:r>
    </w:p>
    <w:bookmarkEnd w:id="58"/>
    <w:bookmarkStart w:name="z76" w:id="59"/>
    <w:p>
      <w:pPr>
        <w:spacing w:after="0"/>
        <w:ind w:left="0"/>
        <w:jc w:val="both"/>
      </w:pPr>
      <w:r>
        <w:rPr>
          <w:rFonts w:ascii="Times New Roman"/>
          <w:b w:val="false"/>
          <w:i w:val="false"/>
          <w:color w:val="000000"/>
          <w:sz w:val="28"/>
        </w:rPr>
        <w:t>
      23. Взаимоотношения лесоустроительной организации с уполномоченным органом определяется по договорам на проведение лесоустроительных работ, с лесовладельцами – решениями лесоустроительных совещаний.</w:t>
      </w:r>
    </w:p>
    <w:bookmarkEnd w:id="59"/>
    <w:bookmarkStart w:name="z77" w:id="60"/>
    <w:p>
      <w:pPr>
        <w:spacing w:after="0"/>
        <w:ind w:left="0"/>
        <w:jc w:val="both"/>
      </w:pPr>
      <w:r>
        <w:rPr>
          <w:rFonts w:ascii="Times New Roman"/>
          <w:b w:val="false"/>
          <w:i w:val="false"/>
          <w:color w:val="000000"/>
          <w:sz w:val="28"/>
        </w:rPr>
        <w:t>
      24. В соответствии с заключенными договорами и решениями лесоустроительных совещаний лесоустроительная организация совместно с лесовладельцами решают следующие вопросы:</w:t>
      </w:r>
    </w:p>
    <w:bookmarkEnd w:id="60"/>
    <w:bookmarkStart w:name="z78" w:id="61"/>
    <w:p>
      <w:pPr>
        <w:spacing w:after="0"/>
        <w:ind w:left="0"/>
        <w:jc w:val="both"/>
      </w:pPr>
      <w:r>
        <w:rPr>
          <w:rFonts w:ascii="Times New Roman"/>
          <w:b w:val="false"/>
          <w:i w:val="false"/>
          <w:color w:val="000000"/>
          <w:sz w:val="28"/>
        </w:rPr>
        <w:t>
      1) наличие решений и юридических оформлений деления лесов на категории ГЛФ;</w:t>
      </w:r>
    </w:p>
    <w:bookmarkEnd w:id="61"/>
    <w:bookmarkStart w:name="z79" w:id="62"/>
    <w:p>
      <w:pPr>
        <w:spacing w:after="0"/>
        <w:ind w:left="0"/>
        <w:jc w:val="both"/>
      </w:pPr>
      <w:r>
        <w:rPr>
          <w:rFonts w:ascii="Times New Roman"/>
          <w:b w:val="false"/>
          <w:i w:val="false"/>
          <w:color w:val="000000"/>
          <w:sz w:val="28"/>
        </w:rPr>
        <w:t>
      2) уточнение границ земель лесовладельцев;</w:t>
      </w:r>
    </w:p>
    <w:bookmarkEnd w:id="62"/>
    <w:bookmarkStart w:name="z80" w:id="63"/>
    <w:p>
      <w:pPr>
        <w:spacing w:after="0"/>
        <w:ind w:left="0"/>
        <w:jc w:val="both"/>
      </w:pPr>
      <w:r>
        <w:rPr>
          <w:rFonts w:ascii="Times New Roman"/>
          <w:b w:val="false"/>
          <w:i w:val="false"/>
          <w:color w:val="000000"/>
          <w:sz w:val="28"/>
        </w:rPr>
        <w:t>
      3) проведение необходимых мероприятий по разрубке и расчистке границ, старых квартальных просек, замене квартальных, указательных и гранично-хозяйственных столбов.</w:t>
      </w:r>
    </w:p>
    <w:bookmarkEnd w:id="63"/>
    <w:bookmarkStart w:name="z81" w:id="64"/>
    <w:p>
      <w:pPr>
        <w:spacing w:after="0"/>
        <w:ind w:left="0"/>
        <w:jc w:val="both"/>
      </w:pPr>
      <w:r>
        <w:rPr>
          <w:rFonts w:ascii="Times New Roman"/>
          <w:b w:val="false"/>
          <w:i w:val="false"/>
          <w:color w:val="000000"/>
          <w:sz w:val="28"/>
        </w:rPr>
        <w:t>
      25. Лесовладельцы в порядке подготовки к лесоустройству:</w:t>
      </w:r>
    </w:p>
    <w:bookmarkEnd w:id="64"/>
    <w:bookmarkStart w:name="z82" w:id="65"/>
    <w:p>
      <w:pPr>
        <w:spacing w:after="0"/>
        <w:ind w:left="0"/>
        <w:jc w:val="both"/>
      </w:pPr>
      <w:r>
        <w:rPr>
          <w:rFonts w:ascii="Times New Roman"/>
          <w:b w:val="false"/>
          <w:i w:val="false"/>
          <w:color w:val="000000"/>
          <w:sz w:val="28"/>
        </w:rPr>
        <w:t>
      1) предоставляют во временное пользование лесоустроительной организации материалы по лесохозяйственной деятельности и сведения об изменениях, происшедших в лесном фонде за прошедший ревизионный период;</w:t>
      </w:r>
    </w:p>
    <w:bookmarkEnd w:id="65"/>
    <w:bookmarkStart w:name="z83" w:id="66"/>
    <w:p>
      <w:pPr>
        <w:spacing w:after="0"/>
        <w:ind w:left="0"/>
        <w:jc w:val="both"/>
      </w:pPr>
      <w:r>
        <w:rPr>
          <w:rFonts w:ascii="Times New Roman"/>
          <w:b w:val="false"/>
          <w:i w:val="false"/>
          <w:color w:val="000000"/>
          <w:sz w:val="28"/>
        </w:rPr>
        <w:t>
      2) проверяют и согласовывают с районным (областным) комитетом по управлению земельными ресурсами по имеющимся материалам и в натуре границы, и разрешают все спорные вопросы со смежными землепользователями;</w:t>
      </w:r>
    </w:p>
    <w:bookmarkEnd w:id="66"/>
    <w:bookmarkStart w:name="z84" w:id="67"/>
    <w:p>
      <w:pPr>
        <w:spacing w:after="0"/>
        <w:ind w:left="0"/>
        <w:jc w:val="both"/>
      </w:pPr>
      <w:r>
        <w:rPr>
          <w:rFonts w:ascii="Times New Roman"/>
          <w:b w:val="false"/>
          <w:i w:val="false"/>
          <w:color w:val="000000"/>
          <w:sz w:val="28"/>
        </w:rPr>
        <w:t>
      3) собирают материалы правительственных решений о приемке земель запаса в состав государственного лесного фонда или передаче земель государственного лесного фонда в земли других категории произведенных после предыдущего лесоустройства, а также сведения о переводе лесных угодий в нелесные;</w:t>
      </w:r>
    </w:p>
    <w:bookmarkEnd w:id="67"/>
    <w:bookmarkStart w:name="z85" w:id="68"/>
    <w:p>
      <w:pPr>
        <w:spacing w:after="0"/>
        <w:ind w:left="0"/>
        <w:jc w:val="both"/>
      </w:pPr>
      <w:r>
        <w:rPr>
          <w:rFonts w:ascii="Times New Roman"/>
          <w:b w:val="false"/>
          <w:i w:val="false"/>
          <w:color w:val="000000"/>
          <w:sz w:val="28"/>
        </w:rPr>
        <w:t>
      4) подготавливает материалы о пересмотре отнесения земель лесного фонда к категориям ГЛФ, своевременно организовывает их согласование, оформление и направляет эти материалы для рассмотрения в установленном порядке в уполномоченный орган с целью принятия по ним решения до начала полевых лесоустроительных работ;</w:t>
      </w:r>
    </w:p>
    <w:bookmarkEnd w:id="68"/>
    <w:bookmarkStart w:name="z86" w:id="69"/>
    <w:p>
      <w:pPr>
        <w:spacing w:after="0"/>
        <w:ind w:left="0"/>
        <w:jc w:val="both"/>
      </w:pPr>
      <w:r>
        <w:rPr>
          <w:rFonts w:ascii="Times New Roman"/>
          <w:b w:val="false"/>
          <w:i w:val="false"/>
          <w:color w:val="000000"/>
          <w:sz w:val="28"/>
        </w:rPr>
        <w:t>
      5) уточняют существующее деление территории на лесничества, лесные мастерские участки и лесные обходы, а в необходимых случаях своевременно оформляют в установленном порядке изменения их состава и границ;</w:t>
      </w:r>
    </w:p>
    <w:bookmarkEnd w:id="69"/>
    <w:bookmarkStart w:name="z87" w:id="70"/>
    <w:p>
      <w:pPr>
        <w:spacing w:after="0"/>
        <w:ind w:left="0"/>
        <w:jc w:val="both"/>
      </w:pPr>
      <w:r>
        <w:rPr>
          <w:rFonts w:ascii="Times New Roman"/>
          <w:b w:val="false"/>
          <w:i w:val="false"/>
          <w:color w:val="000000"/>
          <w:sz w:val="28"/>
        </w:rPr>
        <w:t>
      6) составляют перечень участков лесного фонда, переданных в долгосрочное лесопользование, проверяют границы этих участков по документам и планово – картографическим материалам, подготавливают документы, закрепляющие полномочия на пользование ими;</w:t>
      </w:r>
    </w:p>
    <w:bookmarkEnd w:id="70"/>
    <w:bookmarkStart w:name="z88" w:id="71"/>
    <w:p>
      <w:pPr>
        <w:spacing w:after="0"/>
        <w:ind w:left="0"/>
        <w:jc w:val="both"/>
      </w:pPr>
      <w:r>
        <w:rPr>
          <w:rFonts w:ascii="Times New Roman"/>
          <w:b w:val="false"/>
          <w:i w:val="false"/>
          <w:color w:val="000000"/>
          <w:sz w:val="28"/>
        </w:rPr>
        <w:t>
      7) собирают сведения об обследовательских, лесоинвентаризационных, геодезических, топографических и проектно – изыскательских работах, выполненных после предыдущего лесоустройства на территории лесовладельца;</w:t>
      </w:r>
    </w:p>
    <w:bookmarkEnd w:id="71"/>
    <w:bookmarkStart w:name="z89" w:id="72"/>
    <w:p>
      <w:pPr>
        <w:spacing w:after="0"/>
        <w:ind w:left="0"/>
        <w:jc w:val="both"/>
      </w:pPr>
      <w:r>
        <w:rPr>
          <w:rFonts w:ascii="Times New Roman"/>
          <w:b w:val="false"/>
          <w:i w:val="false"/>
          <w:color w:val="000000"/>
          <w:sz w:val="28"/>
        </w:rPr>
        <w:t>
      8) проверяют состояние учетной и планово – картографической документации, обеспечивают полное внесение в эти материалы всех изменений, происшедших в лесном фонде за прошедший ревизионный период;</w:t>
      </w:r>
    </w:p>
    <w:bookmarkEnd w:id="72"/>
    <w:bookmarkStart w:name="z90" w:id="73"/>
    <w:p>
      <w:pPr>
        <w:spacing w:after="0"/>
        <w:ind w:left="0"/>
        <w:jc w:val="both"/>
      </w:pPr>
      <w:r>
        <w:rPr>
          <w:rFonts w:ascii="Times New Roman"/>
          <w:b w:val="false"/>
          <w:i w:val="false"/>
          <w:color w:val="000000"/>
          <w:sz w:val="28"/>
        </w:rPr>
        <w:t>
      9) производят расчистку заросших или ранее не разрубленных квартальных просек и границ, замену пришедших в негодность квартальных и других видов столбов;</w:t>
      </w:r>
    </w:p>
    <w:bookmarkEnd w:id="73"/>
    <w:bookmarkStart w:name="z91" w:id="74"/>
    <w:p>
      <w:pPr>
        <w:spacing w:after="0"/>
        <w:ind w:left="0"/>
        <w:jc w:val="both"/>
      </w:pPr>
      <w:r>
        <w:rPr>
          <w:rFonts w:ascii="Times New Roman"/>
          <w:b w:val="false"/>
          <w:i w:val="false"/>
          <w:color w:val="000000"/>
          <w:sz w:val="28"/>
        </w:rPr>
        <w:t>
      10) подготавливают сведения о санитарном состоянии лесов и динамике очагов вредителей и болезней леса;</w:t>
      </w:r>
    </w:p>
    <w:bookmarkEnd w:id="74"/>
    <w:bookmarkStart w:name="z92" w:id="75"/>
    <w:p>
      <w:pPr>
        <w:spacing w:after="0"/>
        <w:ind w:left="0"/>
        <w:jc w:val="both"/>
      </w:pPr>
      <w:r>
        <w:rPr>
          <w:rFonts w:ascii="Times New Roman"/>
          <w:b w:val="false"/>
          <w:i w:val="false"/>
          <w:color w:val="000000"/>
          <w:sz w:val="28"/>
        </w:rPr>
        <w:t>
      11) по всем перечисленным вопросам до начала подготовительных работ составляют краткую пояснительную записку, по одному экземпляру которой направляют в территориальный орган уполномоченного органа (далее – территориальный орган) или в областной исполнительный орган и лесоустроительную организацию.</w:t>
      </w:r>
    </w:p>
    <w:bookmarkEnd w:id="75"/>
    <w:bookmarkStart w:name="z93" w:id="76"/>
    <w:p>
      <w:pPr>
        <w:spacing w:after="0"/>
        <w:ind w:left="0"/>
        <w:jc w:val="both"/>
      </w:pPr>
      <w:r>
        <w:rPr>
          <w:rFonts w:ascii="Times New Roman"/>
          <w:b w:val="false"/>
          <w:i w:val="false"/>
          <w:color w:val="000000"/>
          <w:sz w:val="28"/>
        </w:rPr>
        <w:t>
      26. Во время проведения лесоустроительных работ лесовладелец:</w:t>
      </w:r>
    </w:p>
    <w:bookmarkEnd w:id="76"/>
    <w:bookmarkStart w:name="z94" w:id="77"/>
    <w:p>
      <w:pPr>
        <w:spacing w:after="0"/>
        <w:ind w:left="0"/>
        <w:jc w:val="both"/>
      </w:pPr>
      <w:r>
        <w:rPr>
          <w:rFonts w:ascii="Times New Roman"/>
          <w:b w:val="false"/>
          <w:i w:val="false"/>
          <w:color w:val="000000"/>
          <w:sz w:val="28"/>
        </w:rPr>
        <w:t>
      1) дает указания руководителям структурных подразделений о допуске лесоустроителей к производству работ, об их задачах и задачах лесной охраны при выполнении лесоустроительных работ в натуре и участии в них;</w:t>
      </w:r>
    </w:p>
    <w:bookmarkEnd w:id="77"/>
    <w:bookmarkStart w:name="z95" w:id="78"/>
    <w:p>
      <w:pPr>
        <w:spacing w:after="0"/>
        <w:ind w:left="0"/>
        <w:jc w:val="both"/>
      </w:pPr>
      <w:r>
        <w:rPr>
          <w:rFonts w:ascii="Times New Roman"/>
          <w:b w:val="false"/>
          <w:i w:val="false"/>
          <w:color w:val="000000"/>
          <w:sz w:val="28"/>
        </w:rPr>
        <w:t>
      2) выделяет помещения для размещения лесоустроителей и их имущества, предоставляет транспорт;</w:t>
      </w:r>
    </w:p>
    <w:bookmarkEnd w:id="78"/>
    <w:bookmarkStart w:name="z96" w:id="79"/>
    <w:p>
      <w:pPr>
        <w:spacing w:after="0"/>
        <w:ind w:left="0"/>
        <w:jc w:val="both"/>
      </w:pPr>
      <w:r>
        <w:rPr>
          <w:rFonts w:ascii="Times New Roman"/>
          <w:b w:val="false"/>
          <w:i w:val="false"/>
          <w:color w:val="000000"/>
          <w:sz w:val="28"/>
        </w:rPr>
        <w:t>
      3) в установленном порядке выписывает лесоустроительным партиям лесорубочные билеты на рубку деревьев при лесоустроительных работах (взятие моделей и другие цели), обеспечивает сбор и реализацию древесины от этих рубок;</w:t>
      </w:r>
    </w:p>
    <w:bookmarkEnd w:id="79"/>
    <w:bookmarkStart w:name="z97" w:id="80"/>
    <w:p>
      <w:pPr>
        <w:spacing w:after="0"/>
        <w:ind w:left="0"/>
        <w:jc w:val="both"/>
      </w:pPr>
      <w:r>
        <w:rPr>
          <w:rFonts w:ascii="Times New Roman"/>
          <w:b w:val="false"/>
          <w:i w:val="false"/>
          <w:color w:val="000000"/>
          <w:sz w:val="28"/>
        </w:rPr>
        <w:t>
      4) оказывает содействие лесоустроителям в проведении подготовительных работ.</w:t>
      </w:r>
    </w:p>
    <w:bookmarkEnd w:id="80"/>
    <w:bookmarkStart w:name="z98" w:id="81"/>
    <w:p>
      <w:pPr>
        <w:spacing w:after="0"/>
        <w:ind w:left="0"/>
        <w:jc w:val="both"/>
      </w:pPr>
      <w:r>
        <w:rPr>
          <w:rFonts w:ascii="Times New Roman"/>
          <w:b w:val="false"/>
          <w:i w:val="false"/>
          <w:color w:val="000000"/>
          <w:sz w:val="28"/>
        </w:rPr>
        <w:t>
      27. Специалисты лесовладельцев участвуют в проведении подготовительных работ, коллективной тренировке и непосредственно при выполнении полевых лесоустроительных работ, уделяя при этом особое внимание на оценку результатов качества выполненных лесохозяйственных мероприятий, особенно качество учета и сохранности лесных культур, качество и достоверность данных по внесению текущих изменений в лесоустроительные документы, обоснованности назначения лесохозяйственных мероприятий на предстоящий ревизионный период.</w:t>
      </w:r>
    </w:p>
    <w:bookmarkEnd w:id="81"/>
    <w:bookmarkStart w:name="z99" w:id="82"/>
    <w:p>
      <w:pPr>
        <w:spacing w:after="0"/>
        <w:ind w:left="0"/>
        <w:jc w:val="both"/>
      </w:pPr>
      <w:r>
        <w:rPr>
          <w:rFonts w:ascii="Times New Roman"/>
          <w:b w:val="false"/>
          <w:i w:val="false"/>
          <w:color w:val="000000"/>
          <w:sz w:val="28"/>
        </w:rPr>
        <w:t xml:space="preserve">
      28. Специалисты лесовладельцев осуществляют постоянный контроль за качеством лесоустроительных работ, ежемесячно проводят их приемку с составлением акта оказанных услуг и акта оценки оказанных услуг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Инструкции проведения лесоустройства.</w:t>
      </w:r>
    </w:p>
    <w:bookmarkEnd w:id="82"/>
    <w:bookmarkStart w:name="z4084" w:id="83"/>
    <w:p>
      <w:pPr>
        <w:spacing w:after="0"/>
        <w:ind w:left="0"/>
        <w:jc w:val="both"/>
      </w:pPr>
      <w:r>
        <w:rPr>
          <w:rFonts w:ascii="Times New Roman"/>
          <w:b w:val="false"/>
          <w:i w:val="false"/>
          <w:color w:val="000000"/>
          <w:sz w:val="28"/>
        </w:rPr>
        <w:t>
      Лесовладельцы, осуществляющие контроль и приемку лесоустроительных работ, в равной степени несут ответственность за правильностью назначения лесохозяйственных мероприятий, в части проведения рубок главного пользования, промежуточного пользования, прочих рубок, воспроизводства лесов, противопожарных и лесозащитных мероприятий, проводимых лесовладельцами.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экологии и природных ресурсов РК от 06.09.2024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84"/>
    <w:p>
      <w:pPr>
        <w:spacing w:after="0"/>
        <w:ind w:left="0"/>
        <w:jc w:val="left"/>
      </w:pPr>
      <w:r>
        <w:rPr>
          <w:rFonts w:ascii="Times New Roman"/>
          <w:b/>
          <w:i w:val="false"/>
          <w:color w:val="000000"/>
        </w:rPr>
        <w:t xml:space="preserve"> Параграф 3. Порядок, сроки сдачи и приемки</w:t>
      </w:r>
      <w:r>
        <w:br/>
      </w:r>
      <w:r>
        <w:rPr>
          <w:rFonts w:ascii="Times New Roman"/>
          <w:b/>
          <w:i w:val="false"/>
          <w:color w:val="000000"/>
        </w:rPr>
        <w:t>полевых лесоустроительных работ, порядок проведения контроля</w:t>
      </w:r>
      <w:r>
        <w:br/>
      </w:r>
      <w:r>
        <w:rPr>
          <w:rFonts w:ascii="Times New Roman"/>
          <w:b/>
          <w:i w:val="false"/>
          <w:color w:val="000000"/>
        </w:rPr>
        <w:t>их качества</w:t>
      </w:r>
    </w:p>
    <w:bookmarkEnd w:id="84"/>
    <w:bookmarkStart w:name="z103" w:id="85"/>
    <w:p>
      <w:pPr>
        <w:spacing w:after="0"/>
        <w:ind w:left="0"/>
        <w:jc w:val="both"/>
      </w:pPr>
      <w:r>
        <w:rPr>
          <w:rFonts w:ascii="Times New Roman"/>
          <w:b w:val="false"/>
          <w:i w:val="false"/>
          <w:color w:val="000000"/>
          <w:sz w:val="28"/>
        </w:rPr>
        <w:t>
      29. Сдача полевых лесоустроительных работ производится по каждому лесничеству с оформлением приемо-сдаточного акта по форме, согласно приложению 4 к Инструкции проведения лесоустройства. Окончательная сдача работ по объекту производится в 5 – дневный срок после их завершения в лесничествах на основании актов сдачи работ по лесничествам, а при необходимости с дополнительной проверкой их специалистами лесовладельца.</w:t>
      </w:r>
    </w:p>
    <w:bookmarkEnd w:id="85"/>
    <w:bookmarkStart w:name="z104" w:id="86"/>
    <w:p>
      <w:pPr>
        <w:spacing w:after="0"/>
        <w:ind w:left="0"/>
        <w:jc w:val="both"/>
      </w:pPr>
      <w:r>
        <w:rPr>
          <w:rFonts w:ascii="Times New Roman"/>
          <w:b w:val="false"/>
          <w:i w:val="false"/>
          <w:color w:val="000000"/>
          <w:sz w:val="28"/>
        </w:rPr>
        <w:t>
      В актах указываются объемы выполненных работ по элементам и оценка их качества по двухбалльной системе (удовлетворительно, неудовлетворительно).</w:t>
      </w:r>
    </w:p>
    <w:bookmarkEnd w:id="86"/>
    <w:bookmarkStart w:name="z105" w:id="87"/>
    <w:p>
      <w:pPr>
        <w:spacing w:after="0"/>
        <w:ind w:left="0"/>
        <w:jc w:val="both"/>
      </w:pPr>
      <w:r>
        <w:rPr>
          <w:rFonts w:ascii="Times New Roman"/>
          <w:b w:val="false"/>
          <w:i w:val="false"/>
          <w:color w:val="000000"/>
          <w:sz w:val="28"/>
        </w:rPr>
        <w:t>
      30. Акты подписываются лицами, ответственными за выполнение и приемку полевых лесоустроительных работ и являются основанием для окончательных финансовых расчетов.</w:t>
      </w:r>
    </w:p>
    <w:bookmarkEnd w:id="87"/>
    <w:bookmarkStart w:name="z106" w:id="88"/>
    <w:p>
      <w:pPr>
        <w:spacing w:after="0"/>
        <w:ind w:left="0"/>
        <w:jc w:val="both"/>
      </w:pPr>
      <w:r>
        <w:rPr>
          <w:rFonts w:ascii="Times New Roman"/>
          <w:b w:val="false"/>
          <w:i w:val="false"/>
          <w:color w:val="000000"/>
          <w:sz w:val="28"/>
        </w:rPr>
        <w:t>
      31. Сроки проведения полевых лесоустроительных работ устанавливаются на первом лесоустроительном совещании.</w:t>
      </w:r>
    </w:p>
    <w:bookmarkEnd w:id="88"/>
    <w:bookmarkStart w:name="z107" w:id="89"/>
    <w:p>
      <w:pPr>
        <w:spacing w:after="0"/>
        <w:ind w:left="0"/>
        <w:jc w:val="both"/>
      </w:pPr>
      <w:r>
        <w:rPr>
          <w:rFonts w:ascii="Times New Roman"/>
          <w:b w:val="false"/>
          <w:i w:val="false"/>
          <w:color w:val="000000"/>
          <w:sz w:val="28"/>
        </w:rPr>
        <w:t>
      32. Контроль за полевыми лесоустроительными работами осуществляется в целях обеспечения выполнения требований настоящей Инструкции, решений лесоустроительных совещаний, а также договора на проведение лесоустройства. Контролю подлежат вопросы по правильности определения категорий угодий, точности определения лесотаксационных показателей и лесообследовательских работ, правильности назначения лесохозяйственных мероприятий.</w:t>
      </w:r>
    </w:p>
    <w:bookmarkEnd w:id="89"/>
    <w:bookmarkStart w:name="z108" w:id="90"/>
    <w:p>
      <w:pPr>
        <w:spacing w:after="0"/>
        <w:ind w:left="0"/>
        <w:jc w:val="both"/>
      </w:pPr>
      <w:r>
        <w:rPr>
          <w:rFonts w:ascii="Times New Roman"/>
          <w:b w:val="false"/>
          <w:i w:val="false"/>
          <w:color w:val="000000"/>
          <w:sz w:val="28"/>
        </w:rPr>
        <w:t>
      Контроль качества полевых лесоустроительных работ производится в присутствии начальника лесоустроительной партии, ответственного за их выполнение и исполнителя:</w:t>
      </w:r>
    </w:p>
    <w:bookmarkEnd w:id="90"/>
    <w:bookmarkStart w:name="z109" w:id="91"/>
    <w:p>
      <w:pPr>
        <w:spacing w:after="0"/>
        <w:ind w:left="0"/>
        <w:jc w:val="both"/>
      </w:pPr>
      <w:r>
        <w:rPr>
          <w:rFonts w:ascii="Times New Roman"/>
          <w:b w:val="false"/>
          <w:i w:val="false"/>
          <w:color w:val="000000"/>
          <w:sz w:val="28"/>
        </w:rPr>
        <w:t xml:space="preserve">
      1) количество проверок качества полевых лесоустроительных работ определяется показателями контроля качества полевых лесоустроительных работ согласно </w:t>
      </w:r>
      <w:r>
        <w:rPr>
          <w:rFonts w:ascii="Times New Roman"/>
          <w:b w:val="false"/>
          <w:i w:val="false"/>
          <w:color w:val="000000"/>
          <w:sz w:val="28"/>
        </w:rPr>
        <w:t>таблице 3</w:t>
      </w:r>
      <w:r>
        <w:rPr>
          <w:rFonts w:ascii="Times New Roman"/>
          <w:b w:val="false"/>
          <w:i w:val="false"/>
          <w:color w:val="000000"/>
          <w:sz w:val="28"/>
        </w:rPr>
        <w:t xml:space="preserve"> к приложению 1 к Инструкции проведения лесоустройства.</w:t>
      </w:r>
    </w:p>
    <w:bookmarkEnd w:id="91"/>
    <w:bookmarkStart w:name="z110" w:id="92"/>
    <w:p>
      <w:pPr>
        <w:spacing w:after="0"/>
        <w:ind w:left="0"/>
        <w:jc w:val="both"/>
      </w:pPr>
      <w:r>
        <w:rPr>
          <w:rFonts w:ascii="Times New Roman"/>
          <w:b w:val="false"/>
          <w:i w:val="false"/>
          <w:color w:val="000000"/>
          <w:sz w:val="28"/>
        </w:rPr>
        <w:t xml:space="preserve">
      Результаты проверок оформляются актом проверки качества полевых лесоустроительных работ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Инструкции проведения лесоустройства и подлежат исправлению;</w:t>
      </w:r>
    </w:p>
    <w:bookmarkEnd w:id="92"/>
    <w:bookmarkStart w:name="z111" w:id="93"/>
    <w:p>
      <w:pPr>
        <w:spacing w:after="0"/>
        <w:ind w:left="0"/>
        <w:jc w:val="both"/>
      </w:pPr>
      <w:r>
        <w:rPr>
          <w:rFonts w:ascii="Times New Roman"/>
          <w:b w:val="false"/>
          <w:i w:val="false"/>
          <w:color w:val="000000"/>
          <w:sz w:val="28"/>
        </w:rPr>
        <w:t xml:space="preserve">
      2) результаты проверок, выполненных начальником лесоустроительной партии и руководством лесоустроительной организации оформляются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Инструкции проведения лесоустройства. Результаты проверок, выполненных другими проверяющими, оформляются актами произвольной формы;</w:t>
      </w:r>
    </w:p>
    <w:bookmarkEnd w:id="93"/>
    <w:bookmarkStart w:name="z112" w:id="94"/>
    <w:p>
      <w:pPr>
        <w:spacing w:after="0"/>
        <w:ind w:left="0"/>
        <w:jc w:val="both"/>
      </w:pPr>
      <w:r>
        <w:rPr>
          <w:rFonts w:ascii="Times New Roman"/>
          <w:b w:val="false"/>
          <w:i w:val="false"/>
          <w:color w:val="000000"/>
          <w:sz w:val="28"/>
        </w:rPr>
        <w:t>
      3) проверке подвергаются не менее 20 (двадцати) лесных выделов при устройстве по первому разряду и не менее 15 (пятнадцати) лесных выделов при устройстве по второму и третьему разрядам. При этом количество покрытых лесом выделов должно составлять не менее 80 (восьмидесяти) процентов от количества проверенных лесных выделов.</w:t>
      </w:r>
    </w:p>
    <w:bookmarkEnd w:id="94"/>
    <w:bookmarkStart w:name="z113" w:id="95"/>
    <w:p>
      <w:pPr>
        <w:spacing w:after="0"/>
        <w:ind w:left="0"/>
        <w:jc w:val="both"/>
      </w:pPr>
      <w:r>
        <w:rPr>
          <w:rFonts w:ascii="Times New Roman"/>
          <w:b w:val="false"/>
          <w:i w:val="false"/>
          <w:color w:val="000000"/>
          <w:sz w:val="28"/>
        </w:rPr>
        <w:t>
      33. После возвращения специалистов лесоустроительной организации с мест проведения полевых лесоустроительных работ, комиссией лесоустроительной организации на основании выборочной проверки полевой технической документации определяется их качество и дается заключение об их пригодности для дальнейшей камеральной обработки.</w:t>
      </w:r>
    </w:p>
    <w:bookmarkEnd w:id="95"/>
    <w:bookmarkStart w:name="z114" w:id="96"/>
    <w:p>
      <w:pPr>
        <w:spacing w:after="0"/>
        <w:ind w:left="0"/>
        <w:jc w:val="left"/>
      </w:pPr>
      <w:r>
        <w:rPr>
          <w:rFonts w:ascii="Times New Roman"/>
          <w:b/>
          <w:i w:val="false"/>
          <w:color w:val="000000"/>
        </w:rPr>
        <w:t xml:space="preserve"> 3. Подготовительные работы к лесоустройству</w:t>
      </w:r>
      <w:r>
        <w:br/>
      </w:r>
      <w:r>
        <w:rPr>
          <w:rFonts w:ascii="Times New Roman"/>
          <w:b/>
          <w:i w:val="false"/>
          <w:color w:val="000000"/>
        </w:rPr>
        <w:t>Параграф 1. Задачи и содержание подготовительных работ</w:t>
      </w:r>
    </w:p>
    <w:bookmarkEnd w:id="96"/>
    <w:bookmarkStart w:name="z116" w:id="97"/>
    <w:p>
      <w:pPr>
        <w:spacing w:after="0"/>
        <w:ind w:left="0"/>
        <w:jc w:val="both"/>
      </w:pPr>
      <w:r>
        <w:rPr>
          <w:rFonts w:ascii="Times New Roman"/>
          <w:b w:val="false"/>
          <w:i w:val="false"/>
          <w:color w:val="000000"/>
          <w:sz w:val="28"/>
        </w:rPr>
        <w:t>
      34. Подготовительные работы проводятся, в год, предшествующий полевым лесоустроительным работам, в исключительных случаях, в год проведения полевых лесоустроительных работ, в целях решения организационно-технических вопросов, сбора необходимых сведений для подготовки нормативной базы по объекту лесоустройства.</w:t>
      </w:r>
    </w:p>
    <w:bookmarkEnd w:id="97"/>
    <w:bookmarkStart w:name="z117" w:id="98"/>
    <w:p>
      <w:pPr>
        <w:spacing w:after="0"/>
        <w:ind w:left="0"/>
        <w:jc w:val="both"/>
      </w:pPr>
      <w:r>
        <w:rPr>
          <w:rFonts w:ascii="Times New Roman"/>
          <w:b w:val="false"/>
          <w:i w:val="false"/>
          <w:color w:val="000000"/>
          <w:sz w:val="28"/>
        </w:rPr>
        <w:t>
      35. В содержание подготовительных работ входит:</w:t>
      </w:r>
    </w:p>
    <w:bookmarkEnd w:id="98"/>
    <w:bookmarkStart w:name="z118" w:id="99"/>
    <w:p>
      <w:pPr>
        <w:spacing w:after="0"/>
        <w:ind w:left="0"/>
        <w:jc w:val="both"/>
      </w:pPr>
      <w:r>
        <w:rPr>
          <w:rFonts w:ascii="Times New Roman"/>
          <w:b w:val="false"/>
          <w:i w:val="false"/>
          <w:color w:val="000000"/>
          <w:sz w:val="28"/>
        </w:rPr>
        <w:t>
      1) уточнение существующих границ устраиваемого объекта и подготовка, при необходимости, предложений по их изменению;</w:t>
      </w:r>
    </w:p>
    <w:bookmarkEnd w:id="99"/>
    <w:bookmarkStart w:name="z119" w:id="100"/>
    <w:p>
      <w:pPr>
        <w:spacing w:after="0"/>
        <w:ind w:left="0"/>
        <w:jc w:val="both"/>
      </w:pPr>
      <w:r>
        <w:rPr>
          <w:rFonts w:ascii="Times New Roman"/>
          <w:b w:val="false"/>
          <w:i w:val="false"/>
          <w:color w:val="000000"/>
          <w:sz w:val="28"/>
        </w:rPr>
        <w:t>
      2) сбор геодезических, планово – картографических и таксационных материалов прежнего лесоустройства, оценка полноты, состояния и возможности их использования. Выявление наличия материалов по другим видам изыскательских и проектных работ, которые используются для организации территории объекта и лесоустроительного проектирования;</w:t>
      </w:r>
    </w:p>
    <w:bookmarkEnd w:id="100"/>
    <w:bookmarkStart w:name="z120" w:id="101"/>
    <w:p>
      <w:pPr>
        <w:spacing w:after="0"/>
        <w:ind w:left="0"/>
        <w:jc w:val="both"/>
      </w:pPr>
      <w:r>
        <w:rPr>
          <w:rFonts w:ascii="Times New Roman"/>
          <w:b w:val="false"/>
          <w:i w:val="false"/>
          <w:color w:val="000000"/>
          <w:sz w:val="28"/>
        </w:rPr>
        <w:t>
      3) согласование разрядов лесоустройства и методов таксации;</w:t>
      </w:r>
    </w:p>
    <w:bookmarkEnd w:id="101"/>
    <w:bookmarkStart w:name="z121" w:id="102"/>
    <w:p>
      <w:pPr>
        <w:spacing w:after="0"/>
        <w:ind w:left="0"/>
        <w:jc w:val="both"/>
      </w:pPr>
      <w:r>
        <w:rPr>
          <w:rFonts w:ascii="Times New Roman"/>
          <w:b w:val="false"/>
          <w:i w:val="false"/>
          <w:color w:val="000000"/>
          <w:sz w:val="28"/>
        </w:rPr>
        <w:t>
      4) составление проекта квартальной сети или его корректировка при повторном лесоустройстве;</w:t>
      </w:r>
    </w:p>
    <w:bookmarkEnd w:id="102"/>
    <w:bookmarkStart w:name="z122" w:id="103"/>
    <w:p>
      <w:pPr>
        <w:spacing w:after="0"/>
        <w:ind w:left="0"/>
        <w:jc w:val="both"/>
      </w:pPr>
      <w:r>
        <w:rPr>
          <w:rFonts w:ascii="Times New Roman"/>
          <w:b w:val="false"/>
          <w:i w:val="false"/>
          <w:color w:val="000000"/>
          <w:sz w:val="28"/>
        </w:rPr>
        <w:t>
      5) определение состояния квартальных просек, граничных линий и визиров, сохранности квартальных, квартально – указательных и граничных столбов. Уточнение сроков и порядка выполнения лесовладельцем работ по прорубке, расчистке квартальных просек и граничных линий, замене квартальных и граничных столбов;</w:t>
      </w:r>
    </w:p>
    <w:bookmarkEnd w:id="103"/>
    <w:bookmarkStart w:name="z123" w:id="104"/>
    <w:p>
      <w:pPr>
        <w:spacing w:after="0"/>
        <w:ind w:left="0"/>
        <w:jc w:val="both"/>
      </w:pPr>
      <w:r>
        <w:rPr>
          <w:rFonts w:ascii="Times New Roman"/>
          <w:b w:val="false"/>
          <w:i w:val="false"/>
          <w:color w:val="000000"/>
          <w:sz w:val="28"/>
        </w:rPr>
        <w:t>
      6) подбор лесотаксационных таблиц, их анализ на пригодность, определение необходимости их корректировки или разработки новых;</w:t>
      </w:r>
    </w:p>
    <w:bookmarkEnd w:id="104"/>
    <w:bookmarkStart w:name="z124" w:id="105"/>
    <w:p>
      <w:pPr>
        <w:spacing w:after="0"/>
        <w:ind w:left="0"/>
        <w:jc w:val="both"/>
      </w:pPr>
      <w:r>
        <w:rPr>
          <w:rFonts w:ascii="Times New Roman"/>
          <w:b w:val="false"/>
          <w:i w:val="false"/>
          <w:color w:val="000000"/>
          <w:sz w:val="28"/>
        </w:rPr>
        <w:t>
      7) сбор сведений на участки лесного фонда, переданные или заявленные для передачи их в долгосрочное лесопользование;</w:t>
      </w:r>
    </w:p>
    <w:bookmarkEnd w:id="105"/>
    <w:bookmarkStart w:name="z125" w:id="106"/>
    <w:p>
      <w:pPr>
        <w:spacing w:after="0"/>
        <w:ind w:left="0"/>
        <w:jc w:val="both"/>
      </w:pPr>
      <w:r>
        <w:rPr>
          <w:rFonts w:ascii="Times New Roman"/>
          <w:b w:val="false"/>
          <w:i w:val="false"/>
          <w:color w:val="000000"/>
          <w:sz w:val="28"/>
        </w:rPr>
        <w:t>
      8) подборка объектов для проведения совместной коллективной лесотаксационной тренировки специалистов лесоустройства и лесовладельца;</w:t>
      </w:r>
    </w:p>
    <w:bookmarkEnd w:id="106"/>
    <w:bookmarkStart w:name="z126" w:id="107"/>
    <w:p>
      <w:pPr>
        <w:spacing w:after="0"/>
        <w:ind w:left="0"/>
        <w:jc w:val="both"/>
      </w:pPr>
      <w:r>
        <w:rPr>
          <w:rFonts w:ascii="Times New Roman"/>
          <w:b w:val="false"/>
          <w:i w:val="false"/>
          <w:color w:val="000000"/>
          <w:sz w:val="28"/>
        </w:rPr>
        <w:t>
      9) составление проекта наряд - задания на лесоустройство;</w:t>
      </w:r>
    </w:p>
    <w:bookmarkEnd w:id="107"/>
    <w:bookmarkStart w:name="z127" w:id="108"/>
    <w:p>
      <w:pPr>
        <w:spacing w:after="0"/>
        <w:ind w:left="0"/>
        <w:jc w:val="both"/>
      </w:pPr>
      <w:r>
        <w:rPr>
          <w:rFonts w:ascii="Times New Roman"/>
          <w:b w:val="false"/>
          <w:i w:val="false"/>
          <w:color w:val="000000"/>
          <w:sz w:val="28"/>
        </w:rPr>
        <w:t>
      10) решение других вопросов.</w:t>
      </w:r>
    </w:p>
    <w:bookmarkEnd w:id="108"/>
    <w:bookmarkStart w:name="z128" w:id="109"/>
    <w:p>
      <w:pPr>
        <w:spacing w:after="0"/>
        <w:ind w:left="0"/>
        <w:jc w:val="both"/>
      </w:pPr>
      <w:r>
        <w:rPr>
          <w:rFonts w:ascii="Times New Roman"/>
          <w:b w:val="false"/>
          <w:i w:val="false"/>
          <w:color w:val="000000"/>
          <w:sz w:val="28"/>
        </w:rPr>
        <w:t>
      36. За год до проведения полевых лесоустроительных работ для лесных учреждений области составляются основные положения организации и ведения лесного хозяйства в области согласно приложению 6 к Инструкции проведения лесоустройства.</w:t>
      </w:r>
    </w:p>
    <w:bookmarkEnd w:id="109"/>
    <w:bookmarkStart w:name="z129" w:id="110"/>
    <w:p>
      <w:pPr>
        <w:spacing w:after="0"/>
        <w:ind w:left="0"/>
        <w:jc w:val="both"/>
      </w:pPr>
      <w:r>
        <w:rPr>
          <w:rFonts w:ascii="Times New Roman"/>
          <w:b w:val="false"/>
          <w:i w:val="false"/>
          <w:color w:val="000000"/>
          <w:sz w:val="28"/>
        </w:rPr>
        <w:t>
      37. После окончания подготовительных работ проводится первое техническое совещание. В дальнейшем, в процессе проведения полевых и камеральных лесоустроительных работ проводятся первое лесоустроительное, второе техническое и второе лесоустроительное совещания. Порядок и цели проведения совещаний определяются согласно приложению 7 к Инструкции проведения лесоустройства.</w:t>
      </w:r>
    </w:p>
    <w:bookmarkEnd w:id="110"/>
    <w:bookmarkStart w:name="z130" w:id="111"/>
    <w:p>
      <w:pPr>
        <w:spacing w:after="0"/>
        <w:ind w:left="0"/>
        <w:jc w:val="left"/>
      </w:pPr>
      <w:r>
        <w:rPr>
          <w:rFonts w:ascii="Times New Roman"/>
          <w:b/>
          <w:i w:val="false"/>
          <w:color w:val="000000"/>
        </w:rPr>
        <w:t xml:space="preserve"> Параграф 2. Применение при лесоустройстве</w:t>
      </w:r>
      <w:r>
        <w:br/>
      </w:r>
      <w:r>
        <w:rPr>
          <w:rFonts w:ascii="Times New Roman"/>
          <w:b/>
          <w:i w:val="false"/>
          <w:color w:val="000000"/>
        </w:rPr>
        <w:t>аэро - и космической съемки</w:t>
      </w:r>
    </w:p>
    <w:bookmarkEnd w:id="111"/>
    <w:bookmarkStart w:name="z132" w:id="112"/>
    <w:p>
      <w:pPr>
        <w:spacing w:after="0"/>
        <w:ind w:left="0"/>
        <w:jc w:val="both"/>
      </w:pPr>
      <w:r>
        <w:rPr>
          <w:rFonts w:ascii="Times New Roman"/>
          <w:b w:val="false"/>
          <w:i w:val="false"/>
          <w:color w:val="000000"/>
          <w:sz w:val="28"/>
        </w:rPr>
        <w:t>
      38. Технической основой для производства лесоустроительных работ являются материалы аэрофотосъемки (включая цифровые) или космические съемки.</w:t>
      </w:r>
    </w:p>
    <w:bookmarkEnd w:id="112"/>
    <w:bookmarkStart w:name="z133" w:id="113"/>
    <w:p>
      <w:pPr>
        <w:spacing w:after="0"/>
        <w:ind w:left="0"/>
        <w:jc w:val="both"/>
      </w:pPr>
      <w:r>
        <w:rPr>
          <w:rFonts w:ascii="Times New Roman"/>
          <w:b w:val="false"/>
          <w:i w:val="false"/>
          <w:color w:val="000000"/>
          <w:sz w:val="28"/>
        </w:rPr>
        <w:t>
      39. Аэрофотосъемку выполняют специализированные организации по договорам с лесоустроительной организацией.</w:t>
      </w:r>
    </w:p>
    <w:bookmarkEnd w:id="113"/>
    <w:bookmarkStart w:name="z134" w:id="114"/>
    <w:p>
      <w:pPr>
        <w:spacing w:after="0"/>
        <w:ind w:left="0"/>
        <w:jc w:val="both"/>
      </w:pPr>
      <w:r>
        <w:rPr>
          <w:rFonts w:ascii="Times New Roman"/>
          <w:b w:val="false"/>
          <w:i w:val="false"/>
          <w:color w:val="000000"/>
          <w:sz w:val="28"/>
        </w:rPr>
        <w:t>
      40. Аэрофотосъемка и космическая съемка для всех разрядов лесоустройства должна соответствовать диапазону пространственного разрешения 1,0-0,5 метра. (пространственное разрешение снимков 1,0-0,5 метра эквивалентно диапазону масштабов топографических карт 1: 10 000 – 1: 30 000).</w:t>
      </w:r>
    </w:p>
    <w:bookmarkEnd w:id="114"/>
    <w:bookmarkStart w:name="z135" w:id="115"/>
    <w:p>
      <w:pPr>
        <w:spacing w:after="0"/>
        <w:ind w:left="0"/>
        <w:jc w:val="both"/>
      </w:pPr>
      <w:r>
        <w:rPr>
          <w:rFonts w:ascii="Times New Roman"/>
          <w:b w:val="false"/>
          <w:i w:val="false"/>
          <w:color w:val="000000"/>
          <w:sz w:val="28"/>
        </w:rPr>
        <w:t>
      41. Для приведения в соответствие с топографической основой фотоснимки (с применением электронных компьютерных технологий) трансформируются в ортогональную проекцию и на их основе изготавливаются ортофотопланы. Трансформация цифровых снимков и изготовление ортофотопланов выполняется цифровыми фотограмметрическими системами автономно от геоинформационных систем.</w:t>
      </w:r>
    </w:p>
    <w:bookmarkEnd w:id="115"/>
    <w:bookmarkStart w:name="z136" w:id="116"/>
    <w:p>
      <w:pPr>
        <w:spacing w:after="0"/>
        <w:ind w:left="0"/>
        <w:jc w:val="both"/>
      </w:pPr>
      <w:r>
        <w:rPr>
          <w:rFonts w:ascii="Times New Roman"/>
          <w:b w:val="false"/>
          <w:i w:val="false"/>
          <w:color w:val="000000"/>
          <w:sz w:val="28"/>
        </w:rPr>
        <w:t>
      42. До выезда на полевые лесоустроительные работы лесоустроительные партии обеспечиваются цифровыми аэрофотоснимками (в электронном виде) для их дешифрирования и векторизации на экране компьютерной графической станции.</w:t>
      </w:r>
    </w:p>
    <w:bookmarkEnd w:id="116"/>
    <w:bookmarkStart w:name="z137" w:id="117"/>
    <w:p>
      <w:pPr>
        <w:spacing w:after="0"/>
        <w:ind w:left="0"/>
        <w:jc w:val="both"/>
      </w:pPr>
      <w:r>
        <w:rPr>
          <w:rFonts w:ascii="Times New Roman"/>
          <w:b w:val="false"/>
          <w:i w:val="false"/>
          <w:color w:val="000000"/>
          <w:sz w:val="28"/>
        </w:rPr>
        <w:t>
      43. Непосредственно на полевых лесоустроительных работах используются ранее отдешифрированные и отвекторизованные ортофотопланы в электронном и бумажном варианте,на которых производится редактирование обработанных участков объекта. Ортофотопланы в электронном виде в полевых условиях редактируются с использованием компьютерной техники.</w:t>
      </w:r>
    </w:p>
    <w:bookmarkEnd w:id="117"/>
    <w:bookmarkStart w:name="z138" w:id="118"/>
    <w:p>
      <w:pPr>
        <w:spacing w:after="0"/>
        <w:ind w:left="0"/>
        <w:jc w:val="both"/>
      </w:pPr>
      <w:r>
        <w:rPr>
          <w:rFonts w:ascii="Times New Roman"/>
          <w:b w:val="false"/>
          <w:i w:val="false"/>
          <w:color w:val="000000"/>
          <w:sz w:val="28"/>
        </w:rPr>
        <w:t>
      44. Ортофотоматериалы используются для:</w:t>
      </w:r>
    </w:p>
    <w:bookmarkEnd w:id="118"/>
    <w:bookmarkStart w:name="z139" w:id="119"/>
    <w:p>
      <w:pPr>
        <w:spacing w:after="0"/>
        <w:ind w:left="0"/>
        <w:jc w:val="both"/>
      </w:pPr>
      <w:r>
        <w:rPr>
          <w:rFonts w:ascii="Times New Roman"/>
          <w:b w:val="false"/>
          <w:i w:val="false"/>
          <w:color w:val="000000"/>
          <w:sz w:val="28"/>
        </w:rPr>
        <w:t>
      1) опознавания границ, просек, контуров лесотаксационных выделов и топографической нагрузки;</w:t>
      </w:r>
    </w:p>
    <w:bookmarkEnd w:id="119"/>
    <w:bookmarkStart w:name="z140" w:id="120"/>
    <w:p>
      <w:pPr>
        <w:spacing w:after="0"/>
        <w:ind w:left="0"/>
        <w:jc w:val="both"/>
      </w:pPr>
      <w:r>
        <w:rPr>
          <w:rFonts w:ascii="Times New Roman"/>
          <w:b w:val="false"/>
          <w:i w:val="false"/>
          <w:color w:val="000000"/>
          <w:sz w:val="28"/>
        </w:rPr>
        <w:t>
      2) контурного и лесотаксационного дешифрирования;</w:t>
      </w:r>
    </w:p>
    <w:bookmarkEnd w:id="120"/>
    <w:bookmarkStart w:name="z141" w:id="121"/>
    <w:p>
      <w:pPr>
        <w:spacing w:after="0"/>
        <w:ind w:left="0"/>
        <w:jc w:val="both"/>
      </w:pPr>
      <w:r>
        <w:rPr>
          <w:rFonts w:ascii="Times New Roman"/>
          <w:b w:val="false"/>
          <w:i w:val="false"/>
          <w:color w:val="000000"/>
          <w:sz w:val="28"/>
        </w:rPr>
        <w:t>
      3) составления лесных карт – планов лесных насаждений по лесничествам, породам, хозяйственным мероприятиям, схем лесных учреждений и других лесных карт.</w:t>
      </w:r>
    </w:p>
    <w:bookmarkEnd w:id="121"/>
    <w:bookmarkStart w:name="z142" w:id="122"/>
    <w:p>
      <w:pPr>
        <w:spacing w:after="0"/>
        <w:ind w:left="0"/>
        <w:jc w:val="both"/>
      </w:pPr>
      <w:r>
        <w:rPr>
          <w:rFonts w:ascii="Times New Roman"/>
          <w:b w:val="false"/>
          <w:i w:val="false"/>
          <w:color w:val="000000"/>
          <w:sz w:val="28"/>
        </w:rPr>
        <w:t>
      45. Применение космических фотоснимков допускается в объектах, ранее устроенных с использованием среднемасштабных аэрофотоснимков, в которых новая аэрофотосъемка по различным причинам не проведена и отсутствует возможность приобретения материалов аэрофотосъемки на стороне.</w:t>
      </w:r>
    </w:p>
    <w:bookmarkEnd w:id="122"/>
    <w:bookmarkStart w:name="z143" w:id="123"/>
    <w:p>
      <w:pPr>
        <w:spacing w:after="0"/>
        <w:ind w:left="0"/>
        <w:jc w:val="both"/>
      </w:pPr>
      <w:r>
        <w:rPr>
          <w:rFonts w:ascii="Times New Roman"/>
          <w:b w:val="false"/>
          <w:i w:val="false"/>
          <w:color w:val="000000"/>
          <w:sz w:val="28"/>
        </w:rPr>
        <w:t>
      46. При лесоустройстве в увеличенном до максимально укрупненного масштаба применяются:</w:t>
      </w:r>
    </w:p>
    <w:bookmarkEnd w:id="123"/>
    <w:bookmarkStart w:name="z144" w:id="124"/>
    <w:p>
      <w:pPr>
        <w:spacing w:after="0"/>
        <w:ind w:left="0"/>
        <w:jc w:val="both"/>
      </w:pPr>
      <w:r>
        <w:rPr>
          <w:rFonts w:ascii="Times New Roman"/>
          <w:b w:val="false"/>
          <w:i w:val="false"/>
          <w:color w:val="000000"/>
          <w:sz w:val="28"/>
        </w:rPr>
        <w:t>
      1) черно-белые;</w:t>
      </w:r>
    </w:p>
    <w:bookmarkEnd w:id="124"/>
    <w:bookmarkStart w:name="z145" w:id="125"/>
    <w:p>
      <w:pPr>
        <w:spacing w:after="0"/>
        <w:ind w:left="0"/>
        <w:jc w:val="both"/>
      </w:pPr>
      <w:r>
        <w:rPr>
          <w:rFonts w:ascii="Times New Roman"/>
          <w:b w:val="false"/>
          <w:i w:val="false"/>
          <w:color w:val="000000"/>
          <w:sz w:val="28"/>
        </w:rPr>
        <w:t>
      2) спектрозональные и многозональные космические фотоснимки, с пространственным разрешением 0,5-1,0 метр/пиксель.</w:t>
      </w:r>
    </w:p>
    <w:bookmarkEnd w:id="125"/>
    <w:bookmarkStart w:name="z146" w:id="126"/>
    <w:p>
      <w:pPr>
        <w:spacing w:after="0"/>
        <w:ind w:left="0"/>
        <w:jc w:val="left"/>
      </w:pPr>
      <w:r>
        <w:rPr>
          <w:rFonts w:ascii="Times New Roman"/>
          <w:b/>
          <w:i w:val="false"/>
          <w:color w:val="000000"/>
        </w:rPr>
        <w:t xml:space="preserve"> Параграф 3. Подготовка объекта к лесоустройству</w:t>
      </w:r>
    </w:p>
    <w:bookmarkEnd w:id="126"/>
    <w:bookmarkStart w:name="z147" w:id="127"/>
    <w:p>
      <w:pPr>
        <w:spacing w:after="0"/>
        <w:ind w:left="0"/>
        <w:jc w:val="both"/>
      </w:pPr>
      <w:r>
        <w:rPr>
          <w:rFonts w:ascii="Times New Roman"/>
          <w:b w:val="false"/>
          <w:i w:val="false"/>
          <w:color w:val="000000"/>
          <w:sz w:val="28"/>
        </w:rPr>
        <w:t>
      47. При подготовительных работах анализируется достоверность границ объекта лесоустройства, анализируется его внутрихозяйственная организация.</w:t>
      </w:r>
    </w:p>
    <w:bookmarkEnd w:id="127"/>
    <w:bookmarkStart w:name="z148" w:id="128"/>
    <w:p>
      <w:pPr>
        <w:spacing w:after="0"/>
        <w:ind w:left="0"/>
        <w:jc w:val="both"/>
      </w:pPr>
      <w:r>
        <w:rPr>
          <w:rFonts w:ascii="Times New Roman"/>
          <w:b w:val="false"/>
          <w:i w:val="false"/>
          <w:color w:val="000000"/>
          <w:sz w:val="28"/>
        </w:rPr>
        <w:t>
      При выявлении ошибок в границах со смежными землепользователями, лесоустройство ставит вопрос об их устранении перед лесовладельцем и землеустроительной организацией.</w:t>
      </w:r>
    </w:p>
    <w:bookmarkEnd w:id="128"/>
    <w:bookmarkStart w:name="z149" w:id="129"/>
    <w:p>
      <w:pPr>
        <w:spacing w:after="0"/>
        <w:ind w:left="0"/>
        <w:jc w:val="both"/>
      </w:pPr>
      <w:r>
        <w:rPr>
          <w:rFonts w:ascii="Times New Roman"/>
          <w:b w:val="false"/>
          <w:i w:val="false"/>
          <w:color w:val="000000"/>
          <w:sz w:val="28"/>
        </w:rPr>
        <w:t>
      48. Лесовладельцы представляют лесоустройству юридически оформленные документы на принятые (или исключенные) за прошедший ревизионный период участки с указанием их местоположения, номеров и дат документов, на основании которых произведена их приемка или передача, с приложением необходимых выкопировок и геодезических данных.</w:t>
      </w:r>
    </w:p>
    <w:bookmarkEnd w:id="129"/>
    <w:bookmarkStart w:name="z150" w:id="130"/>
    <w:p>
      <w:pPr>
        <w:spacing w:after="0"/>
        <w:ind w:left="0"/>
        <w:jc w:val="both"/>
      </w:pPr>
      <w:r>
        <w:rPr>
          <w:rFonts w:ascii="Times New Roman"/>
          <w:b w:val="false"/>
          <w:i w:val="false"/>
          <w:color w:val="000000"/>
          <w:sz w:val="28"/>
        </w:rPr>
        <w:t>
      Сверяются площади земель объекта лесоустройства с данными учета лесного фонда и земельным балансом района на год проведения подготовительных работ. При наличии расхождений выясняются причины и дается указание лесовладельцу на их устранение.</w:t>
      </w:r>
    </w:p>
    <w:bookmarkEnd w:id="130"/>
    <w:bookmarkStart w:name="z151" w:id="131"/>
    <w:p>
      <w:pPr>
        <w:spacing w:after="0"/>
        <w:ind w:left="0"/>
        <w:jc w:val="both"/>
      </w:pPr>
      <w:r>
        <w:rPr>
          <w:rFonts w:ascii="Times New Roman"/>
          <w:b w:val="false"/>
          <w:i w:val="false"/>
          <w:color w:val="000000"/>
          <w:sz w:val="28"/>
        </w:rPr>
        <w:t>
      49. Уточняется разделение территории объекта на категории ГЛФ. Проверяется соответствие разделения его территории на горную и равнинную части. При необходимости обосновываются и подготавливаются предложения по их изменению.</w:t>
      </w:r>
    </w:p>
    <w:bookmarkEnd w:id="131"/>
    <w:bookmarkStart w:name="z152" w:id="132"/>
    <w:p>
      <w:pPr>
        <w:spacing w:after="0"/>
        <w:ind w:left="0"/>
        <w:jc w:val="both"/>
      </w:pPr>
      <w:r>
        <w:rPr>
          <w:rFonts w:ascii="Times New Roman"/>
          <w:b w:val="false"/>
          <w:i w:val="false"/>
          <w:color w:val="000000"/>
          <w:sz w:val="28"/>
        </w:rPr>
        <w:t>
      50. Уточняются площади и перечень кварталов или их частей, переданных в долгосрочное лесопользование.</w:t>
      </w:r>
    </w:p>
    <w:bookmarkEnd w:id="132"/>
    <w:bookmarkStart w:name="z153" w:id="133"/>
    <w:p>
      <w:pPr>
        <w:spacing w:after="0"/>
        <w:ind w:left="0"/>
        <w:jc w:val="both"/>
      </w:pPr>
      <w:r>
        <w:rPr>
          <w:rFonts w:ascii="Times New Roman"/>
          <w:b w:val="false"/>
          <w:i w:val="false"/>
          <w:color w:val="000000"/>
          <w:sz w:val="28"/>
        </w:rPr>
        <w:t>
      51. При невыполнении лесовладельцами работ по замене квартальных столбов, расчистке границ и квартальных просек, отсутствии оформленных документов на прием и (или) передачу земель, объект лесоустройства, по представлению лесоустроительной организации и решению уполномоченного органа, исключается из плана проведения полевых лесоустроительных работ.</w:t>
      </w:r>
    </w:p>
    <w:bookmarkEnd w:id="133"/>
    <w:bookmarkStart w:name="z154" w:id="134"/>
    <w:p>
      <w:pPr>
        <w:spacing w:after="0"/>
        <w:ind w:left="0"/>
        <w:jc w:val="left"/>
      </w:pPr>
      <w:r>
        <w:rPr>
          <w:rFonts w:ascii="Times New Roman"/>
          <w:b/>
          <w:i w:val="false"/>
          <w:color w:val="000000"/>
        </w:rPr>
        <w:t xml:space="preserve"> Параграф 4. Составление проекта квартальной сети</w:t>
      </w:r>
    </w:p>
    <w:bookmarkEnd w:id="134"/>
    <w:bookmarkStart w:name="z155" w:id="135"/>
    <w:p>
      <w:pPr>
        <w:spacing w:after="0"/>
        <w:ind w:left="0"/>
        <w:jc w:val="both"/>
      </w:pPr>
      <w:r>
        <w:rPr>
          <w:rFonts w:ascii="Times New Roman"/>
          <w:b w:val="false"/>
          <w:i w:val="false"/>
          <w:color w:val="000000"/>
          <w:sz w:val="28"/>
        </w:rPr>
        <w:t>
      52. При повторном лесоустройстве квартальная сеть в объекте, остается неизменной.</w:t>
      </w:r>
    </w:p>
    <w:bookmarkEnd w:id="135"/>
    <w:bookmarkStart w:name="z156" w:id="136"/>
    <w:p>
      <w:pPr>
        <w:spacing w:after="0"/>
        <w:ind w:left="0"/>
        <w:jc w:val="both"/>
      </w:pPr>
      <w:r>
        <w:rPr>
          <w:rFonts w:ascii="Times New Roman"/>
          <w:b w:val="false"/>
          <w:i w:val="false"/>
          <w:color w:val="000000"/>
          <w:sz w:val="28"/>
        </w:rPr>
        <w:t>
      Нумерация кварталов, производится отдельно по каждому лесничеству (в пределах лесничеств с севера-запада на юго-восток). Проект квартальной сети составляется в масштабе схемы объекта на основе планово – картографических материалов прежнего лесоустройства и с учетом территориальных изменений в объекте, происшедших за прошедший ревизионный период.</w:t>
      </w:r>
    </w:p>
    <w:bookmarkEnd w:id="136"/>
    <w:bookmarkStart w:name="z157" w:id="137"/>
    <w:p>
      <w:pPr>
        <w:spacing w:after="0"/>
        <w:ind w:left="0"/>
        <w:jc w:val="both"/>
      </w:pPr>
      <w:r>
        <w:rPr>
          <w:rFonts w:ascii="Times New Roman"/>
          <w:b w:val="false"/>
          <w:i w:val="false"/>
          <w:color w:val="000000"/>
          <w:sz w:val="28"/>
        </w:rPr>
        <w:t>
      При составлении нового проекта квартальной сети (по неустроенной до настоящего времени территории) в качестве квартальных просек (границ) используются магистральные пути транспорта, постоянно действующие дороги, противопожарные разрывы, трассы линий электропередач и газопроводов, реки и другие ясно выраженные ориентиры.</w:t>
      </w:r>
    </w:p>
    <w:bookmarkEnd w:id="137"/>
    <w:bookmarkStart w:name="z158" w:id="138"/>
    <w:p>
      <w:pPr>
        <w:spacing w:after="0"/>
        <w:ind w:left="0"/>
        <w:jc w:val="both"/>
      </w:pPr>
      <w:r>
        <w:rPr>
          <w:rFonts w:ascii="Times New Roman"/>
          <w:b w:val="false"/>
          <w:i w:val="false"/>
          <w:color w:val="000000"/>
          <w:sz w:val="28"/>
        </w:rPr>
        <w:t>
      53. Изменение квартальной сети и нумерации кварталов, установленных прежним лесоустройством, производится в случаях:</w:t>
      </w:r>
    </w:p>
    <w:bookmarkEnd w:id="138"/>
    <w:bookmarkStart w:name="z159" w:id="139"/>
    <w:p>
      <w:pPr>
        <w:spacing w:after="0"/>
        <w:ind w:left="0"/>
        <w:jc w:val="both"/>
      </w:pPr>
      <w:r>
        <w:rPr>
          <w:rFonts w:ascii="Times New Roman"/>
          <w:b w:val="false"/>
          <w:i w:val="false"/>
          <w:color w:val="000000"/>
          <w:sz w:val="28"/>
        </w:rPr>
        <w:t>
      1) значительных изменений территории отдельных лесничеств или объекта лесоустройства в целом;</w:t>
      </w:r>
    </w:p>
    <w:bookmarkEnd w:id="139"/>
    <w:bookmarkStart w:name="z160" w:id="140"/>
    <w:p>
      <w:pPr>
        <w:spacing w:after="0"/>
        <w:ind w:left="0"/>
        <w:jc w:val="both"/>
      </w:pPr>
      <w:r>
        <w:rPr>
          <w:rFonts w:ascii="Times New Roman"/>
          <w:b w:val="false"/>
          <w:i w:val="false"/>
          <w:color w:val="000000"/>
          <w:sz w:val="28"/>
        </w:rPr>
        <w:t>
      2) разукрупнения всех кварталов.</w:t>
      </w:r>
    </w:p>
    <w:bookmarkEnd w:id="140"/>
    <w:bookmarkStart w:name="z161" w:id="141"/>
    <w:p>
      <w:pPr>
        <w:spacing w:after="0"/>
        <w:ind w:left="0"/>
        <w:jc w:val="both"/>
      </w:pPr>
      <w:r>
        <w:rPr>
          <w:rFonts w:ascii="Times New Roman"/>
          <w:b w:val="false"/>
          <w:i w:val="false"/>
          <w:color w:val="000000"/>
          <w:sz w:val="28"/>
        </w:rPr>
        <w:t>
      54. Если в состав лесничества приняты участки леса, образующие новые кварталы, или отдельные кварталы исключены, изменения в старую нумерацию кварталов вносятся таким образом, чтобы она была сохранена для основной части лесничества. При этом допускается укрупнение или разукрупнение отдельных кварталов и присвоение вновь образованным кварталам очередных порядковых номеров независимо от их местонахождения.</w:t>
      </w:r>
    </w:p>
    <w:bookmarkEnd w:id="141"/>
    <w:bookmarkStart w:name="z162" w:id="142"/>
    <w:p>
      <w:pPr>
        <w:spacing w:after="0"/>
        <w:ind w:left="0"/>
        <w:jc w:val="both"/>
      </w:pPr>
      <w:r>
        <w:rPr>
          <w:rFonts w:ascii="Times New Roman"/>
          <w:b w:val="false"/>
          <w:i w:val="false"/>
          <w:color w:val="000000"/>
          <w:sz w:val="28"/>
        </w:rPr>
        <w:t>
      55. На схему проекта квартальной сети наносятся границы административных районов, категорий ГЛФ, участков, переданных в долгосрочное лесопользование, старые и новые номера кварталов (в случае изменения нумерации), а также другие обозначения, необходимые для выполнения полевых работ.</w:t>
      </w:r>
    </w:p>
    <w:bookmarkEnd w:id="142"/>
    <w:bookmarkStart w:name="z163" w:id="143"/>
    <w:p>
      <w:pPr>
        <w:spacing w:after="0"/>
        <w:ind w:left="0"/>
        <w:jc w:val="both"/>
      </w:pPr>
      <w:r>
        <w:rPr>
          <w:rFonts w:ascii="Times New Roman"/>
          <w:b w:val="false"/>
          <w:i w:val="false"/>
          <w:color w:val="000000"/>
          <w:sz w:val="28"/>
        </w:rPr>
        <w:t>
      56. Составленный проект квартальной сети после рассмотрения его на первом техническом совещании подписывается лесовладельцем.</w:t>
      </w:r>
    </w:p>
    <w:bookmarkEnd w:id="143"/>
    <w:bookmarkStart w:name="z164" w:id="144"/>
    <w:p>
      <w:pPr>
        <w:spacing w:after="0"/>
        <w:ind w:left="0"/>
        <w:jc w:val="both"/>
      </w:pPr>
      <w:r>
        <w:rPr>
          <w:rFonts w:ascii="Times New Roman"/>
          <w:b w:val="false"/>
          <w:i w:val="false"/>
          <w:color w:val="000000"/>
          <w:sz w:val="28"/>
        </w:rPr>
        <w:t>
      В дальнейшем проект квартальной сети утверждается первым лесоустроительным совещанием.</w:t>
      </w:r>
    </w:p>
    <w:bookmarkEnd w:id="144"/>
    <w:bookmarkStart w:name="z165" w:id="145"/>
    <w:p>
      <w:pPr>
        <w:spacing w:after="0"/>
        <w:ind w:left="0"/>
        <w:jc w:val="left"/>
      </w:pPr>
      <w:r>
        <w:rPr>
          <w:rFonts w:ascii="Times New Roman"/>
          <w:b/>
          <w:i w:val="false"/>
          <w:color w:val="000000"/>
        </w:rPr>
        <w:t xml:space="preserve"> Параграф 5. Подбор и обоснование таксационных и других</w:t>
      </w:r>
      <w:r>
        <w:br/>
      </w:r>
      <w:r>
        <w:rPr>
          <w:rFonts w:ascii="Times New Roman"/>
          <w:b/>
          <w:i w:val="false"/>
          <w:color w:val="000000"/>
        </w:rPr>
        <w:t>нормативно – справочных материалов</w:t>
      </w:r>
    </w:p>
    <w:bookmarkEnd w:id="145"/>
    <w:bookmarkStart w:name="z167" w:id="146"/>
    <w:p>
      <w:pPr>
        <w:spacing w:after="0"/>
        <w:ind w:left="0"/>
        <w:jc w:val="both"/>
      </w:pPr>
      <w:r>
        <w:rPr>
          <w:rFonts w:ascii="Times New Roman"/>
          <w:b w:val="false"/>
          <w:i w:val="false"/>
          <w:color w:val="000000"/>
          <w:sz w:val="28"/>
        </w:rPr>
        <w:t>
      57. При таксации лесов и проектировании лесохозяйственных мероприятий применяются "Нормативы для таксации лесов Казахстана", часть 1, книга 1, 2, Часть 2 "Сортиментные и товарные таблицы для лесов Казахстана" (Кайнар, 1987).</w:t>
      </w:r>
    </w:p>
    <w:bookmarkEnd w:id="146"/>
    <w:bookmarkStart w:name="z168" w:id="147"/>
    <w:p>
      <w:pPr>
        <w:spacing w:after="0"/>
        <w:ind w:left="0"/>
        <w:jc w:val="both"/>
      </w:pPr>
      <w:r>
        <w:rPr>
          <w:rFonts w:ascii="Times New Roman"/>
          <w:b w:val="false"/>
          <w:i w:val="false"/>
          <w:color w:val="000000"/>
          <w:sz w:val="28"/>
        </w:rPr>
        <w:t>
      58. Подбор лесотаксационных нормативных документов проводится при составлении Основных положений. Если Основные положения по области не составляются, подбор нормативных документов для объекта, подлежащего лесоустройству, производится индивидуально в период проведения подготовительных работ к лесоустройству.</w:t>
      </w:r>
    </w:p>
    <w:bookmarkEnd w:id="147"/>
    <w:bookmarkStart w:name="z169" w:id="148"/>
    <w:p>
      <w:pPr>
        <w:spacing w:after="0"/>
        <w:ind w:left="0"/>
        <w:jc w:val="both"/>
      </w:pPr>
      <w:r>
        <w:rPr>
          <w:rFonts w:ascii="Times New Roman"/>
          <w:b w:val="false"/>
          <w:i w:val="false"/>
          <w:color w:val="000000"/>
          <w:sz w:val="28"/>
        </w:rPr>
        <w:t>
      59. Лесотаксационные нормативные документы в исключительных случаях уточняются с учетом конкретных лесорастительных условий устраиваемого объекта и отдельных его территорий. Уточнение и изменение лесотаксационных нормативных документов утверждается первым лесоустроительным совещанием.</w:t>
      </w:r>
    </w:p>
    <w:bookmarkEnd w:id="148"/>
    <w:bookmarkStart w:name="z170" w:id="149"/>
    <w:p>
      <w:pPr>
        <w:spacing w:after="0"/>
        <w:ind w:left="0"/>
        <w:jc w:val="left"/>
      </w:pPr>
      <w:r>
        <w:rPr>
          <w:rFonts w:ascii="Times New Roman"/>
          <w:b/>
          <w:i w:val="false"/>
          <w:color w:val="000000"/>
        </w:rPr>
        <w:t xml:space="preserve"> Параграф 6. Подготовка объектов для коллективной тренировки</w:t>
      </w:r>
    </w:p>
    <w:bookmarkEnd w:id="149"/>
    <w:bookmarkStart w:name="z171" w:id="150"/>
    <w:p>
      <w:pPr>
        <w:spacing w:after="0"/>
        <w:ind w:left="0"/>
        <w:jc w:val="both"/>
      </w:pPr>
      <w:r>
        <w:rPr>
          <w:rFonts w:ascii="Times New Roman"/>
          <w:b w:val="false"/>
          <w:i w:val="false"/>
          <w:color w:val="000000"/>
          <w:sz w:val="28"/>
        </w:rPr>
        <w:t>
      60. Перед началом полевых лесоустроительных работ проводится коллективная тренировка специалистов лесоустроительной организации с целью приобретения навыков по определению всех таксационных показателей на выделе с необходимой точностью, опыта в идентичности назначения лесохозяйственных мероприятий и установления единообразия в способах и приемах инвентаризации лесов. Для коллективной тренировки подбираются наиболее распространенные в объекте лесоустройства насаждения, достаточно представляющие их разнообразие по породному составу, строению, возрастной и товарной структуре, производительности, типам лесорастительных условий, происхождению.</w:t>
      </w:r>
    </w:p>
    <w:bookmarkEnd w:id="150"/>
    <w:bookmarkStart w:name="z172" w:id="151"/>
    <w:p>
      <w:pPr>
        <w:spacing w:after="0"/>
        <w:ind w:left="0"/>
        <w:jc w:val="both"/>
      </w:pPr>
      <w:r>
        <w:rPr>
          <w:rFonts w:ascii="Times New Roman"/>
          <w:b w:val="false"/>
          <w:i w:val="false"/>
          <w:color w:val="000000"/>
          <w:sz w:val="28"/>
        </w:rPr>
        <w:t>
      61. Для проведения коллективной тренировки закладываются:</w:t>
      </w:r>
    </w:p>
    <w:bookmarkEnd w:id="151"/>
    <w:bookmarkStart w:name="z173" w:id="152"/>
    <w:p>
      <w:pPr>
        <w:spacing w:after="0"/>
        <w:ind w:left="0"/>
        <w:jc w:val="both"/>
      </w:pPr>
      <w:r>
        <w:rPr>
          <w:rFonts w:ascii="Times New Roman"/>
          <w:b w:val="false"/>
          <w:i w:val="false"/>
          <w:color w:val="000000"/>
          <w:sz w:val="28"/>
        </w:rPr>
        <w:t>
      1) не менее 5 (пяти) тренировочных пробных площадей на основную лесообразующую породу в объекте (исключая интродуцентные). По 2 – 3 (две - три) пробных площади в других, наиболее представленных древесных породах. Общее количество пробных площадей должно быть – не менее 10 (десяти);</w:t>
      </w:r>
    </w:p>
    <w:bookmarkEnd w:id="152"/>
    <w:bookmarkStart w:name="z174" w:id="153"/>
    <w:p>
      <w:pPr>
        <w:spacing w:after="0"/>
        <w:ind w:left="0"/>
        <w:jc w:val="both"/>
      </w:pPr>
      <w:r>
        <w:rPr>
          <w:rFonts w:ascii="Times New Roman"/>
          <w:b w:val="false"/>
          <w:i w:val="false"/>
          <w:color w:val="000000"/>
          <w:sz w:val="28"/>
        </w:rPr>
        <w:t>
      2) 2-3 (две - три) пробных площади на рубки ухода;</w:t>
      </w:r>
    </w:p>
    <w:bookmarkEnd w:id="153"/>
    <w:bookmarkStart w:name="z175" w:id="154"/>
    <w:p>
      <w:pPr>
        <w:spacing w:after="0"/>
        <w:ind w:left="0"/>
        <w:jc w:val="both"/>
      </w:pPr>
      <w:r>
        <w:rPr>
          <w:rFonts w:ascii="Times New Roman"/>
          <w:b w:val="false"/>
          <w:i w:val="false"/>
          <w:color w:val="000000"/>
          <w:sz w:val="28"/>
        </w:rPr>
        <w:t>
      3) таксационный ход, охватывающий не менее 15 (пятнадцати) выделов с разнообразием насаждений и не покрытых лесом лесных угодий. В выделах, представленных насаждениями, производится сплошной подеревный перечет. Ширина ленточного перечета должна составлять не менее 10 (десяти) метров в каждую сторону от визира.</w:t>
      </w:r>
    </w:p>
    <w:bookmarkEnd w:id="154"/>
    <w:bookmarkStart w:name="z176" w:id="155"/>
    <w:p>
      <w:pPr>
        <w:spacing w:after="0"/>
        <w:ind w:left="0"/>
        <w:jc w:val="both"/>
      </w:pPr>
      <w:r>
        <w:rPr>
          <w:rFonts w:ascii="Times New Roman"/>
          <w:b w:val="false"/>
          <w:i w:val="false"/>
          <w:color w:val="000000"/>
          <w:sz w:val="28"/>
        </w:rPr>
        <w:t>
      В горных условиях таксационный ход закладывается по профилю склона от подножия до водораздела, с охватом наиболее типичных насаждений и угодий.</w:t>
      </w:r>
    </w:p>
    <w:bookmarkEnd w:id="155"/>
    <w:bookmarkStart w:name="z177" w:id="156"/>
    <w:p>
      <w:pPr>
        <w:spacing w:after="0"/>
        <w:ind w:left="0"/>
        <w:jc w:val="both"/>
      </w:pPr>
      <w:r>
        <w:rPr>
          <w:rFonts w:ascii="Times New Roman"/>
          <w:b w:val="false"/>
          <w:i w:val="false"/>
          <w:color w:val="000000"/>
          <w:sz w:val="28"/>
        </w:rPr>
        <w:t>
      62. В объектах лесоустройства, где часть лесного фонда или его отдельные участки предусмотрено таксировать дешифровочным методом, закладываются и подготавливаются таксационно-дешифровочные пробные площади. Общее количество таксационно-дешифровочных пробных площадей определяется из расчета не менее 10 (десяти) штук на каждую основную лесообразующую породу.</w:t>
      </w:r>
    </w:p>
    <w:bookmarkEnd w:id="156"/>
    <w:bookmarkStart w:name="z178" w:id="157"/>
    <w:p>
      <w:pPr>
        <w:spacing w:after="0"/>
        <w:ind w:left="0"/>
        <w:jc w:val="both"/>
      </w:pPr>
      <w:r>
        <w:rPr>
          <w:rFonts w:ascii="Times New Roman"/>
          <w:b w:val="false"/>
          <w:i w:val="false"/>
          <w:color w:val="000000"/>
          <w:sz w:val="28"/>
        </w:rPr>
        <w:t>
      63. Объекты для проведения коллективной тренировки подбираются по имеющимся материалам предыдущего лесоустройства и аэрофотоснимкам с последующим уточнением их в натуре. Тренировочные пробные площади, таксационный ход и каждый протаксированный на нем выдел опознаются и наносятся на аэрофотоснимки.</w:t>
      </w:r>
    </w:p>
    <w:bookmarkEnd w:id="157"/>
    <w:bookmarkStart w:name="z179" w:id="158"/>
    <w:p>
      <w:pPr>
        <w:spacing w:after="0"/>
        <w:ind w:left="0"/>
        <w:jc w:val="both"/>
      </w:pPr>
      <w:r>
        <w:rPr>
          <w:rFonts w:ascii="Times New Roman"/>
          <w:b w:val="false"/>
          <w:i w:val="false"/>
          <w:color w:val="000000"/>
          <w:sz w:val="28"/>
        </w:rPr>
        <w:t>
      64. На всех тренировочных пробных площадях, включая пробные площади на рубки ухода и в выделах на тренировочном таксационном ходе, кроме таксационных показателей, определяемых измерительно – перечислительными методами, даются обоснованные лесохозяйственные мероприятия, анализируется состояние подроста, естественного возобновления, санитарного состояния древостоя, определяется наличие недревесных ресурсов леса.</w:t>
      </w:r>
    </w:p>
    <w:bookmarkEnd w:id="158"/>
    <w:bookmarkStart w:name="z180" w:id="159"/>
    <w:p>
      <w:pPr>
        <w:spacing w:after="0"/>
        <w:ind w:left="0"/>
        <w:jc w:val="both"/>
      </w:pPr>
      <w:r>
        <w:rPr>
          <w:rFonts w:ascii="Times New Roman"/>
          <w:b w:val="false"/>
          <w:i w:val="false"/>
          <w:color w:val="000000"/>
          <w:sz w:val="28"/>
        </w:rPr>
        <w:t>
      65. В объектах, где предусматривается таксация дешифровочным методом, подбор и закладка пробных площадей производится по специальной методике для дальнейшего использования их при дешифрировании аэрофотоснимков в камеральный период и тренировки специалистов.</w:t>
      </w:r>
    </w:p>
    <w:bookmarkEnd w:id="159"/>
    <w:bookmarkStart w:name="z181" w:id="160"/>
    <w:p>
      <w:pPr>
        <w:spacing w:after="0"/>
        <w:ind w:left="0"/>
        <w:jc w:val="left"/>
      </w:pPr>
      <w:r>
        <w:rPr>
          <w:rFonts w:ascii="Times New Roman"/>
          <w:b/>
          <w:i w:val="false"/>
          <w:color w:val="000000"/>
        </w:rPr>
        <w:t xml:space="preserve"> Параграф 7. Материалы, составляемые по результатам</w:t>
      </w:r>
      <w:r>
        <w:br/>
      </w:r>
      <w:r>
        <w:rPr>
          <w:rFonts w:ascii="Times New Roman"/>
          <w:b/>
          <w:i w:val="false"/>
          <w:color w:val="000000"/>
        </w:rPr>
        <w:t>подготовительных работ</w:t>
      </w:r>
    </w:p>
    <w:bookmarkEnd w:id="160"/>
    <w:bookmarkStart w:name="z183" w:id="161"/>
    <w:p>
      <w:pPr>
        <w:spacing w:after="0"/>
        <w:ind w:left="0"/>
        <w:jc w:val="both"/>
      </w:pPr>
      <w:r>
        <w:rPr>
          <w:rFonts w:ascii="Times New Roman"/>
          <w:b w:val="false"/>
          <w:i w:val="false"/>
          <w:color w:val="000000"/>
          <w:sz w:val="28"/>
        </w:rPr>
        <w:t>
      66. По результатам подготовительных работ составляются: отчет, проект наряд-задания и смета на проведение полевых лесоустроительных работ.</w:t>
      </w:r>
    </w:p>
    <w:bookmarkEnd w:id="161"/>
    <w:bookmarkStart w:name="z184" w:id="162"/>
    <w:p>
      <w:pPr>
        <w:spacing w:after="0"/>
        <w:ind w:left="0"/>
        <w:jc w:val="both"/>
      </w:pPr>
      <w:r>
        <w:rPr>
          <w:rFonts w:ascii="Times New Roman"/>
          <w:b w:val="false"/>
          <w:i w:val="false"/>
          <w:color w:val="000000"/>
          <w:sz w:val="28"/>
        </w:rPr>
        <w:t>
      67. Отчет о подготовительных работах содержит сведения об объемах и видах выполненных работ, особенностях объекта лесоустройства, влияющих на организацию полевых лесоустроительных работ, изученности территории, обеспеченности аэрофотоснимками и нормативно – справочными материалами, объемах предстоящих полевых работ, их особенностях, средствами связи, помещениями и транспортом.</w:t>
      </w:r>
    </w:p>
    <w:bookmarkEnd w:id="162"/>
    <w:bookmarkStart w:name="z185" w:id="163"/>
    <w:p>
      <w:pPr>
        <w:spacing w:after="0"/>
        <w:ind w:left="0"/>
        <w:jc w:val="both"/>
      </w:pPr>
      <w:r>
        <w:rPr>
          <w:rFonts w:ascii="Times New Roman"/>
          <w:b w:val="false"/>
          <w:i w:val="false"/>
          <w:color w:val="000000"/>
          <w:sz w:val="28"/>
        </w:rPr>
        <w:t>
      К отчету о результатах выполненных подготовительных работах прилагаются следующие материалы:</w:t>
      </w:r>
    </w:p>
    <w:bookmarkEnd w:id="163"/>
    <w:bookmarkStart w:name="z186" w:id="164"/>
    <w:p>
      <w:pPr>
        <w:spacing w:after="0"/>
        <w:ind w:left="0"/>
        <w:jc w:val="both"/>
      </w:pPr>
      <w:r>
        <w:rPr>
          <w:rFonts w:ascii="Times New Roman"/>
          <w:b w:val="false"/>
          <w:i w:val="false"/>
          <w:color w:val="000000"/>
          <w:sz w:val="28"/>
        </w:rPr>
        <w:t>
      1) схема границ со смежными землепользователями с номерами точек и геоданными, заверенная органами землеустройства;</w:t>
      </w:r>
    </w:p>
    <w:bookmarkEnd w:id="164"/>
    <w:bookmarkStart w:name="z187" w:id="165"/>
    <w:p>
      <w:pPr>
        <w:spacing w:after="0"/>
        <w:ind w:left="0"/>
        <w:jc w:val="both"/>
      </w:pPr>
      <w:r>
        <w:rPr>
          <w:rFonts w:ascii="Times New Roman"/>
          <w:b w:val="false"/>
          <w:i w:val="false"/>
          <w:color w:val="000000"/>
          <w:sz w:val="28"/>
        </w:rPr>
        <w:t>
      2) акты с данными о площадях, принятыми (или исключенными) в состав земель лесовладельца;</w:t>
      </w:r>
    </w:p>
    <w:bookmarkEnd w:id="165"/>
    <w:bookmarkStart w:name="z188" w:id="166"/>
    <w:p>
      <w:pPr>
        <w:spacing w:after="0"/>
        <w:ind w:left="0"/>
        <w:jc w:val="both"/>
      </w:pPr>
      <w:r>
        <w:rPr>
          <w:rFonts w:ascii="Times New Roman"/>
          <w:b w:val="false"/>
          <w:i w:val="false"/>
          <w:color w:val="000000"/>
          <w:sz w:val="28"/>
        </w:rPr>
        <w:t>
      3) согласованные с лесовладельцем проекты квартальной сети с нанесенными номерами кварталов, границами административных районов, лесничеств, категорий ГЛФ, населенными пунктами, кордонами, участками, переданными в долгосрочное лесопользование;</w:t>
      </w:r>
    </w:p>
    <w:bookmarkEnd w:id="166"/>
    <w:bookmarkStart w:name="z189" w:id="167"/>
    <w:p>
      <w:pPr>
        <w:spacing w:after="0"/>
        <w:ind w:left="0"/>
        <w:jc w:val="both"/>
      </w:pPr>
      <w:r>
        <w:rPr>
          <w:rFonts w:ascii="Times New Roman"/>
          <w:b w:val="false"/>
          <w:i w:val="false"/>
          <w:color w:val="000000"/>
          <w:sz w:val="28"/>
        </w:rPr>
        <w:t>
      4) учет лесного фонда;</w:t>
      </w:r>
    </w:p>
    <w:bookmarkEnd w:id="167"/>
    <w:bookmarkStart w:name="z190" w:id="168"/>
    <w:p>
      <w:pPr>
        <w:spacing w:after="0"/>
        <w:ind w:left="0"/>
        <w:jc w:val="both"/>
      </w:pPr>
      <w:r>
        <w:rPr>
          <w:rFonts w:ascii="Times New Roman"/>
          <w:b w:val="false"/>
          <w:i w:val="false"/>
          <w:color w:val="000000"/>
          <w:sz w:val="28"/>
        </w:rPr>
        <w:t>
      5) список рекомендуемых для использования нормативно – справочных документов для таксации леса, а также недостающих нормативных документов или требующих их проверки;</w:t>
      </w:r>
    </w:p>
    <w:bookmarkEnd w:id="168"/>
    <w:bookmarkStart w:name="z191" w:id="169"/>
    <w:p>
      <w:pPr>
        <w:spacing w:after="0"/>
        <w:ind w:left="0"/>
        <w:jc w:val="both"/>
      </w:pPr>
      <w:r>
        <w:rPr>
          <w:rFonts w:ascii="Times New Roman"/>
          <w:b w:val="false"/>
          <w:i w:val="false"/>
          <w:color w:val="000000"/>
          <w:sz w:val="28"/>
        </w:rPr>
        <w:t>
      6) проект наряд – задания на проведение полевых лесоустроительных работ;</w:t>
      </w:r>
    </w:p>
    <w:bookmarkEnd w:id="169"/>
    <w:bookmarkStart w:name="z192" w:id="170"/>
    <w:p>
      <w:pPr>
        <w:spacing w:after="0"/>
        <w:ind w:left="0"/>
        <w:jc w:val="both"/>
      </w:pPr>
      <w:r>
        <w:rPr>
          <w:rFonts w:ascii="Times New Roman"/>
          <w:b w:val="false"/>
          <w:i w:val="false"/>
          <w:color w:val="000000"/>
          <w:sz w:val="28"/>
        </w:rPr>
        <w:t>
      7) опись собранных материалов.</w:t>
      </w:r>
    </w:p>
    <w:bookmarkEnd w:id="170"/>
    <w:bookmarkStart w:name="z193" w:id="171"/>
    <w:p>
      <w:pPr>
        <w:spacing w:after="0"/>
        <w:ind w:left="0"/>
        <w:jc w:val="both"/>
      </w:pPr>
      <w:r>
        <w:rPr>
          <w:rFonts w:ascii="Times New Roman"/>
          <w:b w:val="false"/>
          <w:i w:val="false"/>
          <w:color w:val="000000"/>
          <w:sz w:val="28"/>
        </w:rPr>
        <w:t>
      68. Проект наряд – задания на проведение полевых лесоустроительных работ составляется на основе материалов подготовительных работ и решения первого технического совещания и содержит:</w:t>
      </w:r>
    </w:p>
    <w:bookmarkEnd w:id="171"/>
    <w:bookmarkStart w:name="z194" w:id="172"/>
    <w:p>
      <w:pPr>
        <w:spacing w:after="0"/>
        <w:ind w:left="0"/>
        <w:jc w:val="both"/>
      </w:pPr>
      <w:r>
        <w:rPr>
          <w:rFonts w:ascii="Times New Roman"/>
          <w:b w:val="false"/>
          <w:i w:val="false"/>
          <w:color w:val="000000"/>
          <w:sz w:val="28"/>
        </w:rPr>
        <w:t>
      1) наименование объекта лесоустройства, его общую площадь, распределение территории по разрядам лесоустройства;</w:t>
      </w:r>
    </w:p>
    <w:bookmarkEnd w:id="172"/>
    <w:bookmarkStart w:name="z195" w:id="173"/>
    <w:p>
      <w:pPr>
        <w:spacing w:after="0"/>
        <w:ind w:left="0"/>
        <w:jc w:val="both"/>
      </w:pPr>
      <w:r>
        <w:rPr>
          <w:rFonts w:ascii="Times New Roman"/>
          <w:b w:val="false"/>
          <w:i w:val="false"/>
          <w:color w:val="000000"/>
          <w:sz w:val="28"/>
        </w:rPr>
        <w:t>
      2) площади частей объекта, устраиваемых с применением и без применения материалов аэрофотосъемки, их местоположение;</w:t>
      </w:r>
    </w:p>
    <w:bookmarkEnd w:id="173"/>
    <w:bookmarkStart w:name="z196" w:id="174"/>
    <w:p>
      <w:pPr>
        <w:spacing w:after="0"/>
        <w:ind w:left="0"/>
        <w:jc w:val="both"/>
      </w:pPr>
      <w:r>
        <w:rPr>
          <w:rFonts w:ascii="Times New Roman"/>
          <w:b w:val="false"/>
          <w:i w:val="false"/>
          <w:color w:val="000000"/>
          <w:sz w:val="28"/>
        </w:rPr>
        <w:t>
      3) объемы натурных работ по организации территории (при первичном лесоустройстве) и таксации лесного фонда;</w:t>
      </w:r>
    </w:p>
    <w:bookmarkEnd w:id="174"/>
    <w:bookmarkStart w:name="z197" w:id="175"/>
    <w:p>
      <w:pPr>
        <w:spacing w:after="0"/>
        <w:ind w:left="0"/>
        <w:jc w:val="both"/>
      </w:pPr>
      <w:r>
        <w:rPr>
          <w:rFonts w:ascii="Times New Roman"/>
          <w:b w:val="false"/>
          <w:i w:val="false"/>
          <w:color w:val="000000"/>
          <w:sz w:val="28"/>
        </w:rPr>
        <w:t>
      4) методы и виды таксации лесов с указанием площади тех частей объекта, где они будут применены;</w:t>
      </w:r>
    </w:p>
    <w:bookmarkEnd w:id="175"/>
    <w:bookmarkStart w:name="z198" w:id="176"/>
    <w:p>
      <w:pPr>
        <w:spacing w:after="0"/>
        <w:ind w:left="0"/>
        <w:jc w:val="both"/>
      </w:pPr>
      <w:r>
        <w:rPr>
          <w:rFonts w:ascii="Times New Roman"/>
          <w:b w:val="false"/>
          <w:i w:val="false"/>
          <w:color w:val="000000"/>
          <w:sz w:val="28"/>
        </w:rPr>
        <w:t>
      5) объемы предстоящих исследовательских и обследовательских работ с детализацией их по видам: количество тренировочных пробных площадей, на рубки ухода, на обследование естественного возобновления и лесных культур;</w:t>
      </w:r>
    </w:p>
    <w:bookmarkEnd w:id="176"/>
    <w:bookmarkStart w:name="z199" w:id="177"/>
    <w:p>
      <w:pPr>
        <w:spacing w:after="0"/>
        <w:ind w:left="0"/>
        <w:jc w:val="both"/>
      </w:pPr>
      <w:r>
        <w:rPr>
          <w:rFonts w:ascii="Times New Roman"/>
          <w:b w:val="false"/>
          <w:i w:val="false"/>
          <w:color w:val="000000"/>
          <w:sz w:val="28"/>
        </w:rPr>
        <w:t>
      6) потребность в кадрах инженерно – технических работников и рабочих.</w:t>
      </w:r>
    </w:p>
    <w:bookmarkEnd w:id="177"/>
    <w:bookmarkStart w:name="z200" w:id="178"/>
    <w:p>
      <w:pPr>
        <w:spacing w:after="0"/>
        <w:ind w:left="0"/>
        <w:jc w:val="left"/>
      </w:pPr>
      <w:r>
        <w:rPr>
          <w:rFonts w:ascii="Times New Roman"/>
          <w:b/>
          <w:i w:val="false"/>
          <w:color w:val="000000"/>
        </w:rPr>
        <w:t xml:space="preserve"> 4. Организация территории и подготовка к таксационным работам</w:t>
      </w:r>
      <w:r>
        <w:br/>
      </w:r>
      <w:r>
        <w:rPr>
          <w:rFonts w:ascii="Times New Roman"/>
          <w:b/>
          <w:i w:val="false"/>
          <w:color w:val="000000"/>
        </w:rPr>
        <w:t>Параграф 1. Топографо–геодезические работы</w:t>
      </w:r>
    </w:p>
    <w:bookmarkEnd w:id="178"/>
    <w:bookmarkStart w:name="z202" w:id="179"/>
    <w:p>
      <w:pPr>
        <w:spacing w:after="0"/>
        <w:ind w:left="0"/>
        <w:jc w:val="both"/>
      </w:pPr>
      <w:r>
        <w:rPr>
          <w:rFonts w:ascii="Times New Roman"/>
          <w:b w:val="false"/>
          <w:i w:val="false"/>
          <w:color w:val="000000"/>
          <w:sz w:val="28"/>
        </w:rPr>
        <w:t>
      69. Юридическое оформление и восстановление границ лесного фонда выполняется государственными дочерними предприятиями государственного научно-производственного центра по землеустройству.</w:t>
      </w:r>
    </w:p>
    <w:bookmarkEnd w:id="179"/>
    <w:bookmarkStart w:name="z203" w:id="180"/>
    <w:p>
      <w:pPr>
        <w:spacing w:after="0"/>
        <w:ind w:left="0"/>
        <w:jc w:val="both"/>
      </w:pPr>
      <w:r>
        <w:rPr>
          <w:rFonts w:ascii="Times New Roman"/>
          <w:b w:val="false"/>
          <w:i w:val="false"/>
          <w:color w:val="000000"/>
          <w:sz w:val="28"/>
        </w:rPr>
        <w:t>
      При проведении повторного лесоустройства производится сверка границ объекта с данными землеустройства и подготовленная лесоустройством схема границ объекта заверяется районным территориальным органом по управлению земельными ресурсами.</w:t>
      </w:r>
    </w:p>
    <w:bookmarkEnd w:id="180"/>
    <w:bookmarkStart w:name="z204" w:id="181"/>
    <w:p>
      <w:pPr>
        <w:spacing w:after="0"/>
        <w:ind w:left="0"/>
        <w:jc w:val="both"/>
      </w:pPr>
      <w:r>
        <w:rPr>
          <w:rFonts w:ascii="Times New Roman"/>
          <w:b w:val="false"/>
          <w:i w:val="false"/>
          <w:color w:val="000000"/>
          <w:sz w:val="28"/>
        </w:rPr>
        <w:t>
      Границы вновь принятых в состав лесного фонда участков, представленных отдельными колками среди земель других землепользователей, устанавливаются по аэрофотоснимкам и материалам внутрихозяйственного землеустройства и согласовываются с районными территориальными органами по управлению земельными ресурсами.</w:t>
      </w:r>
    </w:p>
    <w:bookmarkEnd w:id="181"/>
    <w:bookmarkStart w:name="z205" w:id="182"/>
    <w:p>
      <w:pPr>
        <w:spacing w:after="0"/>
        <w:ind w:left="0"/>
        <w:jc w:val="both"/>
      </w:pPr>
      <w:r>
        <w:rPr>
          <w:rFonts w:ascii="Times New Roman"/>
          <w:b w:val="false"/>
          <w:i w:val="false"/>
          <w:color w:val="000000"/>
          <w:sz w:val="28"/>
        </w:rPr>
        <w:t>
      70. При проведении первичного лесоустройства границы кварталов, по согласованию с территориальным органом или областным Управлением природных ресурсов и регулирования природопользования, устанавливаются как по естественным рубежам (дорогам, рекам, хребтам, линиям электропередач и другим), так и прямоугольной формы.</w:t>
      </w:r>
    </w:p>
    <w:bookmarkEnd w:id="182"/>
    <w:bookmarkStart w:name="z206" w:id="183"/>
    <w:p>
      <w:pPr>
        <w:spacing w:after="0"/>
        <w:ind w:left="0"/>
        <w:jc w:val="left"/>
      </w:pPr>
      <w:r>
        <w:rPr>
          <w:rFonts w:ascii="Times New Roman"/>
          <w:b/>
          <w:i w:val="false"/>
          <w:color w:val="000000"/>
        </w:rPr>
        <w:t xml:space="preserve"> Параграф 2. Прорубка, промер квартальной сети и визиров,</w:t>
      </w:r>
      <w:r>
        <w:br/>
      </w:r>
      <w:r>
        <w:rPr>
          <w:rFonts w:ascii="Times New Roman"/>
          <w:b/>
          <w:i w:val="false"/>
          <w:color w:val="000000"/>
        </w:rPr>
        <w:t>оформление территории лесоустроительными знаками</w:t>
      </w:r>
    </w:p>
    <w:bookmarkEnd w:id="183"/>
    <w:bookmarkStart w:name="z208" w:id="184"/>
    <w:p>
      <w:pPr>
        <w:spacing w:after="0"/>
        <w:ind w:left="0"/>
        <w:jc w:val="both"/>
      </w:pPr>
      <w:r>
        <w:rPr>
          <w:rFonts w:ascii="Times New Roman"/>
          <w:b w:val="false"/>
          <w:i w:val="false"/>
          <w:color w:val="000000"/>
          <w:sz w:val="28"/>
        </w:rPr>
        <w:t>
      71. При первичном лесоустройстве:</w:t>
      </w:r>
    </w:p>
    <w:bookmarkEnd w:id="184"/>
    <w:bookmarkStart w:name="z209" w:id="185"/>
    <w:p>
      <w:pPr>
        <w:spacing w:after="0"/>
        <w:ind w:left="0"/>
        <w:jc w:val="both"/>
      </w:pPr>
      <w:r>
        <w:rPr>
          <w:rFonts w:ascii="Times New Roman"/>
          <w:b w:val="false"/>
          <w:i w:val="false"/>
          <w:color w:val="000000"/>
          <w:sz w:val="28"/>
        </w:rPr>
        <w:t>
      1) прорубка новых квартальных просек, оформление территории лесоустроительными знаками выполняется лесоустроительной организацией в соответствии с утвержденным проектом квартальной сети;</w:t>
      </w:r>
    </w:p>
    <w:bookmarkEnd w:id="185"/>
    <w:bookmarkStart w:name="z210" w:id="186"/>
    <w:p>
      <w:pPr>
        <w:spacing w:after="0"/>
        <w:ind w:left="0"/>
        <w:jc w:val="both"/>
      </w:pPr>
      <w:r>
        <w:rPr>
          <w:rFonts w:ascii="Times New Roman"/>
          <w:b w:val="false"/>
          <w:i w:val="false"/>
          <w:color w:val="000000"/>
          <w:sz w:val="28"/>
        </w:rPr>
        <w:t>
      2) границы и квартальные просеки прорубаются на ширину 0,5 метров, визиры – на 0,3 метра. Крупные деревья, находящиеся на линии вешения, диаметром 20 (двадцать) сантиметров и более не срубаются. Они обходятся способом параллельного вешения по перпендикулярам к заданному направлению, а срубленные деревья не должны мешать промеру (они с визира убираются). Высота пней не должна превышать 1/3 диаметра срубленных деревьев, в молодняках и кустарниках высота пней - не должна превышать 15 (пятнадцать) сантиметров. При прорубке новых просек и визиров на близстоящих к прорубаемой линии деревьях на высоте груди наносятся трехсторонние затески (повреждение камбия не допускается);</w:t>
      </w:r>
    </w:p>
    <w:bookmarkEnd w:id="186"/>
    <w:bookmarkStart w:name="z211" w:id="187"/>
    <w:p>
      <w:pPr>
        <w:spacing w:after="0"/>
        <w:ind w:left="0"/>
        <w:jc w:val="both"/>
      </w:pPr>
      <w:r>
        <w:rPr>
          <w:rFonts w:ascii="Times New Roman"/>
          <w:b w:val="false"/>
          <w:i w:val="false"/>
          <w:color w:val="000000"/>
          <w:sz w:val="28"/>
        </w:rPr>
        <w:t>
      3) промер прямолинейных просек и других ходовых линий, используемых в качестве таксационных ходов, осуществляется в пределах одного квартала. Сквозной (непрерывный) промер линий, проходящих через несколько кварталов, не допускается;</w:t>
      </w:r>
    </w:p>
    <w:bookmarkEnd w:id="187"/>
    <w:bookmarkStart w:name="z212" w:id="188"/>
    <w:p>
      <w:pPr>
        <w:spacing w:after="0"/>
        <w:ind w:left="0"/>
        <w:jc w:val="both"/>
      </w:pPr>
      <w:r>
        <w:rPr>
          <w:rFonts w:ascii="Times New Roman"/>
          <w:b w:val="false"/>
          <w:i w:val="false"/>
          <w:color w:val="000000"/>
          <w:sz w:val="28"/>
        </w:rPr>
        <w:t>
      4) промер производится стальной лентой или мерным тросом в одном направлении с постановкой пикетных кольев через 200 (двести) метров при всех разрядах лесоустройства. При третьем разряде (обследовании) лесоустройства допускается измерять расстояние теодолитным дальномером с закреплением точек стояния теодолита кольями. При наличии аэрофотоснимков и возможности четкого опознавания на них прорубаемых линий, промер линий и установка пикетных кольев не производится;</w:t>
      </w:r>
    </w:p>
    <w:bookmarkEnd w:id="188"/>
    <w:bookmarkStart w:name="z213" w:id="189"/>
    <w:p>
      <w:pPr>
        <w:spacing w:after="0"/>
        <w:ind w:left="0"/>
        <w:jc w:val="both"/>
      </w:pPr>
      <w:r>
        <w:rPr>
          <w:rFonts w:ascii="Times New Roman"/>
          <w:b w:val="false"/>
          <w:i w:val="false"/>
          <w:color w:val="000000"/>
          <w:sz w:val="28"/>
        </w:rPr>
        <w:t>
      5) при промере линий в горном рельефе их длина устанавливается в горизонтальном проложении. В этом случае установка пикетных кольев и учет длины линий производятся с внесением поправки на наклон местности. На фотоабрисе или абрисе длины линий указываются в горизонтальном проложении длин линии в зависимости от крутизны склонов согласно таблице 12 приложения 1 к Инструкции проведения лесоустройства;</w:t>
      </w:r>
    </w:p>
    <w:bookmarkEnd w:id="189"/>
    <w:bookmarkStart w:name="z214" w:id="190"/>
    <w:p>
      <w:pPr>
        <w:spacing w:after="0"/>
        <w:ind w:left="0"/>
        <w:jc w:val="both"/>
      </w:pPr>
      <w:r>
        <w:rPr>
          <w:rFonts w:ascii="Times New Roman"/>
          <w:b w:val="false"/>
          <w:i w:val="false"/>
          <w:color w:val="000000"/>
          <w:sz w:val="28"/>
        </w:rPr>
        <w:t xml:space="preserve">
      6) формы и размеры пикетов, квартальных и деляночных столбов, обозначение на них расстояний определяются требованиями к натурным лесоустроительным и лесохозяйственным знакам согласно </w:t>
      </w:r>
      <w:r>
        <w:rPr>
          <w:rFonts w:ascii="Times New Roman"/>
          <w:b w:val="false"/>
          <w:i w:val="false"/>
          <w:color w:val="000000"/>
          <w:sz w:val="28"/>
        </w:rPr>
        <w:t>приложению 7</w:t>
      </w:r>
      <w:r>
        <w:rPr>
          <w:rFonts w:ascii="Times New Roman"/>
          <w:b w:val="false"/>
          <w:i w:val="false"/>
          <w:color w:val="000000"/>
          <w:sz w:val="28"/>
        </w:rPr>
        <w:t xml:space="preserve"> к Инструкции проведения лесоустройства;</w:t>
      </w:r>
    </w:p>
    <w:bookmarkEnd w:id="190"/>
    <w:bookmarkStart w:name="z215" w:id="191"/>
    <w:p>
      <w:pPr>
        <w:spacing w:after="0"/>
        <w:ind w:left="0"/>
        <w:jc w:val="both"/>
      </w:pPr>
      <w:r>
        <w:rPr>
          <w:rFonts w:ascii="Times New Roman"/>
          <w:b w:val="false"/>
          <w:i w:val="false"/>
          <w:color w:val="000000"/>
          <w:sz w:val="28"/>
        </w:rPr>
        <w:t>
      7) при промере проезжих просек и дорог пикетные колья сносятся в сторону по перпендикуляру от осевой линии промера. Данные промеров и привязок ходовых линий записывают в пикетажный журнал;</w:t>
      </w:r>
    </w:p>
    <w:bookmarkEnd w:id="191"/>
    <w:bookmarkStart w:name="z216" w:id="192"/>
    <w:p>
      <w:pPr>
        <w:spacing w:after="0"/>
        <w:ind w:left="0"/>
        <w:jc w:val="both"/>
      </w:pPr>
      <w:r>
        <w:rPr>
          <w:rFonts w:ascii="Times New Roman"/>
          <w:b w:val="false"/>
          <w:i w:val="false"/>
          <w:color w:val="000000"/>
          <w:sz w:val="28"/>
        </w:rPr>
        <w:t>
      8) точность промера устанавливается 1:500 – при первом и втором разрядах лесоустройства и 1:300 – при третьем разряде лесоустройства (обследовании);</w:t>
      </w:r>
    </w:p>
    <w:bookmarkEnd w:id="192"/>
    <w:bookmarkStart w:name="z217" w:id="193"/>
    <w:p>
      <w:pPr>
        <w:spacing w:after="0"/>
        <w:ind w:left="0"/>
        <w:jc w:val="both"/>
      </w:pPr>
      <w:r>
        <w:rPr>
          <w:rFonts w:ascii="Times New Roman"/>
          <w:b w:val="false"/>
          <w:i w:val="false"/>
          <w:color w:val="000000"/>
          <w:sz w:val="28"/>
        </w:rPr>
        <w:t>
      9) при установке квартальных и указательных столбов на просеках, пересекающих проезжие дороги, в целях их сохранности от повреждений транспортом, допускается отнесение их в сторону на расстояние, обеспечивающее их видимость при движении транспорта с любой стороны.</w:t>
      </w:r>
    </w:p>
    <w:bookmarkEnd w:id="193"/>
    <w:bookmarkStart w:name="z218" w:id="194"/>
    <w:p>
      <w:pPr>
        <w:spacing w:after="0"/>
        <w:ind w:left="0"/>
        <w:jc w:val="both"/>
      </w:pPr>
      <w:r>
        <w:rPr>
          <w:rFonts w:ascii="Times New Roman"/>
          <w:b w:val="false"/>
          <w:i w:val="false"/>
          <w:color w:val="000000"/>
          <w:sz w:val="28"/>
        </w:rPr>
        <w:t>
      Лесовладельцы выделяют лесоустроительной партии рабочих для осуществления этих видов работ.</w:t>
      </w:r>
    </w:p>
    <w:bookmarkEnd w:id="194"/>
    <w:bookmarkStart w:name="z219" w:id="195"/>
    <w:p>
      <w:pPr>
        <w:spacing w:after="0"/>
        <w:ind w:left="0"/>
        <w:jc w:val="both"/>
      </w:pPr>
      <w:r>
        <w:rPr>
          <w:rFonts w:ascii="Times New Roman"/>
          <w:b w:val="false"/>
          <w:i w:val="false"/>
          <w:color w:val="000000"/>
          <w:sz w:val="28"/>
        </w:rPr>
        <w:t>
      72. Лесовладельцы обеспечивают сохранность лесоустроительных знаков, установленных лесоустройством, в течение всего ревизионного периода.</w:t>
      </w:r>
    </w:p>
    <w:bookmarkEnd w:id="195"/>
    <w:bookmarkStart w:name="z220" w:id="196"/>
    <w:p>
      <w:pPr>
        <w:spacing w:after="0"/>
        <w:ind w:left="0"/>
        <w:jc w:val="both"/>
      </w:pPr>
      <w:r>
        <w:rPr>
          <w:rFonts w:ascii="Times New Roman"/>
          <w:b w:val="false"/>
          <w:i w:val="false"/>
          <w:color w:val="000000"/>
          <w:sz w:val="28"/>
        </w:rPr>
        <w:t>
      73. При повторном лесоустройстве:</w:t>
      </w:r>
    </w:p>
    <w:bookmarkEnd w:id="196"/>
    <w:bookmarkStart w:name="z221" w:id="197"/>
    <w:p>
      <w:pPr>
        <w:spacing w:after="0"/>
        <w:ind w:left="0"/>
        <w:jc w:val="both"/>
      </w:pPr>
      <w:r>
        <w:rPr>
          <w:rFonts w:ascii="Times New Roman"/>
          <w:b w:val="false"/>
          <w:i w:val="false"/>
          <w:color w:val="000000"/>
          <w:sz w:val="28"/>
        </w:rPr>
        <w:t>
      1) независимо от разряда лесоустройства все работы по прорубке, прочистке границ и квартальных просек и замене пришедших в негодность или утраченных квартальных и указательных столбов выполняются силами лесовладельца в год проведения подготовительных работ или, в год лесоустройства, до начала его проведения в натуре;</w:t>
      </w:r>
    </w:p>
    <w:bookmarkEnd w:id="197"/>
    <w:bookmarkStart w:name="z222" w:id="198"/>
    <w:p>
      <w:pPr>
        <w:spacing w:after="0"/>
        <w:ind w:left="0"/>
        <w:jc w:val="both"/>
      </w:pPr>
      <w:r>
        <w:rPr>
          <w:rFonts w:ascii="Times New Roman"/>
          <w:b w:val="false"/>
          <w:i w:val="false"/>
          <w:color w:val="000000"/>
          <w:sz w:val="28"/>
        </w:rPr>
        <w:t>
      2) при полной утрате мест прохождения квартальных просек и визиров, мест установки квартальных и указательных столбов, специалисты лесоустроительной партии, в год проведения лесоустройства, по договоренности с заказчиком, оказывают лесовладельцам помощь в определении их местонахождения, а также маркировке квартальных и указательных столбов.</w:t>
      </w:r>
    </w:p>
    <w:bookmarkEnd w:id="198"/>
    <w:bookmarkStart w:name="z223" w:id="199"/>
    <w:p>
      <w:pPr>
        <w:spacing w:after="0"/>
        <w:ind w:left="0"/>
        <w:jc w:val="left"/>
      </w:pPr>
      <w:r>
        <w:rPr>
          <w:rFonts w:ascii="Times New Roman"/>
          <w:b/>
          <w:i w:val="false"/>
          <w:color w:val="000000"/>
        </w:rPr>
        <w:t xml:space="preserve"> Параграф 3. Коллективная тренировка</w:t>
      </w:r>
    </w:p>
    <w:bookmarkEnd w:id="199"/>
    <w:bookmarkStart w:name="z224" w:id="200"/>
    <w:p>
      <w:pPr>
        <w:spacing w:after="0"/>
        <w:ind w:left="0"/>
        <w:jc w:val="both"/>
      </w:pPr>
      <w:r>
        <w:rPr>
          <w:rFonts w:ascii="Times New Roman"/>
          <w:b w:val="false"/>
          <w:i w:val="false"/>
          <w:color w:val="000000"/>
          <w:sz w:val="28"/>
        </w:rPr>
        <w:t>
      74. Коллективная тренировка проводится до начала полевых лесоустроительных работ в натуре в целях проверки готовности специалистов лесоустройства к проведению таксации леса в условиях конкретного объекта или группы объектов с близкими лесорастительными условиями и структурой лесного фонда, оценки квалификационного уровня каждого исполнителя и решения вопроса о допуске его к производству таксации леса, общего технического инструктажа исполнителей по особенностям проведения полевых работ.</w:t>
      </w:r>
    </w:p>
    <w:bookmarkEnd w:id="200"/>
    <w:bookmarkStart w:name="z225" w:id="201"/>
    <w:p>
      <w:pPr>
        <w:spacing w:after="0"/>
        <w:ind w:left="0"/>
        <w:jc w:val="both"/>
      </w:pPr>
      <w:r>
        <w:rPr>
          <w:rFonts w:ascii="Times New Roman"/>
          <w:b w:val="false"/>
          <w:i w:val="false"/>
          <w:color w:val="000000"/>
          <w:sz w:val="28"/>
        </w:rPr>
        <w:t>
      75. В коллективной тренировке принимают участие все руководители и специалисты лесоустроительного подразделения, выполняющего полевые лесоустроительные работы, руководители и специалисты лесных учреждений, ответственные за контроль и приемку лесоустроительных работ.</w:t>
      </w:r>
    </w:p>
    <w:bookmarkEnd w:id="201"/>
    <w:bookmarkStart w:name="z226" w:id="202"/>
    <w:p>
      <w:pPr>
        <w:spacing w:after="0"/>
        <w:ind w:left="0"/>
        <w:jc w:val="both"/>
      </w:pPr>
      <w:r>
        <w:rPr>
          <w:rFonts w:ascii="Times New Roman"/>
          <w:b w:val="false"/>
          <w:i w:val="false"/>
          <w:color w:val="000000"/>
          <w:sz w:val="28"/>
        </w:rPr>
        <w:t>
      76. В зависимости от величины, расположения и степени сходства объектов лесоустройства, коллективная тренировка проводится составом одной или нескольких лесоустроительных партий, под руководством главного инженера лесоустроительной организации или лица, ответственного за разработку лесоустроительного проекта по объекту.</w:t>
      </w:r>
    </w:p>
    <w:bookmarkEnd w:id="202"/>
    <w:bookmarkStart w:name="z227" w:id="203"/>
    <w:p>
      <w:pPr>
        <w:spacing w:after="0"/>
        <w:ind w:left="0"/>
        <w:jc w:val="both"/>
      </w:pPr>
      <w:r>
        <w:rPr>
          <w:rFonts w:ascii="Times New Roman"/>
          <w:b w:val="false"/>
          <w:i w:val="false"/>
          <w:color w:val="000000"/>
          <w:sz w:val="28"/>
        </w:rPr>
        <w:t xml:space="preserve">
      77. Содержание, последовательность и техника проведения коллективной тренировки и оформление ее результатов определяются Техническими указаниями по проведению коллективной тренировки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p>
    <w:bookmarkEnd w:id="203"/>
    <w:bookmarkStart w:name="z228" w:id="204"/>
    <w:p>
      <w:pPr>
        <w:spacing w:after="0"/>
        <w:ind w:left="0"/>
        <w:jc w:val="both"/>
      </w:pPr>
      <w:r>
        <w:rPr>
          <w:rFonts w:ascii="Times New Roman"/>
          <w:b w:val="false"/>
          <w:i w:val="false"/>
          <w:color w:val="000000"/>
          <w:sz w:val="28"/>
        </w:rPr>
        <w:t>
      78. Тренировочная таксация признается удовлетворительной, если:</w:t>
      </w:r>
    </w:p>
    <w:bookmarkEnd w:id="204"/>
    <w:bookmarkStart w:name="z229" w:id="205"/>
    <w:p>
      <w:pPr>
        <w:spacing w:after="0"/>
        <w:ind w:left="0"/>
        <w:jc w:val="both"/>
      </w:pPr>
      <w:r>
        <w:rPr>
          <w:rFonts w:ascii="Times New Roman"/>
          <w:b w:val="false"/>
          <w:i w:val="false"/>
          <w:color w:val="000000"/>
          <w:sz w:val="28"/>
        </w:rPr>
        <w:t>
      1) отклонения в определении каждого таксационного показателя находятся в допустимых пределах, не менее чем в 68 (шестьдесят восемь) процентах случаев от общего их количества;</w:t>
      </w:r>
    </w:p>
    <w:bookmarkEnd w:id="205"/>
    <w:bookmarkStart w:name="z230" w:id="206"/>
    <w:p>
      <w:pPr>
        <w:spacing w:after="0"/>
        <w:ind w:left="0"/>
        <w:jc w:val="both"/>
      </w:pPr>
      <w:r>
        <w:rPr>
          <w:rFonts w:ascii="Times New Roman"/>
          <w:b w:val="false"/>
          <w:i w:val="false"/>
          <w:color w:val="000000"/>
          <w:sz w:val="28"/>
        </w:rPr>
        <w:t>
      2) двойные отклонения не превышают ±5 (пять) процентов.</w:t>
      </w:r>
    </w:p>
    <w:bookmarkEnd w:id="206"/>
    <w:bookmarkStart w:name="z231" w:id="207"/>
    <w:p>
      <w:pPr>
        <w:spacing w:after="0"/>
        <w:ind w:left="0"/>
        <w:jc w:val="both"/>
      </w:pPr>
      <w:r>
        <w:rPr>
          <w:rFonts w:ascii="Times New Roman"/>
          <w:b w:val="false"/>
          <w:i w:val="false"/>
          <w:color w:val="000000"/>
          <w:sz w:val="28"/>
        </w:rPr>
        <w:t>
      79. Специалисты, показавшие неудовлетворительные результаты, проходят дополнительную тренировку на вновь заложенных другими специалистами пробных площадях, а при необходимости и на таксационном ходе, количество и протяженность которых определяет руководитель тренировки. После проведения дополнительной тренировки принимается окончательное решение о допуске специалистов к таксации или переводе их на другие виды работ.</w:t>
      </w:r>
    </w:p>
    <w:bookmarkEnd w:id="207"/>
    <w:bookmarkStart w:name="z232" w:id="208"/>
    <w:p>
      <w:pPr>
        <w:spacing w:after="0"/>
        <w:ind w:left="0"/>
        <w:jc w:val="left"/>
      </w:pPr>
      <w:r>
        <w:rPr>
          <w:rFonts w:ascii="Times New Roman"/>
          <w:b/>
          <w:i w:val="false"/>
          <w:color w:val="000000"/>
        </w:rPr>
        <w:t xml:space="preserve"> Параграф 4. Подготовка аэрофотоснимков, изготовление</w:t>
      </w:r>
      <w:r>
        <w:br/>
      </w:r>
      <w:r>
        <w:rPr>
          <w:rFonts w:ascii="Times New Roman"/>
          <w:b/>
          <w:i w:val="false"/>
          <w:color w:val="000000"/>
        </w:rPr>
        <w:t>фотоабрисов и абрисов</w:t>
      </w:r>
    </w:p>
    <w:bookmarkEnd w:id="208"/>
    <w:bookmarkStart w:name="z234" w:id="209"/>
    <w:p>
      <w:pPr>
        <w:spacing w:after="0"/>
        <w:ind w:left="0"/>
        <w:jc w:val="both"/>
      </w:pPr>
      <w:r>
        <w:rPr>
          <w:rFonts w:ascii="Times New Roman"/>
          <w:b w:val="false"/>
          <w:i w:val="false"/>
          <w:color w:val="000000"/>
          <w:sz w:val="28"/>
        </w:rPr>
        <w:t>
      80. Фотоабрис, изготовленный на аэрофотоснимке (космоснимке), является первичным документом, обеспечивающим достоверное определение контуров и площадей выделов при производстве полевых лесоустроительных работ и является основой для составления лесных карт в камеральный период.</w:t>
      </w:r>
    </w:p>
    <w:bookmarkEnd w:id="209"/>
    <w:bookmarkStart w:name="z235" w:id="210"/>
    <w:p>
      <w:pPr>
        <w:spacing w:after="0"/>
        <w:ind w:left="0"/>
        <w:jc w:val="both"/>
      </w:pPr>
      <w:r>
        <w:rPr>
          <w:rFonts w:ascii="Times New Roman"/>
          <w:b w:val="false"/>
          <w:i w:val="false"/>
          <w:color w:val="000000"/>
          <w:sz w:val="28"/>
        </w:rPr>
        <w:t>
      81. Работа на аэрофотоснимках (космоснимках) проводится в пределах рабочих площадей, ограничивающихся линиями поперечных и продольных перекрытий со смежными аэрофотоснимками. В качестве границ рабочих площадей используются видимые на снимке квартальные просеки, дороги и другие линии. Границы рабочих площадей смежных аэрофотоснимков должны полностью совмещаться.</w:t>
      </w:r>
    </w:p>
    <w:bookmarkEnd w:id="210"/>
    <w:bookmarkStart w:name="z236" w:id="211"/>
    <w:p>
      <w:pPr>
        <w:spacing w:after="0"/>
        <w:ind w:left="0"/>
        <w:jc w:val="both"/>
      </w:pPr>
      <w:r>
        <w:rPr>
          <w:rFonts w:ascii="Times New Roman"/>
          <w:b w:val="false"/>
          <w:i w:val="false"/>
          <w:color w:val="000000"/>
          <w:sz w:val="28"/>
        </w:rPr>
        <w:t>
      82. Масштаб аэрофотоснимков выверяется при печати программными инструментами географических информационных систем (далее – ГИС).</w:t>
      </w:r>
    </w:p>
    <w:bookmarkEnd w:id="211"/>
    <w:bookmarkStart w:name="z237" w:id="212"/>
    <w:p>
      <w:pPr>
        <w:spacing w:after="0"/>
        <w:ind w:left="0"/>
        <w:jc w:val="both"/>
      </w:pPr>
      <w:r>
        <w:rPr>
          <w:rFonts w:ascii="Times New Roman"/>
          <w:b w:val="false"/>
          <w:i w:val="false"/>
          <w:color w:val="000000"/>
          <w:sz w:val="28"/>
        </w:rPr>
        <w:t>
      83. Подготовленный для таксации фотоабрис содержит на лицевой стороне:</w:t>
      </w:r>
    </w:p>
    <w:bookmarkEnd w:id="212"/>
    <w:bookmarkStart w:name="z238" w:id="213"/>
    <w:p>
      <w:pPr>
        <w:spacing w:after="0"/>
        <w:ind w:left="0"/>
        <w:jc w:val="both"/>
      </w:pPr>
      <w:r>
        <w:rPr>
          <w:rFonts w:ascii="Times New Roman"/>
          <w:b w:val="false"/>
          <w:i w:val="false"/>
          <w:color w:val="000000"/>
          <w:sz w:val="28"/>
        </w:rPr>
        <w:t>
      1) границы рабочей площади (сплошные тонкие линии);</w:t>
      </w:r>
    </w:p>
    <w:bookmarkEnd w:id="213"/>
    <w:bookmarkStart w:name="z239" w:id="214"/>
    <w:p>
      <w:pPr>
        <w:spacing w:after="0"/>
        <w:ind w:left="0"/>
        <w:jc w:val="both"/>
      </w:pPr>
      <w:r>
        <w:rPr>
          <w:rFonts w:ascii="Times New Roman"/>
          <w:b w:val="false"/>
          <w:i w:val="false"/>
          <w:color w:val="000000"/>
          <w:sz w:val="28"/>
        </w:rPr>
        <w:t>
      2) границы кварталов по просекам или естественным разграничительным линиям (удлиненным пунктиром);</w:t>
      </w:r>
    </w:p>
    <w:bookmarkEnd w:id="214"/>
    <w:bookmarkStart w:name="z240" w:id="215"/>
    <w:p>
      <w:pPr>
        <w:spacing w:after="0"/>
        <w:ind w:left="0"/>
        <w:jc w:val="both"/>
      </w:pPr>
      <w:r>
        <w:rPr>
          <w:rFonts w:ascii="Times New Roman"/>
          <w:b w:val="false"/>
          <w:i w:val="false"/>
          <w:color w:val="000000"/>
          <w:sz w:val="28"/>
        </w:rPr>
        <w:t>
      3) номера кварталов, расположенных в пределах рабочей площади, номера смежных кварталов и аэрофотоснимков;</w:t>
      </w:r>
    </w:p>
    <w:bookmarkEnd w:id="215"/>
    <w:bookmarkStart w:name="z241" w:id="216"/>
    <w:p>
      <w:pPr>
        <w:spacing w:after="0"/>
        <w:ind w:left="0"/>
        <w:jc w:val="both"/>
      </w:pPr>
      <w:r>
        <w:rPr>
          <w:rFonts w:ascii="Times New Roman"/>
          <w:b w:val="false"/>
          <w:i w:val="false"/>
          <w:color w:val="000000"/>
          <w:sz w:val="28"/>
        </w:rPr>
        <w:t>
      4) границы таксационных выделов и их номера;</w:t>
      </w:r>
    </w:p>
    <w:bookmarkEnd w:id="216"/>
    <w:bookmarkStart w:name="z242" w:id="217"/>
    <w:p>
      <w:pPr>
        <w:spacing w:after="0"/>
        <w:ind w:left="0"/>
        <w:jc w:val="both"/>
      </w:pPr>
      <w:r>
        <w:rPr>
          <w:rFonts w:ascii="Times New Roman"/>
          <w:b w:val="false"/>
          <w:i w:val="false"/>
          <w:color w:val="000000"/>
          <w:sz w:val="28"/>
        </w:rPr>
        <w:t>
      5) ручьи, реки, дороги, тропы и мелиоративные каналы, нанесенные цветными линиями;</w:t>
      </w:r>
    </w:p>
    <w:bookmarkEnd w:id="217"/>
    <w:bookmarkStart w:name="z243" w:id="218"/>
    <w:p>
      <w:pPr>
        <w:spacing w:after="0"/>
        <w:ind w:left="0"/>
        <w:jc w:val="both"/>
      </w:pPr>
      <w:r>
        <w:rPr>
          <w:rFonts w:ascii="Times New Roman"/>
          <w:b w:val="false"/>
          <w:i w:val="false"/>
          <w:color w:val="000000"/>
          <w:sz w:val="28"/>
        </w:rPr>
        <w:t>
      6) границы территории объекта со смежными землепользователями и их названиями;</w:t>
      </w:r>
    </w:p>
    <w:bookmarkEnd w:id="218"/>
    <w:bookmarkStart w:name="z244" w:id="219"/>
    <w:p>
      <w:pPr>
        <w:spacing w:after="0"/>
        <w:ind w:left="0"/>
        <w:jc w:val="both"/>
      </w:pPr>
      <w:r>
        <w:rPr>
          <w:rFonts w:ascii="Times New Roman"/>
          <w:b w:val="false"/>
          <w:i w:val="false"/>
          <w:color w:val="000000"/>
          <w:sz w:val="28"/>
        </w:rPr>
        <w:t>
      7) границы категорий ГЛФ.</w:t>
      </w:r>
    </w:p>
    <w:bookmarkEnd w:id="219"/>
    <w:bookmarkStart w:name="z245" w:id="220"/>
    <w:p>
      <w:pPr>
        <w:spacing w:after="0"/>
        <w:ind w:left="0"/>
        <w:jc w:val="both"/>
      </w:pPr>
      <w:r>
        <w:rPr>
          <w:rFonts w:ascii="Times New Roman"/>
          <w:b w:val="false"/>
          <w:i w:val="false"/>
          <w:color w:val="000000"/>
          <w:sz w:val="28"/>
        </w:rPr>
        <w:t>
      84. На оборотной стороне аэрофотоснимка при необходимости накалываются твердо опознанные точки, данные привязок ходовых линий к границам, просекам, линиям внутренней ситуации и твердо опознанным точкам, наименование лесовладельца и лесничества, дата изготовления фотоабриса, подписи исполнителей.</w:t>
      </w:r>
    </w:p>
    <w:bookmarkEnd w:id="220"/>
    <w:bookmarkStart w:name="z246" w:id="221"/>
    <w:p>
      <w:pPr>
        <w:spacing w:after="0"/>
        <w:ind w:left="0"/>
        <w:jc w:val="both"/>
      </w:pPr>
      <w:r>
        <w:rPr>
          <w:rFonts w:ascii="Times New Roman"/>
          <w:b w:val="false"/>
          <w:i w:val="false"/>
          <w:color w:val="000000"/>
          <w:sz w:val="28"/>
        </w:rPr>
        <w:t>
      85. На каждом аэрофотоснимке в пределах отграниченной рабочей площади специалист до выезда на полевые работы производит стереоскопическое дешифрирование таксационных выделов с установлением их границы. При повторном лесоустройстве максимально обеспечивается преемственность границ выделов. Приступать к натурной таксации без предварительно отдешифрированных аэрофотоснимков не допускается.</w:t>
      </w:r>
    </w:p>
    <w:bookmarkEnd w:id="221"/>
    <w:bookmarkStart w:name="z247" w:id="222"/>
    <w:p>
      <w:pPr>
        <w:spacing w:after="0"/>
        <w:ind w:left="0"/>
        <w:jc w:val="both"/>
      </w:pPr>
      <w:r>
        <w:rPr>
          <w:rFonts w:ascii="Times New Roman"/>
          <w:b w:val="false"/>
          <w:i w:val="false"/>
          <w:color w:val="000000"/>
          <w:sz w:val="28"/>
        </w:rPr>
        <w:t>
      На фотоабрис наносятся контуры лесосек, отведенных в рубку после проведения аэрофотосъемки, с отметкой на оборотной стороне года вырубки леса для каждой лесосеке, контуры участков лесных культур, не получивших фотоизображения, а также реконструированных молодняков, с указанием их площади и года производства, контуры памятников природы, других особо охраняемых участков и объектов, включая внемасштабные по размерам. Указанные участки и сведения о них наносятся за период, прошедший с момента прошлого лесоустройства.</w:t>
      </w:r>
    </w:p>
    <w:bookmarkEnd w:id="222"/>
    <w:bookmarkStart w:name="z248" w:id="223"/>
    <w:p>
      <w:pPr>
        <w:spacing w:after="0"/>
        <w:ind w:left="0"/>
        <w:jc w:val="both"/>
      </w:pPr>
      <w:r>
        <w:rPr>
          <w:rFonts w:ascii="Times New Roman"/>
          <w:b w:val="false"/>
          <w:i w:val="false"/>
          <w:color w:val="000000"/>
          <w:sz w:val="28"/>
        </w:rPr>
        <w:t>
      Проверка и уточнение границ таксационных выделов, предварительно отдешифрированных камеральным путем и нанесенных на фотоабрис, производится в лесу при таксации.</w:t>
      </w:r>
    </w:p>
    <w:bookmarkEnd w:id="223"/>
    <w:bookmarkStart w:name="z249" w:id="224"/>
    <w:p>
      <w:pPr>
        <w:spacing w:after="0"/>
        <w:ind w:left="0"/>
        <w:jc w:val="both"/>
      </w:pPr>
      <w:r>
        <w:rPr>
          <w:rFonts w:ascii="Times New Roman"/>
          <w:b w:val="false"/>
          <w:i w:val="false"/>
          <w:color w:val="000000"/>
          <w:sz w:val="28"/>
        </w:rPr>
        <w:t>
      86. Подготовка и оформление фотоабрисов для проведения таксации леса проводится в соответствии с Техническими указаниями по подготовке к работе аэрофотоснимков, оформлению фотоабрисов согласно приложению 12 к Инструкции проведения лесоустройства.</w:t>
      </w:r>
    </w:p>
    <w:bookmarkEnd w:id="224"/>
    <w:bookmarkStart w:name="z250" w:id="225"/>
    <w:p>
      <w:pPr>
        <w:spacing w:after="0"/>
        <w:ind w:left="0"/>
        <w:jc w:val="left"/>
      </w:pPr>
      <w:r>
        <w:rPr>
          <w:rFonts w:ascii="Times New Roman"/>
          <w:b/>
          <w:i w:val="false"/>
          <w:color w:val="000000"/>
        </w:rPr>
        <w:t xml:space="preserve"> 5. Лесотаксационные работы</w:t>
      </w:r>
      <w:r>
        <w:br/>
      </w:r>
      <w:r>
        <w:rPr>
          <w:rFonts w:ascii="Times New Roman"/>
          <w:b/>
          <w:i w:val="false"/>
          <w:color w:val="000000"/>
        </w:rPr>
        <w:t>Параграф 1. Разделение лесного массива на таксационные выделы</w:t>
      </w:r>
    </w:p>
    <w:bookmarkEnd w:id="225"/>
    <w:bookmarkStart w:name="z252" w:id="226"/>
    <w:p>
      <w:pPr>
        <w:spacing w:after="0"/>
        <w:ind w:left="0"/>
        <w:jc w:val="both"/>
      </w:pPr>
      <w:r>
        <w:rPr>
          <w:rFonts w:ascii="Times New Roman"/>
          <w:b w:val="false"/>
          <w:i w:val="false"/>
          <w:color w:val="000000"/>
          <w:sz w:val="28"/>
        </w:rPr>
        <w:t>
      87. При таксации леса территория каждого квартала разделяется на первичные лесохозяйственные учетные единицы – таксационные выделы.</w:t>
      </w:r>
    </w:p>
    <w:bookmarkEnd w:id="226"/>
    <w:bookmarkStart w:name="z253" w:id="227"/>
    <w:p>
      <w:pPr>
        <w:spacing w:after="0"/>
        <w:ind w:left="0"/>
        <w:jc w:val="both"/>
      </w:pPr>
      <w:r>
        <w:rPr>
          <w:rFonts w:ascii="Times New Roman"/>
          <w:b w:val="false"/>
          <w:i w:val="false"/>
          <w:color w:val="000000"/>
          <w:sz w:val="28"/>
        </w:rPr>
        <w:t>
      Каждый таксационный выдел имеет определенную характеристику в таксационном описании, изображается на лесоустроительных планшетах и планах лесонасаждений.</w:t>
      </w:r>
    </w:p>
    <w:bookmarkEnd w:id="227"/>
    <w:bookmarkStart w:name="z254" w:id="228"/>
    <w:p>
      <w:pPr>
        <w:spacing w:after="0"/>
        <w:ind w:left="0"/>
        <w:jc w:val="both"/>
      </w:pPr>
      <w:r>
        <w:rPr>
          <w:rFonts w:ascii="Times New Roman"/>
          <w:b w:val="false"/>
          <w:i w:val="false"/>
          <w:color w:val="000000"/>
          <w:sz w:val="28"/>
        </w:rPr>
        <w:t>
      Разделение квартала на таксационные выделы производится, в первую очередь, по их различию в видах угодий, учитываемых в документации государственного учета лесного фонда.</w:t>
      </w:r>
    </w:p>
    <w:bookmarkEnd w:id="228"/>
    <w:bookmarkStart w:name="z255" w:id="229"/>
    <w:p>
      <w:pPr>
        <w:spacing w:after="0"/>
        <w:ind w:left="0"/>
        <w:jc w:val="both"/>
      </w:pPr>
      <w:r>
        <w:rPr>
          <w:rFonts w:ascii="Times New Roman"/>
          <w:b w:val="false"/>
          <w:i w:val="false"/>
          <w:color w:val="000000"/>
          <w:sz w:val="28"/>
        </w:rPr>
        <w:t>
      88. Все земли лесного фонда делятся на два основных вида угодий - лесные и нелесные.</w:t>
      </w:r>
    </w:p>
    <w:bookmarkEnd w:id="229"/>
    <w:bookmarkStart w:name="z256" w:id="230"/>
    <w:p>
      <w:pPr>
        <w:spacing w:after="0"/>
        <w:ind w:left="0"/>
        <w:jc w:val="both"/>
      </w:pPr>
      <w:r>
        <w:rPr>
          <w:rFonts w:ascii="Times New Roman"/>
          <w:b w:val="false"/>
          <w:i w:val="false"/>
          <w:color w:val="000000"/>
          <w:sz w:val="28"/>
        </w:rPr>
        <w:t>
      89. К лесным относятся угодья, покрытые древесно–кустарниковой растительностью и угодья, не покрытые древесно–кустарниковой растительностью с сохранившимися признаками лесной среды. Они подразделяются на:</w:t>
      </w:r>
    </w:p>
    <w:bookmarkEnd w:id="230"/>
    <w:bookmarkStart w:name="z257" w:id="231"/>
    <w:p>
      <w:pPr>
        <w:spacing w:after="0"/>
        <w:ind w:left="0"/>
        <w:jc w:val="both"/>
      </w:pPr>
      <w:r>
        <w:rPr>
          <w:rFonts w:ascii="Times New Roman"/>
          <w:b w:val="false"/>
          <w:i w:val="false"/>
          <w:color w:val="000000"/>
          <w:sz w:val="28"/>
        </w:rPr>
        <w:t>
      1) покрытые лесом, в том числе лесные культуры;</w:t>
      </w:r>
    </w:p>
    <w:bookmarkEnd w:id="231"/>
    <w:bookmarkStart w:name="z258" w:id="232"/>
    <w:p>
      <w:pPr>
        <w:spacing w:after="0"/>
        <w:ind w:left="0"/>
        <w:jc w:val="both"/>
      </w:pPr>
      <w:r>
        <w:rPr>
          <w:rFonts w:ascii="Times New Roman"/>
          <w:b w:val="false"/>
          <w:i w:val="false"/>
          <w:color w:val="000000"/>
          <w:sz w:val="28"/>
        </w:rPr>
        <w:t>
      2) плантации специального назначения, из них:</w:t>
      </w:r>
    </w:p>
    <w:bookmarkEnd w:id="232"/>
    <w:bookmarkStart w:name="z259" w:id="233"/>
    <w:p>
      <w:pPr>
        <w:spacing w:after="0"/>
        <w:ind w:left="0"/>
        <w:jc w:val="both"/>
      </w:pPr>
      <w:r>
        <w:rPr>
          <w:rFonts w:ascii="Times New Roman"/>
          <w:b w:val="false"/>
          <w:i w:val="false"/>
          <w:color w:val="000000"/>
          <w:sz w:val="28"/>
        </w:rPr>
        <w:t>
      для промышленных и энергетических целей;</w:t>
      </w:r>
    </w:p>
    <w:bookmarkEnd w:id="233"/>
    <w:bookmarkStart w:name="z260" w:id="234"/>
    <w:p>
      <w:pPr>
        <w:spacing w:after="0"/>
        <w:ind w:left="0"/>
        <w:jc w:val="both"/>
      </w:pPr>
      <w:r>
        <w:rPr>
          <w:rFonts w:ascii="Times New Roman"/>
          <w:b w:val="false"/>
          <w:i w:val="false"/>
          <w:color w:val="000000"/>
          <w:sz w:val="28"/>
        </w:rPr>
        <w:t>
      для пищевых и иных целей;</w:t>
      </w:r>
    </w:p>
    <w:bookmarkEnd w:id="234"/>
    <w:bookmarkStart w:name="z261" w:id="235"/>
    <w:p>
      <w:pPr>
        <w:spacing w:after="0"/>
        <w:ind w:left="0"/>
        <w:jc w:val="both"/>
      </w:pPr>
      <w:r>
        <w:rPr>
          <w:rFonts w:ascii="Times New Roman"/>
          <w:b w:val="false"/>
          <w:i w:val="false"/>
          <w:color w:val="000000"/>
          <w:sz w:val="28"/>
        </w:rPr>
        <w:t>
      3) несомкнувшиеся лесные культуры;</w:t>
      </w:r>
    </w:p>
    <w:bookmarkEnd w:id="235"/>
    <w:bookmarkStart w:name="z262" w:id="236"/>
    <w:p>
      <w:pPr>
        <w:spacing w:after="0"/>
        <w:ind w:left="0"/>
        <w:jc w:val="both"/>
      </w:pPr>
      <w:r>
        <w:rPr>
          <w:rFonts w:ascii="Times New Roman"/>
          <w:b w:val="false"/>
          <w:i w:val="false"/>
          <w:color w:val="000000"/>
          <w:sz w:val="28"/>
        </w:rPr>
        <w:t>
      4) лесные питомники;</w:t>
      </w:r>
    </w:p>
    <w:bookmarkEnd w:id="236"/>
    <w:bookmarkStart w:name="z263" w:id="237"/>
    <w:p>
      <w:pPr>
        <w:spacing w:after="0"/>
        <w:ind w:left="0"/>
        <w:jc w:val="both"/>
      </w:pPr>
      <w:r>
        <w:rPr>
          <w:rFonts w:ascii="Times New Roman"/>
          <w:b w:val="false"/>
          <w:i w:val="false"/>
          <w:color w:val="000000"/>
          <w:sz w:val="28"/>
        </w:rPr>
        <w:t>
      5) не покрытые лесом – вырубки и лесосеки года лесоустройства, гари и погибшие насаждения, прогалины, редины.</w:t>
      </w:r>
    </w:p>
    <w:bookmarkEnd w:id="237"/>
    <w:bookmarkStart w:name="z264" w:id="238"/>
    <w:p>
      <w:pPr>
        <w:spacing w:after="0"/>
        <w:ind w:left="0"/>
        <w:jc w:val="both"/>
      </w:pPr>
      <w:r>
        <w:rPr>
          <w:rFonts w:ascii="Times New Roman"/>
          <w:b w:val="false"/>
          <w:i w:val="false"/>
          <w:color w:val="000000"/>
          <w:sz w:val="28"/>
        </w:rPr>
        <w:t>
      90. К покрытым лесом угодьям относятся, занятые древесно-кустарниковой растительностью с полнотой 0,3 и выше, кроме молодняков 1 и 2 классов возраста, которые к покрытым лесом относятся при полноте в них 0,4 и выше. К ним относятся также участки, занятые кустарниками средней густоты, на которых в силу естественно – географических условий не произрастают древесные породы или на которых специально организовано кустарниковое хозяйство.</w:t>
      </w:r>
    </w:p>
    <w:bookmarkEnd w:id="238"/>
    <w:bookmarkStart w:name="z265" w:id="239"/>
    <w:p>
      <w:pPr>
        <w:spacing w:after="0"/>
        <w:ind w:left="0"/>
        <w:jc w:val="both"/>
      </w:pPr>
      <w:r>
        <w:rPr>
          <w:rFonts w:ascii="Times New Roman"/>
          <w:b w:val="false"/>
          <w:i w:val="false"/>
          <w:color w:val="000000"/>
          <w:sz w:val="28"/>
        </w:rPr>
        <w:t>
      Покрытыми лесом угодьями учитываются также участки лесных культур, созданных путем посадки или посева древесных пород, саксаула или кустарников, переведенные в установленном порядке в покрытые лесом угодья в результате достижения ими нормативных лесотаксационных показателей и полноты 0,4 и более.</w:t>
      </w:r>
    </w:p>
    <w:bookmarkEnd w:id="239"/>
    <w:bookmarkStart w:name="z266" w:id="240"/>
    <w:p>
      <w:pPr>
        <w:spacing w:after="0"/>
        <w:ind w:left="0"/>
        <w:jc w:val="both"/>
      </w:pPr>
      <w:r>
        <w:rPr>
          <w:rFonts w:ascii="Times New Roman"/>
          <w:b w:val="false"/>
          <w:i w:val="false"/>
          <w:color w:val="000000"/>
          <w:sz w:val="28"/>
        </w:rPr>
        <w:t>
      К ним также относятся переведенные в покрытые лесом угодья видовые, декоративные, ландшафтные лесные культуры и лесные культуры, созданные путем реконструкции, находящиеся в стадии реконструкции, лесные культуры государственных лесозащитных и придорожных лесных полос и кустарники, сохранившиеся после гибели главной породы, которые были введены в созданные лесные культуры в качестве сопутствующей породы.</w:t>
      </w:r>
    </w:p>
    <w:bookmarkEnd w:id="240"/>
    <w:bookmarkStart w:name="z267" w:id="241"/>
    <w:p>
      <w:pPr>
        <w:spacing w:after="0"/>
        <w:ind w:left="0"/>
        <w:jc w:val="both"/>
      </w:pPr>
      <w:r>
        <w:rPr>
          <w:rFonts w:ascii="Times New Roman"/>
          <w:b w:val="false"/>
          <w:i w:val="false"/>
          <w:color w:val="000000"/>
          <w:sz w:val="28"/>
        </w:rPr>
        <w:t>
      Участки угодий с наличием молодняка 1 и 2 классов возраста с общей полнотой 0,3 и менее относятся к тем видам не покрытых лесом лесных угодий, на которых они возникли (к вырубкам, гарям, погибшим насаждениям или прогалинам).</w:t>
      </w:r>
    </w:p>
    <w:bookmarkEnd w:id="241"/>
    <w:bookmarkStart w:name="z268" w:id="242"/>
    <w:p>
      <w:pPr>
        <w:spacing w:after="0"/>
        <w:ind w:left="0"/>
        <w:jc w:val="both"/>
      </w:pPr>
      <w:r>
        <w:rPr>
          <w:rFonts w:ascii="Times New Roman"/>
          <w:b w:val="false"/>
          <w:i w:val="false"/>
          <w:color w:val="000000"/>
          <w:sz w:val="28"/>
        </w:rPr>
        <w:t>
      Кустарники любого возраста с полнотой 0,1 – 0,3 относятся к нелесным видам угодий.</w:t>
      </w:r>
    </w:p>
    <w:bookmarkEnd w:id="242"/>
    <w:bookmarkStart w:name="z269" w:id="243"/>
    <w:p>
      <w:pPr>
        <w:spacing w:after="0"/>
        <w:ind w:left="0"/>
        <w:jc w:val="both"/>
      </w:pPr>
      <w:r>
        <w:rPr>
          <w:rFonts w:ascii="Times New Roman"/>
          <w:b w:val="false"/>
          <w:i w:val="false"/>
          <w:color w:val="000000"/>
          <w:sz w:val="28"/>
        </w:rPr>
        <w:t xml:space="preserve">
      91. Покрытые лесом угодья характеризуются следующими таксационными показателями: классами возраста с продолжительностью 1, 2, 5, 10, 20, 40 – лет, группами возраста (молодняки 1 – 2 классы возраста; средневозрастные 3 и выше классы возраста до класса возраста, представляющего класс возраста приспевающих; приспевающие – один класс возраста, предшествующий классу возраста рубки; спелые – два класса возраста, характеризующие возраст рубки; перестойные – классы возраста, превышающие возраст рубки). Ко всем указанным группам возраста относятся насаждения, имеющие полноту 0,3 и выше, кроме молодняков (молодняки – 0,4 и выше) и характеризующиеся средней высотой, средним диаметром, средней полнотой (от 0,3-0,4) до 1,0 условных единиц с определением – низкополнотные с полнотой 0,3 – 0,4 (молодняки 0,4),среднеполнотные – 0,5 – 0,7, высокополнотные – 0,8 – 1,0); средним бонитетом (от Iб до 5б с определением высокобонитетные – Iб –2, среднебонитетные – 3 – 4, низкобонитетные – 5 – 5б классы бонитета); средним классом товарности (от </w:t>
      </w:r>
    </w:p>
    <w:bookmarkEnd w:id="243"/>
    <w:bookmarkStart w:name="z270" w:id="244"/>
    <w:p>
      <w:pPr>
        <w:spacing w:after="0"/>
        <w:ind w:left="0"/>
        <w:jc w:val="both"/>
      </w:pPr>
      <w:r>
        <w:rPr>
          <w:rFonts w:ascii="Times New Roman"/>
          <w:b w:val="false"/>
          <w:i w:val="false"/>
          <w:color w:val="000000"/>
          <w:sz w:val="28"/>
        </w:rPr>
        <w:t>
      1 до 4).</w:t>
      </w:r>
    </w:p>
    <w:bookmarkEnd w:id="244"/>
    <w:bookmarkStart w:name="z271" w:id="245"/>
    <w:p>
      <w:pPr>
        <w:spacing w:after="0"/>
        <w:ind w:left="0"/>
        <w:jc w:val="both"/>
      </w:pPr>
      <w:r>
        <w:rPr>
          <w:rFonts w:ascii="Times New Roman"/>
          <w:b w:val="false"/>
          <w:i w:val="false"/>
          <w:color w:val="000000"/>
          <w:sz w:val="28"/>
        </w:rPr>
        <w:t>
      92. К плантациям специального назначения относятся плантации, предназначенные для:</w:t>
      </w:r>
    </w:p>
    <w:bookmarkEnd w:id="245"/>
    <w:bookmarkStart w:name="z272" w:id="246"/>
    <w:p>
      <w:pPr>
        <w:spacing w:after="0"/>
        <w:ind w:left="0"/>
        <w:jc w:val="both"/>
      </w:pPr>
      <w:r>
        <w:rPr>
          <w:rFonts w:ascii="Times New Roman"/>
          <w:b w:val="false"/>
          <w:i w:val="false"/>
          <w:color w:val="000000"/>
          <w:sz w:val="28"/>
        </w:rPr>
        <w:t>
      1) промышленных и энергетических целей (для получения в кратчайшие сроки высокопродуктивных тополевых и других насаждений для последующего их использования в мебельной и строительной промышленности и для получения высококалорийной топливной древесины и других целей);</w:t>
      </w:r>
    </w:p>
    <w:bookmarkEnd w:id="246"/>
    <w:bookmarkStart w:name="z273" w:id="247"/>
    <w:p>
      <w:pPr>
        <w:spacing w:after="0"/>
        <w:ind w:left="0"/>
        <w:jc w:val="both"/>
      </w:pPr>
      <w:r>
        <w:rPr>
          <w:rFonts w:ascii="Times New Roman"/>
          <w:b w:val="false"/>
          <w:i w:val="false"/>
          <w:color w:val="000000"/>
          <w:sz w:val="28"/>
        </w:rPr>
        <w:t>
      2) пищевых и иных целей (различные виды плодово-ягодных и иных плантаций).</w:t>
      </w:r>
    </w:p>
    <w:bookmarkEnd w:id="247"/>
    <w:bookmarkStart w:name="z274" w:id="248"/>
    <w:p>
      <w:pPr>
        <w:spacing w:after="0"/>
        <w:ind w:left="0"/>
        <w:jc w:val="both"/>
      </w:pPr>
      <w:r>
        <w:rPr>
          <w:rFonts w:ascii="Times New Roman"/>
          <w:b w:val="false"/>
          <w:i w:val="false"/>
          <w:color w:val="000000"/>
          <w:sz w:val="28"/>
        </w:rPr>
        <w:t>
      93. К несомкнувшимся лесным культурам относятся угодья, на которых созданы лесные культуры посевом или посадкой, имеющие приживаемость 26 (двадцать шесть) процентов и более, таксационные показатели которых не достигли нормативных требований для перевода их в покрытые лесом угодья. К ним также относятся несомкнувшиеся лесные культуры - видовые, декоративные, ландшафтные, созданные путем реконструкции, лесные культуры государственных защитных лесных полос, придорожных лесных полос. Участки лесных культур, имеющие приживаемость 25 (двадцать пять) процентов и ниже, считаются погибшими и относятся к тем видам угодий, на которых они были созданы.</w:t>
      </w:r>
    </w:p>
    <w:bookmarkEnd w:id="248"/>
    <w:bookmarkStart w:name="z275" w:id="249"/>
    <w:p>
      <w:pPr>
        <w:spacing w:after="0"/>
        <w:ind w:left="0"/>
        <w:jc w:val="both"/>
      </w:pPr>
      <w:r>
        <w:rPr>
          <w:rFonts w:ascii="Times New Roman"/>
          <w:b w:val="false"/>
          <w:i w:val="false"/>
          <w:color w:val="000000"/>
          <w:sz w:val="28"/>
        </w:rPr>
        <w:t>
      94. К лесным питомникам относятся площади, на которых постоянно производится выращивание посадочного материала древесных и кустарниковых пород, а их территория организована на основании специальных проектных изысканий.</w:t>
      </w:r>
    </w:p>
    <w:bookmarkEnd w:id="249"/>
    <w:bookmarkStart w:name="z276" w:id="250"/>
    <w:p>
      <w:pPr>
        <w:spacing w:after="0"/>
        <w:ind w:left="0"/>
        <w:jc w:val="both"/>
      </w:pPr>
      <w:r>
        <w:rPr>
          <w:rFonts w:ascii="Times New Roman"/>
          <w:b w:val="false"/>
          <w:i w:val="false"/>
          <w:color w:val="000000"/>
          <w:sz w:val="28"/>
        </w:rPr>
        <w:t>
      Участки земель, на которых выращивание посадочного материала древесно – кустарниковых пород производится без проектов, относятся к тем видам угодий, на которых они были созданы, с соответствующей отметкой в таксационном описании – временный питомник.</w:t>
      </w:r>
    </w:p>
    <w:bookmarkEnd w:id="250"/>
    <w:bookmarkStart w:name="z277" w:id="251"/>
    <w:p>
      <w:pPr>
        <w:spacing w:after="0"/>
        <w:ind w:left="0"/>
        <w:jc w:val="both"/>
      </w:pPr>
      <w:r>
        <w:rPr>
          <w:rFonts w:ascii="Times New Roman"/>
          <w:b w:val="false"/>
          <w:i w:val="false"/>
          <w:color w:val="000000"/>
          <w:sz w:val="28"/>
        </w:rPr>
        <w:t>
      95. К непокрытым лесом относятся участки лесных угодий с недостаточным или отсутствующим возобновлением на них древесных или кустарниковых пород, но пригодных для лесовыращивания, к которым относятся:</w:t>
      </w:r>
    </w:p>
    <w:bookmarkEnd w:id="251"/>
    <w:bookmarkStart w:name="z278" w:id="252"/>
    <w:p>
      <w:pPr>
        <w:spacing w:after="0"/>
        <w:ind w:left="0"/>
        <w:jc w:val="both"/>
      </w:pPr>
      <w:r>
        <w:rPr>
          <w:rFonts w:ascii="Times New Roman"/>
          <w:b w:val="false"/>
          <w:i w:val="false"/>
          <w:color w:val="000000"/>
          <w:sz w:val="28"/>
        </w:rPr>
        <w:t>
      1) вырубки – площади, на которых насаждения вырублены при проведении рубок главного пользования, а новое поколение леса еще не образовалось. Вырубками они сохраняются на период до их перевода в покрытые лесом угодья в результате их естественного заращивания или создания лесных культур;</w:t>
      </w:r>
    </w:p>
    <w:bookmarkEnd w:id="252"/>
    <w:bookmarkStart w:name="z279" w:id="253"/>
    <w:p>
      <w:pPr>
        <w:spacing w:after="0"/>
        <w:ind w:left="0"/>
        <w:jc w:val="both"/>
      </w:pPr>
      <w:r>
        <w:rPr>
          <w:rFonts w:ascii="Times New Roman"/>
          <w:b w:val="false"/>
          <w:i w:val="false"/>
          <w:color w:val="000000"/>
          <w:sz w:val="28"/>
        </w:rPr>
        <w:t>
      2) лесосека года лесоустройства – насаждение, отведенное и переданное по лесорубочному билету в сплошнолесосечную рубку (или заключительный прием постепенной рубки) главного пользования на год производства полевых лесоустроительных работ.</w:t>
      </w:r>
    </w:p>
    <w:bookmarkEnd w:id="253"/>
    <w:bookmarkStart w:name="z280" w:id="254"/>
    <w:p>
      <w:pPr>
        <w:spacing w:after="0"/>
        <w:ind w:left="0"/>
        <w:jc w:val="both"/>
      </w:pPr>
      <w:r>
        <w:rPr>
          <w:rFonts w:ascii="Times New Roman"/>
          <w:b w:val="false"/>
          <w:i w:val="false"/>
          <w:color w:val="000000"/>
          <w:sz w:val="28"/>
        </w:rPr>
        <w:t>
      Выдел описывается как насаждение под грифом – лесосека года устройства с полной таксационной характеристикой, но без запаса.</w:t>
      </w:r>
    </w:p>
    <w:bookmarkEnd w:id="254"/>
    <w:bookmarkStart w:name="z281" w:id="255"/>
    <w:p>
      <w:pPr>
        <w:spacing w:after="0"/>
        <w:ind w:left="0"/>
        <w:jc w:val="both"/>
      </w:pPr>
      <w:r>
        <w:rPr>
          <w:rFonts w:ascii="Times New Roman"/>
          <w:b w:val="false"/>
          <w:i w:val="false"/>
          <w:color w:val="000000"/>
          <w:sz w:val="28"/>
        </w:rPr>
        <w:t>
      В учете лесного фонда площадь таких выделов относится к вырубкам.</w:t>
      </w:r>
    </w:p>
    <w:bookmarkEnd w:id="255"/>
    <w:bookmarkStart w:name="z282" w:id="256"/>
    <w:p>
      <w:pPr>
        <w:spacing w:after="0"/>
        <w:ind w:left="0"/>
        <w:jc w:val="both"/>
      </w:pPr>
      <w:r>
        <w:rPr>
          <w:rFonts w:ascii="Times New Roman"/>
          <w:b w:val="false"/>
          <w:i w:val="false"/>
          <w:color w:val="000000"/>
          <w:sz w:val="28"/>
        </w:rPr>
        <w:t>
      Насаждения, отведенные и переданные по лесорубочному билету в рубку на последующий год, описываются в обычном, принятом для насаждений порядке, с отметкой об отведении в сплошнолесосечную рубку;</w:t>
      </w:r>
    </w:p>
    <w:bookmarkEnd w:id="256"/>
    <w:bookmarkStart w:name="z283" w:id="257"/>
    <w:p>
      <w:pPr>
        <w:spacing w:after="0"/>
        <w:ind w:left="0"/>
        <w:jc w:val="both"/>
      </w:pPr>
      <w:r>
        <w:rPr>
          <w:rFonts w:ascii="Times New Roman"/>
          <w:b w:val="false"/>
          <w:i w:val="false"/>
          <w:color w:val="000000"/>
          <w:sz w:val="28"/>
        </w:rPr>
        <w:t>
      3) гари и погибшие насаждения – площади, на которых насаждения (кустарники) полностью уничтожены пожаром (гарь) или полностью усохшие на корню в результате массового повреждения их энтомо – или фитовредителями, стихийного воздействия (ветровал, бурелом, снеголом), выбросов в атмосферу вредных веществ промышленными предприятиями (погибшие насаждения), а новое поколение еще не образовалось.</w:t>
      </w:r>
    </w:p>
    <w:bookmarkEnd w:id="257"/>
    <w:bookmarkStart w:name="z284" w:id="258"/>
    <w:p>
      <w:pPr>
        <w:spacing w:after="0"/>
        <w:ind w:left="0"/>
        <w:jc w:val="both"/>
      </w:pPr>
      <w:r>
        <w:rPr>
          <w:rFonts w:ascii="Times New Roman"/>
          <w:b w:val="false"/>
          <w:i w:val="false"/>
          <w:color w:val="000000"/>
          <w:sz w:val="28"/>
        </w:rPr>
        <w:t>
      Гарями или погибшими насаждениями они сохраняются и после уборки на них погибших древостоев посредством проведения сплошных санитарных рубок на период до их перевода в покрытые лесом угодья в результате их естественного заращивания или создания лесных культур.</w:t>
      </w:r>
    </w:p>
    <w:bookmarkEnd w:id="258"/>
    <w:bookmarkStart w:name="z285" w:id="259"/>
    <w:p>
      <w:pPr>
        <w:spacing w:after="0"/>
        <w:ind w:left="0"/>
        <w:jc w:val="both"/>
      </w:pPr>
      <w:r>
        <w:rPr>
          <w:rFonts w:ascii="Times New Roman"/>
          <w:b w:val="false"/>
          <w:i w:val="false"/>
          <w:color w:val="000000"/>
          <w:sz w:val="28"/>
        </w:rPr>
        <w:t>
      При частичном повреждении древесной (кустарниковой) растительности они остаются в категории насаждений (кустарников) в случае, если полнота оставшегося сырорастущего леса будет не менее 0,4 молодняка и кустарника и 0,3 – старших возрастных групп (с отметкой года гари, гибели насаждения).</w:t>
      </w:r>
    </w:p>
    <w:bookmarkEnd w:id="259"/>
    <w:bookmarkStart w:name="z286" w:id="260"/>
    <w:p>
      <w:pPr>
        <w:spacing w:after="0"/>
        <w:ind w:left="0"/>
        <w:jc w:val="both"/>
      </w:pPr>
      <w:r>
        <w:rPr>
          <w:rFonts w:ascii="Times New Roman"/>
          <w:b w:val="false"/>
          <w:i w:val="false"/>
          <w:color w:val="000000"/>
          <w:sz w:val="28"/>
        </w:rPr>
        <w:t>
      Значительные площади гарей и погибших насаждений разделяются на отдельные таксационные выделы по критериям отсутствия или наличия на них мертвого или сырорастущего леса, по величине запаса и товарности древесины, пригодной для заготовки, а также по разнице в типах лесорастительных условий, определяющих характер и успешность их лесовосстановления.</w:t>
      </w:r>
    </w:p>
    <w:bookmarkEnd w:id="260"/>
    <w:bookmarkStart w:name="z287" w:id="261"/>
    <w:p>
      <w:pPr>
        <w:spacing w:after="0"/>
        <w:ind w:left="0"/>
        <w:jc w:val="both"/>
      </w:pPr>
      <w:r>
        <w:rPr>
          <w:rFonts w:ascii="Times New Roman"/>
          <w:b w:val="false"/>
          <w:i w:val="false"/>
          <w:color w:val="000000"/>
          <w:sz w:val="28"/>
        </w:rPr>
        <w:t>
      Участки с наличием деревьев или отдельных куртин в возрасте молодняка с общей сомкнутостью полога 0,3 и менее относятся к тем видам лесных не покрытых лесом угодий, на которых они возникли;</w:t>
      </w:r>
    </w:p>
    <w:bookmarkEnd w:id="261"/>
    <w:bookmarkStart w:name="z288" w:id="262"/>
    <w:p>
      <w:pPr>
        <w:spacing w:after="0"/>
        <w:ind w:left="0"/>
        <w:jc w:val="both"/>
      </w:pPr>
      <w:r>
        <w:rPr>
          <w:rFonts w:ascii="Times New Roman"/>
          <w:b w:val="false"/>
          <w:i w:val="false"/>
          <w:color w:val="000000"/>
          <w:sz w:val="28"/>
        </w:rPr>
        <w:t>
      4) прогалины – площади, лишенные деревьев, но сохранившие элементы лесной растительности (без наличия или с наличием единичных деревьев с недостаточным естественным возобновлением или без него, почвенные условия на которых позволяют выращивать насаждения древесных пород без дополнительных затрат на проведение мелиоративных мероприятий);</w:t>
      </w:r>
    </w:p>
    <w:bookmarkEnd w:id="262"/>
    <w:bookmarkStart w:name="z289" w:id="263"/>
    <w:p>
      <w:pPr>
        <w:spacing w:after="0"/>
        <w:ind w:left="0"/>
        <w:jc w:val="both"/>
      </w:pPr>
      <w:r>
        <w:rPr>
          <w:rFonts w:ascii="Times New Roman"/>
          <w:b w:val="false"/>
          <w:i w:val="false"/>
          <w:color w:val="000000"/>
          <w:sz w:val="28"/>
        </w:rPr>
        <w:t>
      5) редины – древостои естественного формирования (кроме молодняков первого и второго классов возраста), имеющих полноту 0,1 – 0,2, на которых в силу естественно-природных и почвенных условий более полнотные насаждения не возникают.</w:t>
      </w:r>
    </w:p>
    <w:bookmarkEnd w:id="263"/>
    <w:bookmarkStart w:name="z290" w:id="264"/>
    <w:p>
      <w:pPr>
        <w:spacing w:after="0"/>
        <w:ind w:left="0"/>
        <w:jc w:val="both"/>
      </w:pPr>
      <w:r>
        <w:rPr>
          <w:rFonts w:ascii="Times New Roman"/>
          <w:b w:val="false"/>
          <w:i w:val="false"/>
          <w:color w:val="000000"/>
          <w:sz w:val="28"/>
        </w:rPr>
        <w:t>
      Древостои с полнотой 0,2 и менее, образовавшиеся в результате антропогенного воздействия или естественных факторов (недорубов, пожаров, поражения энтомо-фитовредителями, вымоканий, ветровалов, и других), относятся к вырубкам, гарям или погибшим насаждениям, с отметками о наличии в них единичных жизнеспособных деревьев.</w:t>
      </w:r>
    </w:p>
    <w:bookmarkEnd w:id="264"/>
    <w:bookmarkStart w:name="z291" w:id="265"/>
    <w:p>
      <w:pPr>
        <w:spacing w:after="0"/>
        <w:ind w:left="0"/>
        <w:jc w:val="both"/>
      </w:pPr>
      <w:r>
        <w:rPr>
          <w:rFonts w:ascii="Times New Roman"/>
          <w:b w:val="false"/>
          <w:i w:val="false"/>
          <w:color w:val="000000"/>
          <w:sz w:val="28"/>
        </w:rPr>
        <w:t>
      96. К нелесным относятся угодья, не предназначенные, а также не пригодные для выращивания древостоев без предварительной мелиорации или рекультивативных работ относятся:</w:t>
      </w:r>
    </w:p>
    <w:bookmarkEnd w:id="265"/>
    <w:bookmarkStart w:name="z292" w:id="266"/>
    <w:p>
      <w:pPr>
        <w:spacing w:after="0"/>
        <w:ind w:left="0"/>
        <w:jc w:val="both"/>
      </w:pPr>
      <w:r>
        <w:rPr>
          <w:rFonts w:ascii="Times New Roman"/>
          <w:b w:val="false"/>
          <w:i w:val="false"/>
          <w:color w:val="000000"/>
          <w:sz w:val="28"/>
        </w:rPr>
        <w:t>
      1) пашни, залежи:</w:t>
      </w:r>
    </w:p>
    <w:bookmarkEnd w:id="266"/>
    <w:bookmarkStart w:name="z293" w:id="267"/>
    <w:p>
      <w:pPr>
        <w:spacing w:after="0"/>
        <w:ind w:left="0"/>
        <w:jc w:val="both"/>
      </w:pPr>
      <w:r>
        <w:rPr>
          <w:rFonts w:ascii="Times New Roman"/>
          <w:b w:val="false"/>
          <w:i w:val="false"/>
          <w:color w:val="000000"/>
          <w:sz w:val="28"/>
        </w:rPr>
        <w:t>
      пашни (включая огороды, находящиеся за пределами приусадебных участков) – угодья, постоянно используемые под сельскохозяйственное производство;</w:t>
      </w:r>
    </w:p>
    <w:bookmarkEnd w:id="267"/>
    <w:bookmarkStart w:name="z294" w:id="268"/>
    <w:p>
      <w:pPr>
        <w:spacing w:after="0"/>
        <w:ind w:left="0"/>
        <w:jc w:val="both"/>
      </w:pPr>
      <w:r>
        <w:rPr>
          <w:rFonts w:ascii="Times New Roman"/>
          <w:b w:val="false"/>
          <w:i w:val="false"/>
          <w:color w:val="000000"/>
          <w:sz w:val="28"/>
        </w:rPr>
        <w:t>
      залежи – бывшие пашни, которые более одного года не используются для посева сельскохозяйственных культур и не подготовлены под пар;</w:t>
      </w:r>
    </w:p>
    <w:bookmarkEnd w:id="268"/>
    <w:bookmarkStart w:name="z295" w:id="269"/>
    <w:p>
      <w:pPr>
        <w:spacing w:after="0"/>
        <w:ind w:left="0"/>
        <w:jc w:val="both"/>
      </w:pPr>
      <w:r>
        <w:rPr>
          <w:rFonts w:ascii="Times New Roman"/>
          <w:b w:val="false"/>
          <w:i w:val="false"/>
          <w:color w:val="000000"/>
          <w:sz w:val="28"/>
        </w:rPr>
        <w:t>
      2) сенокосы – угодья, пригодные для производства сенокошения;</w:t>
      </w:r>
    </w:p>
    <w:bookmarkEnd w:id="269"/>
    <w:bookmarkStart w:name="z296" w:id="270"/>
    <w:p>
      <w:pPr>
        <w:spacing w:after="0"/>
        <w:ind w:left="0"/>
        <w:jc w:val="both"/>
      </w:pPr>
      <w:r>
        <w:rPr>
          <w:rFonts w:ascii="Times New Roman"/>
          <w:b w:val="false"/>
          <w:i w:val="false"/>
          <w:color w:val="000000"/>
          <w:sz w:val="28"/>
        </w:rPr>
        <w:t>
      3) пастбища – угодья, предназначенные для пастьбы скота (выгоны, субальпийские и альпийские луга, скотопрогоны и другие);</w:t>
      </w:r>
    </w:p>
    <w:bookmarkEnd w:id="270"/>
    <w:bookmarkStart w:name="z297" w:id="271"/>
    <w:p>
      <w:pPr>
        <w:spacing w:after="0"/>
        <w:ind w:left="0"/>
        <w:jc w:val="both"/>
      </w:pPr>
      <w:r>
        <w:rPr>
          <w:rFonts w:ascii="Times New Roman"/>
          <w:b w:val="false"/>
          <w:i w:val="false"/>
          <w:color w:val="000000"/>
          <w:sz w:val="28"/>
        </w:rPr>
        <w:t>
      4) дороги, квартальные просеки, противопожарные разрывы – дороги всех видов назначения, не исключенные из состава лесного фонда, квартальные просеки, противопожарные разрывы, тропы;</w:t>
      </w:r>
    </w:p>
    <w:bookmarkEnd w:id="271"/>
    <w:bookmarkStart w:name="z298" w:id="272"/>
    <w:p>
      <w:pPr>
        <w:spacing w:after="0"/>
        <w:ind w:left="0"/>
        <w:jc w:val="both"/>
      </w:pPr>
      <w:r>
        <w:rPr>
          <w:rFonts w:ascii="Times New Roman"/>
          <w:b w:val="false"/>
          <w:i w:val="false"/>
          <w:color w:val="000000"/>
          <w:sz w:val="28"/>
        </w:rPr>
        <w:t>
      5) усадьбы – земельные участки, занятые жилыми и нежилыми постройками, в основном связанными с ведением лесного хозяйства и функционированием особо охраняемых природных территорий (лесные поселки, кордоны лесной охраны, зимовья, служебные наделы, промышленные и административные здания и сооружения, склады, включая нижние лесные склады, и другие);</w:t>
      </w:r>
    </w:p>
    <w:bookmarkEnd w:id="272"/>
    <w:bookmarkStart w:name="z299" w:id="273"/>
    <w:p>
      <w:pPr>
        <w:spacing w:after="0"/>
        <w:ind w:left="0"/>
        <w:jc w:val="both"/>
      </w:pPr>
      <w:r>
        <w:rPr>
          <w:rFonts w:ascii="Times New Roman"/>
          <w:b w:val="false"/>
          <w:i w:val="false"/>
          <w:color w:val="000000"/>
          <w:sz w:val="28"/>
        </w:rPr>
        <w:t>
      6) воды – озера, реки, ручьи, старицы, пруды, водохранилища, каналы, мелиоративные сети и другие;</w:t>
      </w:r>
    </w:p>
    <w:bookmarkEnd w:id="273"/>
    <w:bookmarkStart w:name="z300" w:id="274"/>
    <w:p>
      <w:pPr>
        <w:spacing w:after="0"/>
        <w:ind w:left="0"/>
        <w:jc w:val="both"/>
      </w:pPr>
      <w:r>
        <w:rPr>
          <w:rFonts w:ascii="Times New Roman"/>
          <w:b w:val="false"/>
          <w:i w:val="false"/>
          <w:color w:val="000000"/>
          <w:sz w:val="28"/>
        </w:rPr>
        <w:t>
      7) болота – избыточно увлажненные участки без наличия или с наличием единичной древесно – кустарниковой растительности. При наличии на таких участках древесной растительности с полнотой 0,1 – 0,2 в возрасте выше молодняков, они относятся к естественным рединам, а при наличии древесной и кустарниковой растительности с полнотой 0,3 и более (у молодняков 0,4 и более) они относятся к покрытым лесом угодьям. Кустарники, имеющие полноту 0,1 – 0,3, во внимание не принимаются. К ним относятся также тростниковые заросли, произрастающие на переувлажненных почвах, преимущественно в тугайных и пойменных территориях;</w:t>
      </w:r>
    </w:p>
    <w:bookmarkEnd w:id="274"/>
    <w:bookmarkStart w:name="z301" w:id="275"/>
    <w:p>
      <w:pPr>
        <w:spacing w:after="0"/>
        <w:ind w:left="0"/>
        <w:jc w:val="both"/>
      </w:pPr>
      <w:r>
        <w:rPr>
          <w:rFonts w:ascii="Times New Roman"/>
          <w:b w:val="false"/>
          <w:i w:val="false"/>
          <w:color w:val="000000"/>
          <w:sz w:val="28"/>
        </w:rPr>
        <w:t>
      8) пески – незакрепленные сыпучие пески, речные отмели и песчаные намывы, лишенные древесно – кустарниковой растительности;</w:t>
      </w:r>
    </w:p>
    <w:bookmarkEnd w:id="275"/>
    <w:bookmarkStart w:name="z302" w:id="276"/>
    <w:p>
      <w:pPr>
        <w:spacing w:after="0"/>
        <w:ind w:left="0"/>
        <w:jc w:val="both"/>
      </w:pPr>
      <w:r>
        <w:rPr>
          <w:rFonts w:ascii="Times New Roman"/>
          <w:b w:val="false"/>
          <w:i w:val="false"/>
          <w:color w:val="000000"/>
          <w:sz w:val="28"/>
        </w:rPr>
        <w:t>
      9) ледники – участки, находящиеся постоянно под ледяным (снежным) покровом;</w:t>
      </w:r>
    </w:p>
    <w:bookmarkEnd w:id="276"/>
    <w:bookmarkStart w:name="z303" w:id="277"/>
    <w:p>
      <w:pPr>
        <w:spacing w:after="0"/>
        <w:ind w:left="0"/>
        <w:jc w:val="both"/>
      </w:pPr>
      <w:r>
        <w:rPr>
          <w:rFonts w:ascii="Times New Roman"/>
          <w:b w:val="false"/>
          <w:i w:val="false"/>
          <w:color w:val="000000"/>
          <w:sz w:val="28"/>
        </w:rPr>
        <w:t>
      10) прочие угодья – к ним относятся крутые склоны, скальные обнажения, каменистые россыпи, осыпи, галечники, солонцы, солончаки, солоди, оползни; не исключенные из состава лесного фонда трассы линий электропередач и связи, газопроводы, водопроводы и нефтепроводы; овраги, балки, гольцы, отвалы, такыры, нарушенные земли, действующие карьеры, свалки мусора и производственных отходов и другие. К ним также относятся поляны – участки, предназначенные для отдыха, ландшафтных и охотничьих целей. Поляны выделяются в категориях ГЛФ – городские леса и лесопарки; зеленые зоны населенных пунктов и лечебно-оздоровительных учреждений; особо охраняемые лесные территории (кроме заповедников).</w:t>
      </w:r>
    </w:p>
    <w:bookmarkEnd w:id="277"/>
    <w:bookmarkStart w:name="z304" w:id="278"/>
    <w:p>
      <w:pPr>
        <w:spacing w:after="0"/>
        <w:ind w:left="0"/>
        <w:jc w:val="both"/>
      </w:pPr>
      <w:r>
        <w:rPr>
          <w:rFonts w:ascii="Times New Roman"/>
          <w:b w:val="false"/>
          <w:i w:val="false"/>
          <w:color w:val="000000"/>
          <w:sz w:val="28"/>
        </w:rPr>
        <w:t>
      Крутые склоны выделяются в горной местности на участках с крутизной склонов 50 и более, если они не отнесены к другим видам угодий (пастбищам и другим).</w:t>
      </w:r>
    </w:p>
    <w:bookmarkEnd w:id="278"/>
    <w:bookmarkStart w:name="z305" w:id="279"/>
    <w:p>
      <w:pPr>
        <w:spacing w:after="0"/>
        <w:ind w:left="0"/>
        <w:jc w:val="both"/>
      </w:pPr>
      <w:r>
        <w:rPr>
          <w:rFonts w:ascii="Times New Roman"/>
          <w:b w:val="false"/>
          <w:i w:val="false"/>
          <w:color w:val="000000"/>
          <w:sz w:val="28"/>
        </w:rPr>
        <w:t>
      97. Участки, на которых проведены мелиоративные работы, относятся к тому виду угодий, в качестве которого они будут использоваться.</w:t>
      </w:r>
    </w:p>
    <w:bookmarkEnd w:id="279"/>
    <w:bookmarkStart w:name="z306" w:id="280"/>
    <w:p>
      <w:pPr>
        <w:spacing w:after="0"/>
        <w:ind w:left="0"/>
        <w:jc w:val="both"/>
      </w:pPr>
      <w:r>
        <w:rPr>
          <w:rFonts w:ascii="Times New Roman"/>
          <w:b w:val="false"/>
          <w:i w:val="false"/>
          <w:color w:val="000000"/>
          <w:sz w:val="28"/>
        </w:rPr>
        <w:t>
      98. Лесные питомники, памятники природы, ландшафтные, географические и испытательные лесные культуры, архивы клонов, участки экзотических и особо ценных пород, лесосеменные плантации, коллекционно – маточные участки для проверки наследственных свойств выделяются при всех разрядах лесоустройства, при возможности нанесения их на планшет в установленном масштабе, а при очень малых размерах этих участков они наносятся на планшет условным знаком, в карточках таксации и таксационном описании делается отметка об их наличии в тех выделах, в которых они размещаются, с указанием площади участка и его таксационной характеристики.</w:t>
      </w:r>
    </w:p>
    <w:bookmarkEnd w:id="280"/>
    <w:bookmarkStart w:name="z307" w:id="281"/>
    <w:p>
      <w:pPr>
        <w:spacing w:after="0"/>
        <w:ind w:left="0"/>
        <w:jc w:val="both"/>
      </w:pPr>
      <w:r>
        <w:rPr>
          <w:rFonts w:ascii="Times New Roman"/>
          <w:b w:val="false"/>
          <w:i w:val="false"/>
          <w:color w:val="000000"/>
          <w:sz w:val="28"/>
        </w:rPr>
        <w:t>
      99. Разделение покрытых лесом угодий на таксационные выделы производится при наличии следующих различий в таксационных признаках насаждений: происхождении, строении, составе, возрасте, полноте, классе бонитета, среднем диаметре, высоте, товарности, типе леса, наличии подроста, экспозиции, крутизне склона, степени радиационного и промышленного загрязнения.</w:t>
      </w:r>
    </w:p>
    <w:bookmarkEnd w:id="281"/>
    <w:bookmarkStart w:name="z308" w:id="282"/>
    <w:p>
      <w:pPr>
        <w:spacing w:after="0"/>
        <w:ind w:left="0"/>
        <w:jc w:val="both"/>
      </w:pPr>
      <w:r>
        <w:rPr>
          <w:rFonts w:ascii="Times New Roman"/>
          <w:b w:val="false"/>
          <w:i w:val="false"/>
          <w:color w:val="000000"/>
          <w:sz w:val="28"/>
        </w:rPr>
        <w:t>
      При устройстве горных территорий, зеленых зон, особо охраняемых лесных территорий устанавливаются дополнительные признаки разделения покрытых лесом угодий на таксационные выделы.</w:t>
      </w:r>
    </w:p>
    <w:bookmarkEnd w:id="282"/>
    <w:bookmarkStart w:name="z309" w:id="283"/>
    <w:p>
      <w:pPr>
        <w:spacing w:after="0"/>
        <w:ind w:left="0"/>
        <w:jc w:val="both"/>
      </w:pPr>
      <w:r>
        <w:rPr>
          <w:rFonts w:ascii="Times New Roman"/>
          <w:b w:val="false"/>
          <w:i w:val="false"/>
          <w:color w:val="000000"/>
          <w:sz w:val="28"/>
        </w:rPr>
        <w:t>
      Основными признаками разделения покрытых лесом угодий на таксационные выделы являются:</w:t>
      </w:r>
    </w:p>
    <w:bookmarkEnd w:id="283"/>
    <w:bookmarkStart w:name="z310" w:id="284"/>
    <w:p>
      <w:pPr>
        <w:spacing w:after="0"/>
        <w:ind w:left="0"/>
        <w:jc w:val="both"/>
      </w:pPr>
      <w:r>
        <w:rPr>
          <w:rFonts w:ascii="Times New Roman"/>
          <w:b w:val="false"/>
          <w:i w:val="false"/>
          <w:color w:val="000000"/>
          <w:sz w:val="28"/>
        </w:rPr>
        <w:t>
      1) по происхождению насаждения делятся на естественные (семенные и порослевые) и искусственные (лесные культуры). Отнесение естественных насаждений к категории семенных или порослевых производится по преобладанию в них деревьев соответствующего происхождения. При их равной доле на первое место выносятся семенные;</w:t>
      </w:r>
    </w:p>
    <w:bookmarkEnd w:id="284"/>
    <w:bookmarkStart w:name="z311" w:id="285"/>
    <w:p>
      <w:pPr>
        <w:spacing w:after="0"/>
        <w:ind w:left="0"/>
        <w:jc w:val="both"/>
      </w:pPr>
      <w:r>
        <w:rPr>
          <w:rFonts w:ascii="Times New Roman"/>
          <w:b w:val="false"/>
          <w:i w:val="false"/>
          <w:color w:val="000000"/>
          <w:sz w:val="28"/>
        </w:rPr>
        <w:t>
      2) по строению насаждения разделяются на простые – одноярусные и сложные – многоярусные.</w:t>
      </w:r>
    </w:p>
    <w:bookmarkEnd w:id="285"/>
    <w:bookmarkStart w:name="z312" w:id="286"/>
    <w:p>
      <w:pPr>
        <w:spacing w:after="0"/>
        <w:ind w:left="0"/>
        <w:jc w:val="both"/>
      </w:pPr>
      <w:r>
        <w:rPr>
          <w:rFonts w:ascii="Times New Roman"/>
          <w:b w:val="false"/>
          <w:i w:val="false"/>
          <w:color w:val="000000"/>
          <w:sz w:val="28"/>
        </w:rPr>
        <w:t>
      Ярусность представляет собой вертикальное расчленение древостоя на достаточно четкие, отграниченные по высотным уровням концентрации деревьев. Ярус характеризуется совокупностью деревьев, составляющих один из вертикальных уровней древостоя.</w:t>
      </w:r>
    </w:p>
    <w:bookmarkEnd w:id="286"/>
    <w:bookmarkStart w:name="z313" w:id="287"/>
    <w:p>
      <w:pPr>
        <w:spacing w:after="0"/>
        <w:ind w:left="0"/>
        <w:jc w:val="both"/>
      </w:pPr>
      <w:r>
        <w:rPr>
          <w:rFonts w:ascii="Times New Roman"/>
          <w:b w:val="false"/>
          <w:i w:val="false"/>
          <w:color w:val="000000"/>
          <w:sz w:val="28"/>
        </w:rPr>
        <w:t>
      Одноярусное насаждение – участок леса, в котором древостой составляет один ярус (полог).</w:t>
      </w:r>
    </w:p>
    <w:bookmarkEnd w:id="287"/>
    <w:bookmarkStart w:name="z314" w:id="288"/>
    <w:p>
      <w:pPr>
        <w:spacing w:after="0"/>
        <w:ind w:left="0"/>
        <w:jc w:val="both"/>
      </w:pPr>
      <w:r>
        <w:rPr>
          <w:rFonts w:ascii="Times New Roman"/>
          <w:b w:val="false"/>
          <w:i w:val="false"/>
          <w:color w:val="000000"/>
          <w:sz w:val="28"/>
        </w:rPr>
        <w:t>
      Многоярусное насаждение – участок леса, в котором древостой образует несколько ярко выраженных ярусов (пологов);</w:t>
      </w:r>
    </w:p>
    <w:bookmarkEnd w:id="288"/>
    <w:bookmarkStart w:name="z315" w:id="289"/>
    <w:p>
      <w:pPr>
        <w:spacing w:after="0"/>
        <w:ind w:left="0"/>
        <w:jc w:val="both"/>
      </w:pPr>
      <w:r>
        <w:rPr>
          <w:rFonts w:ascii="Times New Roman"/>
          <w:b w:val="false"/>
          <w:i w:val="false"/>
          <w:color w:val="000000"/>
          <w:sz w:val="28"/>
        </w:rPr>
        <w:t>
      3) по степени смешения пород насаждения разделяются на чистые и смешанные.</w:t>
      </w:r>
    </w:p>
    <w:bookmarkEnd w:id="289"/>
    <w:bookmarkStart w:name="z316" w:id="290"/>
    <w:p>
      <w:pPr>
        <w:spacing w:after="0"/>
        <w:ind w:left="0"/>
        <w:jc w:val="both"/>
      </w:pPr>
      <w:r>
        <w:rPr>
          <w:rFonts w:ascii="Times New Roman"/>
          <w:b w:val="false"/>
          <w:i w:val="false"/>
          <w:color w:val="000000"/>
          <w:sz w:val="28"/>
        </w:rPr>
        <w:t>
      К чистым относятся насаждения, имеющие в составе не более одной единицы составляющей породы. Насаждения, имеющие в составе две и более единиц составляющих пород, относятся к смешанным;</w:t>
      </w:r>
    </w:p>
    <w:bookmarkEnd w:id="290"/>
    <w:bookmarkStart w:name="z317" w:id="291"/>
    <w:p>
      <w:pPr>
        <w:spacing w:after="0"/>
        <w:ind w:left="0"/>
        <w:jc w:val="both"/>
      </w:pPr>
      <w:r>
        <w:rPr>
          <w:rFonts w:ascii="Times New Roman"/>
          <w:b w:val="false"/>
          <w:i w:val="false"/>
          <w:color w:val="000000"/>
          <w:sz w:val="28"/>
        </w:rPr>
        <w:t>
      4) по составу насаждения разделяются при разных основных элементах леса и при разнице в коэффициентах состава на 2 (две) единицы и более.</w:t>
      </w:r>
    </w:p>
    <w:bookmarkEnd w:id="291"/>
    <w:bookmarkStart w:name="z318" w:id="292"/>
    <w:p>
      <w:pPr>
        <w:spacing w:after="0"/>
        <w:ind w:left="0"/>
        <w:jc w:val="both"/>
      </w:pPr>
      <w:r>
        <w:rPr>
          <w:rFonts w:ascii="Times New Roman"/>
          <w:b w:val="false"/>
          <w:i w:val="false"/>
          <w:color w:val="000000"/>
          <w:sz w:val="28"/>
        </w:rPr>
        <w:t>
      В отдельные таксационные выделы выделяются также насаждения, имеющие в своем составе не менее 10 (десяти) процентов (одной единицы состава) особо ценных древесных пород, экзотов и дикоплодовых, перечисленных в Правилах рубок леса на участках лесного фонда;</w:t>
      </w:r>
    </w:p>
    <w:bookmarkEnd w:id="292"/>
    <w:bookmarkStart w:name="z319" w:id="293"/>
    <w:p>
      <w:pPr>
        <w:spacing w:after="0"/>
        <w:ind w:left="0"/>
        <w:jc w:val="both"/>
      </w:pPr>
      <w:r>
        <w:rPr>
          <w:rFonts w:ascii="Times New Roman"/>
          <w:b w:val="false"/>
          <w:i w:val="false"/>
          <w:color w:val="000000"/>
          <w:sz w:val="28"/>
        </w:rPr>
        <w:t>
      5) по возрасту насаждения разделяются, если они относятся к различным группам возраста, а в пределах групп – при различии их средних возрастов на период, превышающий класс возраста.</w:t>
      </w:r>
    </w:p>
    <w:bookmarkEnd w:id="293"/>
    <w:bookmarkStart w:name="z320" w:id="294"/>
    <w:p>
      <w:pPr>
        <w:spacing w:after="0"/>
        <w:ind w:left="0"/>
        <w:jc w:val="both"/>
      </w:pPr>
      <w:r>
        <w:rPr>
          <w:rFonts w:ascii="Times New Roman"/>
          <w:b w:val="false"/>
          <w:i w:val="false"/>
          <w:color w:val="000000"/>
          <w:sz w:val="28"/>
        </w:rPr>
        <w:t>
      За возраст насаждения принимается средний возраст его основного элемента леса, а для лесных культур – фактический возраст, определяемый по году их посадки, включая и лесные культуры, созданные посадочным материалом с закрытой корневой системой и методами реконструкции.</w:t>
      </w:r>
    </w:p>
    <w:bookmarkEnd w:id="294"/>
    <w:bookmarkStart w:name="z321" w:id="295"/>
    <w:p>
      <w:pPr>
        <w:spacing w:after="0"/>
        <w:ind w:left="0"/>
        <w:jc w:val="both"/>
      </w:pPr>
      <w:r>
        <w:rPr>
          <w:rFonts w:ascii="Times New Roman"/>
          <w:b w:val="false"/>
          <w:i w:val="false"/>
          <w:color w:val="000000"/>
          <w:sz w:val="28"/>
        </w:rPr>
        <w:t>
      Для лесных культур, созданных посевом за год их создания считается год всходов семян.</w:t>
      </w:r>
    </w:p>
    <w:bookmarkEnd w:id="295"/>
    <w:bookmarkStart w:name="z322" w:id="296"/>
    <w:p>
      <w:pPr>
        <w:spacing w:after="0"/>
        <w:ind w:left="0"/>
        <w:jc w:val="both"/>
      </w:pPr>
      <w:r>
        <w:rPr>
          <w:rFonts w:ascii="Times New Roman"/>
          <w:b w:val="false"/>
          <w:i w:val="false"/>
          <w:color w:val="000000"/>
          <w:sz w:val="28"/>
        </w:rPr>
        <w:t>
      Насаждения разделяются на одновозрастные и разновозрастные.</w:t>
      </w:r>
    </w:p>
    <w:bookmarkEnd w:id="296"/>
    <w:bookmarkStart w:name="z323" w:id="297"/>
    <w:p>
      <w:pPr>
        <w:spacing w:after="0"/>
        <w:ind w:left="0"/>
        <w:jc w:val="both"/>
      </w:pPr>
      <w:r>
        <w:rPr>
          <w:rFonts w:ascii="Times New Roman"/>
          <w:b w:val="false"/>
          <w:i w:val="false"/>
          <w:color w:val="000000"/>
          <w:sz w:val="28"/>
        </w:rPr>
        <w:t>
      Одновозрастное насаждение – участок леса, в котором древостой состоит из одного возрастного поколения, с наличием разницы в возрасте деревьев менее двух классов возраста.</w:t>
      </w:r>
    </w:p>
    <w:bookmarkEnd w:id="297"/>
    <w:bookmarkStart w:name="z324" w:id="298"/>
    <w:p>
      <w:pPr>
        <w:spacing w:after="0"/>
        <w:ind w:left="0"/>
        <w:jc w:val="both"/>
      </w:pPr>
      <w:r>
        <w:rPr>
          <w:rFonts w:ascii="Times New Roman"/>
          <w:b w:val="false"/>
          <w:i w:val="false"/>
          <w:color w:val="000000"/>
          <w:sz w:val="28"/>
        </w:rPr>
        <w:t>
      Разновозрастное насаждение – участок леса, в котором древостой образован деревьями разных возрастных поколений, с разницей в возрасте 2 (два) и более классов;</w:t>
      </w:r>
    </w:p>
    <w:bookmarkEnd w:id="298"/>
    <w:bookmarkStart w:name="z325" w:id="299"/>
    <w:p>
      <w:pPr>
        <w:spacing w:after="0"/>
        <w:ind w:left="0"/>
        <w:jc w:val="both"/>
      </w:pPr>
      <w:r>
        <w:rPr>
          <w:rFonts w:ascii="Times New Roman"/>
          <w:b w:val="false"/>
          <w:i w:val="false"/>
          <w:color w:val="000000"/>
          <w:sz w:val="28"/>
        </w:rPr>
        <w:t xml:space="preserve">
      6) по товарности насаждения разделяются при различии основного элемента леса на один класс товарности и определяется в приспевающих, спелых и перестойных насаждениях в соответствии с классом товарности согласно </w:t>
      </w:r>
      <w:r>
        <w:rPr>
          <w:rFonts w:ascii="Times New Roman"/>
          <w:b w:val="false"/>
          <w:i w:val="false"/>
          <w:color w:val="000000"/>
          <w:sz w:val="28"/>
        </w:rPr>
        <w:t>таблице 4</w:t>
      </w:r>
      <w:r>
        <w:rPr>
          <w:rFonts w:ascii="Times New Roman"/>
          <w:b w:val="false"/>
          <w:i w:val="false"/>
          <w:color w:val="000000"/>
          <w:sz w:val="28"/>
        </w:rPr>
        <w:t xml:space="preserve"> к приложению 1 к Инструкции проведения лесоустройства.</w:t>
      </w:r>
    </w:p>
    <w:bookmarkEnd w:id="299"/>
    <w:bookmarkStart w:name="z326" w:id="300"/>
    <w:p>
      <w:pPr>
        <w:spacing w:after="0"/>
        <w:ind w:left="0"/>
        <w:jc w:val="both"/>
      </w:pPr>
      <w:r>
        <w:rPr>
          <w:rFonts w:ascii="Times New Roman"/>
          <w:b w:val="false"/>
          <w:i w:val="false"/>
          <w:color w:val="000000"/>
          <w:sz w:val="28"/>
        </w:rPr>
        <w:t>
      7) в отдельные выдела выделяются участки леса, пораженные болезнями и гнилями, с выходом деловой древесины менее 15 (пятнадцати) процентов;</w:t>
      </w:r>
    </w:p>
    <w:bookmarkEnd w:id="300"/>
    <w:bookmarkStart w:name="z327" w:id="301"/>
    <w:p>
      <w:pPr>
        <w:spacing w:after="0"/>
        <w:ind w:left="0"/>
        <w:jc w:val="both"/>
      </w:pPr>
      <w:r>
        <w:rPr>
          <w:rFonts w:ascii="Times New Roman"/>
          <w:b w:val="false"/>
          <w:i w:val="false"/>
          <w:color w:val="000000"/>
          <w:sz w:val="28"/>
        </w:rPr>
        <w:t>
      8) по остальным таксационным показателям насаждения разделяются при разнице основного элемента леса:</w:t>
      </w:r>
    </w:p>
    <w:bookmarkEnd w:id="301"/>
    <w:bookmarkStart w:name="z328" w:id="302"/>
    <w:p>
      <w:pPr>
        <w:spacing w:after="0"/>
        <w:ind w:left="0"/>
        <w:jc w:val="both"/>
      </w:pPr>
      <w:r>
        <w:rPr>
          <w:rFonts w:ascii="Times New Roman"/>
          <w:b w:val="false"/>
          <w:i w:val="false"/>
          <w:color w:val="000000"/>
          <w:sz w:val="28"/>
        </w:rPr>
        <w:t>
      по полноте на 0,2 единицы и более;</w:t>
      </w:r>
    </w:p>
    <w:bookmarkEnd w:id="302"/>
    <w:bookmarkStart w:name="z329" w:id="303"/>
    <w:p>
      <w:pPr>
        <w:spacing w:after="0"/>
        <w:ind w:left="0"/>
        <w:jc w:val="both"/>
      </w:pPr>
      <w:r>
        <w:rPr>
          <w:rFonts w:ascii="Times New Roman"/>
          <w:b w:val="false"/>
          <w:i w:val="false"/>
          <w:color w:val="000000"/>
          <w:sz w:val="28"/>
        </w:rPr>
        <w:t>
      по среднему диаметру на 4 (четыре) сантиметра и более;</w:t>
      </w:r>
    </w:p>
    <w:bookmarkEnd w:id="303"/>
    <w:bookmarkStart w:name="z330" w:id="304"/>
    <w:p>
      <w:pPr>
        <w:spacing w:after="0"/>
        <w:ind w:left="0"/>
        <w:jc w:val="both"/>
      </w:pPr>
      <w:r>
        <w:rPr>
          <w:rFonts w:ascii="Times New Roman"/>
          <w:b w:val="false"/>
          <w:i w:val="false"/>
          <w:color w:val="000000"/>
          <w:sz w:val="28"/>
        </w:rPr>
        <w:t>
      по высоте на 20 (двадцать) процентов и более;</w:t>
      </w:r>
    </w:p>
    <w:bookmarkEnd w:id="304"/>
    <w:bookmarkStart w:name="z331" w:id="305"/>
    <w:p>
      <w:pPr>
        <w:spacing w:after="0"/>
        <w:ind w:left="0"/>
        <w:jc w:val="both"/>
      </w:pPr>
      <w:r>
        <w:rPr>
          <w:rFonts w:ascii="Times New Roman"/>
          <w:b w:val="false"/>
          <w:i w:val="false"/>
          <w:color w:val="000000"/>
          <w:sz w:val="28"/>
        </w:rPr>
        <w:t>
      по классу бонитета на I класс;</w:t>
      </w:r>
    </w:p>
    <w:bookmarkEnd w:id="305"/>
    <w:bookmarkStart w:name="z332" w:id="306"/>
    <w:p>
      <w:pPr>
        <w:spacing w:after="0"/>
        <w:ind w:left="0"/>
        <w:jc w:val="both"/>
      </w:pPr>
      <w:r>
        <w:rPr>
          <w:rFonts w:ascii="Times New Roman"/>
          <w:b w:val="false"/>
          <w:i w:val="false"/>
          <w:color w:val="000000"/>
          <w:sz w:val="28"/>
        </w:rPr>
        <w:t>
      по крутизне склонов на 5 (пять) и более градусов;</w:t>
      </w:r>
    </w:p>
    <w:bookmarkEnd w:id="306"/>
    <w:bookmarkStart w:name="z333" w:id="307"/>
    <w:p>
      <w:pPr>
        <w:spacing w:after="0"/>
        <w:ind w:left="0"/>
        <w:jc w:val="both"/>
      </w:pPr>
      <w:r>
        <w:rPr>
          <w:rFonts w:ascii="Times New Roman"/>
          <w:b w:val="false"/>
          <w:i w:val="false"/>
          <w:color w:val="000000"/>
          <w:sz w:val="28"/>
        </w:rPr>
        <w:t>
      при разных экспозициях склонов;</w:t>
      </w:r>
    </w:p>
    <w:bookmarkEnd w:id="307"/>
    <w:bookmarkStart w:name="z334" w:id="308"/>
    <w:p>
      <w:pPr>
        <w:spacing w:after="0"/>
        <w:ind w:left="0"/>
        <w:jc w:val="both"/>
      </w:pPr>
      <w:r>
        <w:rPr>
          <w:rFonts w:ascii="Times New Roman"/>
          <w:b w:val="false"/>
          <w:i w:val="false"/>
          <w:color w:val="000000"/>
          <w:sz w:val="28"/>
        </w:rPr>
        <w:t>
      9) в отдельные выделы выделяются участки лесных культур, созданные посевом или посадкой, насаждения, имеющие под пологом леса лесные культуры или удовлетворительный жизнеспособный подрост хозяйственно - ценных пород, а также участки, имеющие сходные таксационные характеристики, но нуждающиеся в различных хозяйственных мероприятиях.</w:t>
      </w:r>
    </w:p>
    <w:bookmarkEnd w:id="308"/>
    <w:bookmarkStart w:name="z335" w:id="309"/>
    <w:p>
      <w:pPr>
        <w:spacing w:after="0"/>
        <w:ind w:left="0"/>
        <w:jc w:val="both"/>
      </w:pPr>
      <w:r>
        <w:rPr>
          <w:rFonts w:ascii="Times New Roman"/>
          <w:b w:val="false"/>
          <w:i w:val="false"/>
          <w:color w:val="000000"/>
          <w:sz w:val="28"/>
        </w:rPr>
        <w:t>
      100. В горных условиях производится разделение кварталов на доступные и труднодоступные для хозяйственной деятельности. К труднодоступным относятся кварталы, в которых не планируется проведение лесохозяйственных мероприятий в предстоящем ревизионном периоде из-за отсутствия дорожно – транспортной сети. Перечень кварталов, относящихся к труднодоступным, устанавливается на первом лесоустроительном совещании.</w:t>
      </w:r>
    </w:p>
    <w:bookmarkEnd w:id="309"/>
    <w:bookmarkStart w:name="z336" w:id="310"/>
    <w:p>
      <w:pPr>
        <w:spacing w:after="0"/>
        <w:ind w:left="0"/>
        <w:jc w:val="both"/>
      </w:pPr>
      <w:r>
        <w:rPr>
          <w:rFonts w:ascii="Times New Roman"/>
          <w:b w:val="false"/>
          <w:i w:val="false"/>
          <w:color w:val="000000"/>
          <w:sz w:val="28"/>
        </w:rPr>
        <w:t>
      При проведении натурной таксации в труднодоступных кварталах лесохозяйственные мероприятия назначаются также во всех выделах, в которых требуется проведение того или иного лесохозяйственного воздействия по лесоводственным признаком. В пояснительной записке к лесоустроительному проекту и других документах информация по труднодоступным кварталам приводится отдельно.</w:t>
      </w:r>
    </w:p>
    <w:bookmarkEnd w:id="310"/>
    <w:bookmarkStart w:name="z337" w:id="311"/>
    <w:p>
      <w:pPr>
        <w:spacing w:after="0"/>
        <w:ind w:left="0"/>
        <w:jc w:val="left"/>
      </w:pPr>
      <w:r>
        <w:rPr>
          <w:rFonts w:ascii="Times New Roman"/>
          <w:b/>
          <w:i w:val="false"/>
          <w:color w:val="000000"/>
        </w:rPr>
        <w:t xml:space="preserve"> Параграф 2. Методы таксации и нормативы точности</w:t>
      </w:r>
    </w:p>
    <w:bookmarkEnd w:id="311"/>
    <w:bookmarkStart w:name="z338" w:id="312"/>
    <w:p>
      <w:pPr>
        <w:spacing w:after="0"/>
        <w:ind w:left="0"/>
        <w:jc w:val="both"/>
      </w:pPr>
      <w:r>
        <w:rPr>
          <w:rFonts w:ascii="Times New Roman"/>
          <w:b w:val="false"/>
          <w:i w:val="false"/>
          <w:color w:val="000000"/>
          <w:sz w:val="28"/>
        </w:rPr>
        <w:t>
      101. Таксация леса осуществляется методами, обеспечивающими нормативную точность определения таксационных показателей насаждений. Точность таксации определяется нормативами допустимых ошибок определения таксационных показателей насаждений на выделе.</w:t>
      </w:r>
    </w:p>
    <w:bookmarkEnd w:id="312"/>
    <w:bookmarkStart w:name="z339" w:id="313"/>
    <w:p>
      <w:pPr>
        <w:spacing w:after="0"/>
        <w:ind w:left="0"/>
        <w:jc w:val="both"/>
      </w:pPr>
      <w:r>
        <w:rPr>
          <w:rFonts w:ascii="Times New Roman"/>
          <w:b w:val="false"/>
          <w:i w:val="false"/>
          <w:color w:val="000000"/>
          <w:sz w:val="28"/>
        </w:rPr>
        <w:t>
      102. При лесоустройстве применяются глазомерный, дешифровочный, глазомерно-измерительный и измерительно-перечислительный методы таксации. Применимость этих методов при разных разрядах лесоустройства для разных объектов, подлежащих лесоустройству, определяется задаваемой точностью определения таксационных показателей насаждений, о чем делается соответствующая запись в протоколе первого лесоустроительного совещания.</w:t>
      </w:r>
    </w:p>
    <w:bookmarkEnd w:id="313"/>
    <w:bookmarkStart w:name="z340" w:id="314"/>
    <w:p>
      <w:pPr>
        <w:spacing w:after="0"/>
        <w:ind w:left="0"/>
        <w:jc w:val="both"/>
      </w:pPr>
      <w:r>
        <w:rPr>
          <w:rFonts w:ascii="Times New Roman"/>
          <w:b w:val="false"/>
          <w:i w:val="false"/>
          <w:color w:val="000000"/>
          <w:sz w:val="28"/>
        </w:rPr>
        <w:t>
      Для повышения точности сочетаются разные методы таксации.</w:t>
      </w:r>
    </w:p>
    <w:bookmarkEnd w:id="314"/>
    <w:bookmarkStart w:name="z341" w:id="315"/>
    <w:p>
      <w:pPr>
        <w:spacing w:after="0"/>
        <w:ind w:left="0"/>
        <w:jc w:val="both"/>
      </w:pPr>
      <w:r>
        <w:rPr>
          <w:rFonts w:ascii="Times New Roman"/>
          <w:b w:val="false"/>
          <w:i w:val="false"/>
          <w:color w:val="000000"/>
          <w:sz w:val="28"/>
        </w:rPr>
        <w:t>
      103. Основой точности определения таксационных показателей являются навыки, приобретенные во время проведения коллективной тренировки и накапливаемого исполнителем производственного опыта. Нормативная точность таксации выделов обеспечивается качеством и полнотой просмотра всего выдела в натуре. При выявлении различий в таксационной характеристике, включая и различия в хозяйственных распоряжениях, в различных частях заранее отдешифрированного и оконтуренного выдела, выходящих за пределы допустимых, эти части оконтуриваются и таксируются как самостоятельные выдела. Точность определения таксационных показателей – состава, полноты, высоты, диаметра, возраста, класса товарности и запаса подкрепляются измерительно-перечислительными измерениями.</w:t>
      </w:r>
    </w:p>
    <w:bookmarkEnd w:id="315"/>
    <w:bookmarkStart w:name="z342" w:id="316"/>
    <w:p>
      <w:pPr>
        <w:spacing w:after="0"/>
        <w:ind w:left="0"/>
        <w:jc w:val="both"/>
      </w:pPr>
      <w:r>
        <w:rPr>
          <w:rFonts w:ascii="Times New Roman"/>
          <w:b w:val="false"/>
          <w:i w:val="false"/>
          <w:color w:val="000000"/>
          <w:sz w:val="28"/>
        </w:rPr>
        <w:t>
      104. Нормативы точности определения таксационных показателей определяются в соответствии с допустимыми нормативами точности при производстве таксации согласно таблице 5 к приложению 1 Инструкции проведения лесоустройства.</w:t>
      </w:r>
    </w:p>
    <w:bookmarkEnd w:id="316"/>
    <w:bookmarkStart w:name="z343" w:id="317"/>
    <w:p>
      <w:pPr>
        <w:spacing w:after="0"/>
        <w:ind w:left="0"/>
        <w:jc w:val="both"/>
      </w:pPr>
      <w:r>
        <w:rPr>
          <w:rFonts w:ascii="Times New Roman"/>
          <w:b w:val="false"/>
          <w:i w:val="false"/>
          <w:color w:val="000000"/>
          <w:sz w:val="28"/>
        </w:rPr>
        <w:t>
      При таксации леса по любому разряду лесоустройства к недопустимым ошибкам относятся отсутствие или неправильное назначение необходимого хозяйственного распоряжения (вида мероприятия), определение главной породы при создании лесных культур, назначение процента выборки древесины выше или ниже пределов, устанавливаемых соответствующими наставлениями и правилами.</w:t>
      </w:r>
    </w:p>
    <w:bookmarkEnd w:id="317"/>
    <w:bookmarkStart w:name="z344" w:id="318"/>
    <w:p>
      <w:pPr>
        <w:spacing w:after="0"/>
        <w:ind w:left="0"/>
        <w:jc w:val="both"/>
      </w:pPr>
      <w:r>
        <w:rPr>
          <w:rFonts w:ascii="Times New Roman"/>
          <w:b w:val="false"/>
          <w:i w:val="false"/>
          <w:color w:val="000000"/>
          <w:sz w:val="28"/>
        </w:rPr>
        <w:t>
      Особое внимание уделяется правильному определению возраста насаждений, находящихся на грани перехода из приспевающей в спелую возрастные группы, для обоснованного их отнесения к указанным группам в зоне интенсивного лесопользования.</w:t>
      </w:r>
    </w:p>
    <w:bookmarkEnd w:id="318"/>
    <w:bookmarkStart w:name="z345" w:id="319"/>
    <w:p>
      <w:pPr>
        <w:spacing w:after="0"/>
        <w:ind w:left="0"/>
        <w:jc w:val="both"/>
      </w:pPr>
      <w:r>
        <w:rPr>
          <w:rFonts w:ascii="Times New Roman"/>
          <w:b w:val="false"/>
          <w:i w:val="false"/>
          <w:color w:val="000000"/>
          <w:sz w:val="28"/>
        </w:rPr>
        <w:t>
      105. При необходимости подкрепления результатов глазомерной таксации измерительно – перечислительными данными, схема размещения круговых площадок постоянного радиуса заранее планируется на отдешифрированных аэрофотоснимках. По аэрофотоснимкам определяется характер однородности (структуры) древостоя на выделе, приуроченность его к элементам рельефа. Исходя из этих данных и примерно определенной или взятой по данным прошлого лесоустройства площади выдела, определяется число и размещение площадок для измерительно – перечислительных измерений.</w:t>
      </w:r>
    </w:p>
    <w:bookmarkEnd w:id="319"/>
    <w:bookmarkStart w:name="z346" w:id="320"/>
    <w:p>
      <w:pPr>
        <w:spacing w:after="0"/>
        <w:ind w:left="0"/>
        <w:jc w:val="both"/>
      </w:pPr>
      <w:r>
        <w:rPr>
          <w:rFonts w:ascii="Times New Roman"/>
          <w:b w:val="false"/>
          <w:i w:val="false"/>
          <w:color w:val="000000"/>
          <w:sz w:val="28"/>
        </w:rPr>
        <w:t>
      106. Если выдел (группа выделов) или часть территории объекта лесоустройства намечена к таксации дешифровочным методом, он выполняется по специальной методике.</w:t>
      </w:r>
    </w:p>
    <w:bookmarkEnd w:id="320"/>
    <w:bookmarkStart w:name="z347" w:id="321"/>
    <w:p>
      <w:pPr>
        <w:spacing w:after="0"/>
        <w:ind w:left="0"/>
        <w:jc w:val="both"/>
      </w:pPr>
      <w:r>
        <w:rPr>
          <w:rFonts w:ascii="Times New Roman"/>
          <w:b w:val="false"/>
          <w:i w:val="false"/>
          <w:color w:val="000000"/>
          <w:sz w:val="28"/>
        </w:rPr>
        <w:t>
      При дешифрировании аэрофотоснимков определяются с заданной нормативной точностью контуры выделов, породный состав, класс возраста, средние высота и диаметр, группа типов леса, класс бонитета, полнота и запас насаждений, виды угодий и их состояние. Полученные характеристики записываются в карточку таксации установленной стандартной формы и сопоставляются с материалами предыдущего лесоустройства с тем, чтобы не допустить необоснованных изменений контуров выделов и проанализировать преемственность ранее установленных таксационных характеристик выделов, причины выявленных расхождений. Если расхождения, выходящие за пределы установленных нормативов, не устранены путем дополнительного стереоскопического анализа аэрофотоснимков, выдел подлежит натурной таксации.</w:t>
      </w:r>
    </w:p>
    <w:bookmarkEnd w:id="321"/>
    <w:bookmarkStart w:name="z348" w:id="322"/>
    <w:p>
      <w:pPr>
        <w:spacing w:after="0"/>
        <w:ind w:left="0"/>
        <w:jc w:val="both"/>
      </w:pPr>
      <w:r>
        <w:rPr>
          <w:rFonts w:ascii="Times New Roman"/>
          <w:b w:val="false"/>
          <w:i w:val="false"/>
          <w:color w:val="000000"/>
          <w:sz w:val="28"/>
        </w:rPr>
        <w:t>
      107. При таксации леса с применением выборочного измерительно-перечислительного метода в зависимости от условий просматриваемости насаждения (наличие или отсутствие подроста или подлеска, ограничивающего визуальный обзор) закладываются реласкопические или круговые перечетные площадки постоянного радиуса, количество которых на выделе зависит от строения и полноты насаждения и величины выдела.</w:t>
      </w:r>
    </w:p>
    <w:bookmarkEnd w:id="322"/>
    <w:bookmarkStart w:name="z349" w:id="323"/>
    <w:p>
      <w:pPr>
        <w:spacing w:after="0"/>
        <w:ind w:left="0"/>
        <w:jc w:val="both"/>
      </w:pPr>
      <w:r>
        <w:rPr>
          <w:rFonts w:ascii="Times New Roman"/>
          <w:b w:val="false"/>
          <w:i w:val="false"/>
          <w:color w:val="000000"/>
          <w:sz w:val="28"/>
        </w:rPr>
        <w:t>
      При количестве площадок более четырех они размещаются по выделу статистически равномерно, при четырех и меньше – в различных частях выдела, в местах, наиболее типичных для характеристики насаждения.</w:t>
      </w:r>
    </w:p>
    <w:bookmarkEnd w:id="323"/>
    <w:bookmarkStart w:name="z350" w:id="324"/>
    <w:p>
      <w:pPr>
        <w:spacing w:after="0"/>
        <w:ind w:left="0"/>
        <w:jc w:val="both"/>
      </w:pPr>
      <w:r>
        <w:rPr>
          <w:rFonts w:ascii="Times New Roman"/>
          <w:b w:val="false"/>
          <w:i w:val="false"/>
          <w:color w:val="000000"/>
          <w:sz w:val="28"/>
        </w:rPr>
        <w:t>
      Статистически равномерное размещение реласкопических перечетных площадок производится по заранее составленной схеме, нанесенной на абрис или аэрофотоснимок. Основным требованием является строгое соблюдение перенесения в натуру выбранной схемы размещения площадок. Центры площадок закрепляются в натуре кольями с указанием номера площадки.</w:t>
      </w:r>
    </w:p>
    <w:bookmarkEnd w:id="324"/>
    <w:bookmarkStart w:name="z351" w:id="325"/>
    <w:p>
      <w:pPr>
        <w:spacing w:after="0"/>
        <w:ind w:left="0"/>
        <w:jc w:val="both"/>
      </w:pPr>
      <w:r>
        <w:rPr>
          <w:rFonts w:ascii="Times New Roman"/>
          <w:b w:val="false"/>
          <w:i w:val="false"/>
          <w:color w:val="000000"/>
          <w:sz w:val="28"/>
        </w:rPr>
        <w:t>
      Во избежание выхода круговых площадок за пределы таксируемого выдела, перенос их центров в натуру начинается от твердо опознанной на фотоабрисе (абрисе) точки с помощью компаса, выверенного шагомера или рулетки. Не допускается произвольный снос центра площадки от намеченной точки, независимо от точности соблюдения направления и определения расстояния до нее от исходного пункта или предыдущей площадки.</w:t>
      </w:r>
    </w:p>
    <w:bookmarkEnd w:id="325"/>
    <w:bookmarkStart w:name="z352" w:id="326"/>
    <w:p>
      <w:pPr>
        <w:spacing w:after="0"/>
        <w:ind w:left="0"/>
        <w:jc w:val="both"/>
      </w:pPr>
      <w:r>
        <w:rPr>
          <w:rFonts w:ascii="Times New Roman"/>
          <w:b w:val="false"/>
          <w:i w:val="false"/>
          <w:color w:val="000000"/>
          <w:sz w:val="28"/>
        </w:rPr>
        <w:t>
      На реласкопических площадках определение сумм площадей сечений производится выверенным угловым шаблоном –полнотомером, призмой или зеркальным реласкопом для каждого яруса отдельно.</w:t>
      </w:r>
    </w:p>
    <w:bookmarkEnd w:id="326"/>
    <w:bookmarkStart w:name="z353" w:id="327"/>
    <w:p>
      <w:pPr>
        <w:spacing w:after="0"/>
        <w:ind w:left="0"/>
        <w:jc w:val="both"/>
      </w:pPr>
      <w:r>
        <w:rPr>
          <w:rFonts w:ascii="Times New Roman"/>
          <w:b w:val="false"/>
          <w:i w:val="false"/>
          <w:color w:val="000000"/>
          <w:sz w:val="28"/>
        </w:rPr>
        <w:t xml:space="preserve">
      Работа с полнотомерами при закладке круговых реласкопических площадок и методы их проверок, а также по отграничению площадок постоянного радиуса проводятся согласно </w:t>
      </w:r>
      <w:r>
        <w:rPr>
          <w:rFonts w:ascii="Times New Roman"/>
          <w:b w:val="false"/>
          <w:i w:val="false"/>
          <w:color w:val="000000"/>
          <w:sz w:val="28"/>
        </w:rPr>
        <w:t>приложению 13</w:t>
      </w:r>
      <w:r>
        <w:rPr>
          <w:rFonts w:ascii="Times New Roman"/>
          <w:b w:val="false"/>
          <w:i w:val="false"/>
          <w:color w:val="000000"/>
          <w:sz w:val="28"/>
        </w:rPr>
        <w:t xml:space="preserve"> к Инструкции проведения лесоустройства.</w:t>
      </w:r>
    </w:p>
    <w:bookmarkEnd w:id="327"/>
    <w:bookmarkStart w:name="z354" w:id="328"/>
    <w:p>
      <w:pPr>
        <w:spacing w:after="0"/>
        <w:ind w:left="0"/>
        <w:jc w:val="both"/>
      </w:pPr>
      <w:r>
        <w:rPr>
          <w:rFonts w:ascii="Times New Roman"/>
          <w:b w:val="false"/>
          <w:i w:val="false"/>
          <w:color w:val="000000"/>
          <w:sz w:val="28"/>
        </w:rPr>
        <w:t>
      Для определения средней высоты основного элемента леса и наиболее представленных составляющих пород на выделе производится инструментальное измерение высот у 3 – 5 учетных деревьев, близких к средним, и, при необходимости, у них возрастным буравом отбираются образцы (керны) для определения возраста.</w:t>
      </w:r>
    </w:p>
    <w:bookmarkEnd w:id="328"/>
    <w:bookmarkStart w:name="z355" w:id="329"/>
    <w:p>
      <w:pPr>
        <w:spacing w:after="0"/>
        <w:ind w:left="0"/>
        <w:jc w:val="both"/>
      </w:pPr>
      <w:r>
        <w:rPr>
          <w:rFonts w:ascii="Times New Roman"/>
          <w:b w:val="false"/>
          <w:i w:val="false"/>
          <w:color w:val="000000"/>
          <w:sz w:val="28"/>
        </w:rPr>
        <w:t>
      В разновозрастных древостоях на каждой площадке измеряются высоты у средних деревьев каждого поколения.</w:t>
      </w:r>
    </w:p>
    <w:bookmarkEnd w:id="329"/>
    <w:bookmarkStart w:name="z356" w:id="330"/>
    <w:p>
      <w:pPr>
        <w:spacing w:after="0"/>
        <w:ind w:left="0"/>
        <w:jc w:val="both"/>
      </w:pPr>
      <w:r>
        <w:rPr>
          <w:rFonts w:ascii="Times New Roman"/>
          <w:b w:val="false"/>
          <w:i w:val="false"/>
          <w:color w:val="000000"/>
          <w:sz w:val="28"/>
        </w:rPr>
        <w:t>
      Данные всех измерений на реласкопических площадках записываются в карточку таксации.</w:t>
      </w:r>
    </w:p>
    <w:bookmarkEnd w:id="330"/>
    <w:bookmarkStart w:name="z357" w:id="331"/>
    <w:p>
      <w:pPr>
        <w:spacing w:after="0"/>
        <w:ind w:left="0"/>
        <w:jc w:val="both"/>
      </w:pPr>
      <w:r>
        <w:rPr>
          <w:rFonts w:ascii="Times New Roman"/>
          <w:b w:val="false"/>
          <w:i w:val="false"/>
          <w:color w:val="000000"/>
          <w:sz w:val="28"/>
        </w:rPr>
        <w:t>
      Средняя высота и средний диаметр определяются как среднеарифметические значения их замеров у средних деревьев элемента леса.</w:t>
      </w:r>
    </w:p>
    <w:bookmarkEnd w:id="331"/>
    <w:bookmarkStart w:name="z358" w:id="332"/>
    <w:p>
      <w:pPr>
        <w:spacing w:after="0"/>
        <w:ind w:left="0"/>
        <w:jc w:val="both"/>
      </w:pPr>
      <w:r>
        <w:rPr>
          <w:rFonts w:ascii="Times New Roman"/>
          <w:b w:val="false"/>
          <w:i w:val="false"/>
          <w:color w:val="000000"/>
          <w:sz w:val="28"/>
        </w:rPr>
        <w:t>
      При закладке круговых перечетных площадок постоянного радиуса предварительно определяется их радиус, величина которого зависит от полноты и среднего диаметра древостоя. Количество деревьев на одной площадке – не менее 15 (пятнадцати) деревьев.</w:t>
      </w:r>
    </w:p>
    <w:bookmarkEnd w:id="332"/>
    <w:bookmarkStart w:name="z359" w:id="333"/>
    <w:p>
      <w:pPr>
        <w:spacing w:after="0"/>
        <w:ind w:left="0"/>
        <w:jc w:val="both"/>
      </w:pPr>
      <w:r>
        <w:rPr>
          <w:rFonts w:ascii="Times New Roman"/>
          <w:b w:val="false"/>
          <w:i w:val="false"/>
          <w:color w:val="000000"/>
          <w:sz w:val="28"/>
        </w:rPr>
        <w:t xml:space="preserve">
      Для выбора радиуса круговых перечетных площадок следует руководствоваться </w:t>
      </w:r>
      <w:r>
        <w:rPr>
          <w:rFonts w:ascii="Times New Roman"/>
          <w:b w:val="false"/>
          <w:i w:val="false"/>
          <w:color w:val="000000"/>
          <w:sz w:val="28"/>
        </w:rPr>
        <w:t>таблицей 6</w:t>
      </w:r>
      <w:r>
        <w:rPr>
          <w:rFonts w:ascii="Times New Roman"/>
          <w:b w:val="false"/>
          <w:i w:val="false"/>
          <w:color w:val="000000"/>
          <w:sz w:val="28"/>
        </w:rPr>
        <w:t xml:space="preserve"> к приложению 1 к Инструкции проведения лесоустройства.</w:t>
      </w:r>
    </w:p>
    <w:bookmarkEnd w:id="333"/>
    <w:bookmarkStart w:name="z360" w:id="334"/>
    <w:p>
      <w:pPr>
        <w:spacing w:after="0"/>
        <w:ind w:left="0"/>
        <w:jc w:val="both"/>
      </w:pPr>
      <w:r>
        <w:rPr>
          <w:rFonts w:ascii="Times New Roman"/>
          <w:b w:val="false"/>
          <w:i w:val="false"/>
          <w:color w:val="000000"/>
          <w:sz w:val="28"/>
        </w:rPr>
        <w:t>
      Перечет деревьев на площадках ведется по элементам леса, на отводимых лесосеках – с подразделением деревьев по технической годности на деловые, полуделовые и дровяные.</w:t>
      </w:r>
    </w:p>
    <w:bookmarkEnd w:id="334"/>
    <w:bookmarkStart w:name="z361" w:id="335"/>
    <w:p>
      <w:pPr>
        <w:spacing w:after="0"/>
        <w:ind w:left="0"/>
        <w:jc w:val="both"/>
      </w:pPr>
      <w:r>
        <w:rPr>
          <w:rFonts w:ascii="Times New Roman"/>
          <w:b w:val="false"/>
          <w:i w:val="false"/>
          <w:color w:val="000000"/>
          <w:sz w:val="28"/>
        </w:rPr>
        <w:t>
      Данные перечетов деревьев на круговых площадках, заложенных в выделе, суммируются и их обработка производится общепринятыми для пробных площадей методами.</w:t>
      </w:r>
    </w:p>
    <w:bookmarkEnd w:id="335"/>
    <w:bookmarkStart w:name="z362" w:id="336"/>
    <w:p>
      <w:pPr>
        <w:spacing w:after="0"/>
        <w:ind w:left="0"/>
        <w:jc w:val="both"/>
      </w:pPr>
      <w:r>
        <w:rPr>
          <w:rFonts w:ascii="Times New Roman"/>
          <w:b w:val="false"/>
          <w:i w:val="false"/>
          <w:color w:val="000000"/>
          <w:sz w:val="28"/>
        </w:rPr>
        <w:t xml:space="preserve">
      Количество закладываемых реласкопических площадок в различных категориях древостоев в зависимости от их полноты на выделе с точностью ± 15 (пятнадцать) процентов приведены в </w:t>
      </w:r>
      <w:r>
        <w:rPr>
          <w:rFonts w:ascii="Times New Roman"/>
          <w:b w:val="false"/>
          <w:i w:val="false"/>
          <w:color w:val="000000"/>
          <w:sz w:val="28"/>
        </w:rPr>
        <w:t>таблице 7</w:t>
      </w:r>
      <w:r>
        <w:rPr>
          <w:rFonts w:ascii="Times New Roman"/>
          <w:b w:val="false"/>
          <w:i w:val="false"/>
          <w:color w:val="000000"/>
          <w:sz w:val="28"/>
        </w:rPr>
        <w:t xml:space="preserve"> к приложению 1 к Инструкции проведения лесоустройства.</w:t>
      </w:r>
    </w:p>
    <w:bookmarkEnd w:id="336"/>
    <w:bookmarkStart w:name="z363" w:id="337"/>
    <w:p>
      <w:pPr>
        <w:spacing w:after="0"/>
        <w:ind w:left="0"/>
        <w:jc w:val="left"/>
      </w:pPr>
      <w:r>
        <w:rPr>
          <w:rFonts w:ascii="Times New Roman"/>
          <w:b/>
          <w:i w:val="false"/>
          <w:color w:val="000000"/>
        </w:rPr>
        <w:t xml:space="preserve"> Параграф 3. Порядок определения таксационных показателей</w:t>
      </w:r>
      <w:r>
        <w:br/>
      </w:r>
      <w:r>
        <w:rPr>
          <w:rFonts w:ascii="Times New Roman"/>
          <w:b/>
          <w:i w:val="false"/>
          <w:color w:val="000000"/>
        </w:rPr>
        <w:t>насаждений, описания других угодий лесного фонда</w:t>
      </w:r>
    </w:p>
    <w:bookmarkEnd w:id="337"/>
    <w:bookmarkStart w:name="z365" w:id="338"/>
    <w:p>
      <w:pPr>
        <w:spacing w:after="0"/>
        <w:ind w:left="0"/>
        <w:jc w:val="both"/>
      </w:pPr>
      <w:r>
        <w:rPr>
          <w:rFonts w:ascii="Times New Roman"/>
          <w:b w:val="false"/>
          <w:i w:val="false"/>
          <w:color w:val="000000"/>
          <w:sz w:val="28"/>
        </w:rPr>
        <w:t xml:space="preserve">
      108. Таксация насаждений производится по элементам леса с выделением ярусов при их выраженности, а в разновозрастных насаждениях – по поколениям. Для каждого элемента леса определяются средние возраст, высота, диаметр и другие показатели, а в приспевающих, спелых и перестойных насаждениях – класс товарности. Точность определения таксационных показателей приводится в </w:t>
      </w:r>
      <w:r>
        <w:rPr>
          <w:rFonts w:ascii="Times New Roman"/>
          <w:b w:val="false"/>
          <w:i w:val="false"/>
          <w:color w:val="000000"/>
          <w:sz w:val="28"/>
        </w:rPr>
        <w:t>таблице 8</w:t>
      </w:r>
      <w:r>
        <w:rPr>
          <w:rFonts w:ascii="Times New Roman"/>
          <w:b w:val="false"/>
          <w:i w:val="false"/>
          <w:color w:val="000000"/>
          <w:sz w:val="28"/>
        </w:rPr>
        <w:t xml:space="preserve"> к приложению 1 к Инструкции проведения лесоустройства.</w:t>
      </w:r>
    </w:p>
    <w:bookmarkEnd w:id="338"/>
    <w:bookmarkStart w:name="z366" w:id="339"/>
    <w:p>
      <w:pPr>
        <w:spacing w:after="0"/>
        <w:ind w:left="0"/>
        <w:jc w:val="both"/>
      </w:pPr>
      <w:r>
        <w:rPr>
          <w:rFonts w:ascii="Times New Roman"/>
          <w:b w:val="false"/>
          <w:i w:val="false"/>
          <w:color w:val="000000"/>
          <w:sz w:val="28"/>
        </w:rPr>
        <w:t>
      109. Выделение ярусов в древостоях производится при следующих показателях:</w:t>
      </w:r>
    </w:p>
    <w:bookmarkEnd w:id="339"/>
    <w:bookmarkStart w:name="z367" w:id="340"/>
    <w:p>
      <w:pPr>
        <w:spacing w:after="0"/>
        <w:ind w:left="0"/>
        <w:jc w:val="both"/>
      </w:pPr>
      <w:r>
        <w:rPr>
          <w:rFonts w:ascii="Times New Roman"/>
          <w:b w:val="false"/>
          <w:i w:val="false"/>
          <w:color w:val="000000"/>
          <w:sz w:val="28"/>
        </w:rPr>
        <w:t>
      1) полнота каждого яруса – не менее 0,3 (молодняков – 0,4);</w:t>
      </w:r>
    </w:p>
    <w:bookmarkEnd w:id="340"/>
    <w:bookmarkStart w:name="z368" w:id="341"/>
    <w:p>
      <w:pPr>
        <w:spacing w:after="0"/>
        <w:ind w:left="0"/>
        <w:jc w:val="both"/>
      </w:pPr>
      <w:r>
        <w:rPr>
          <w:rFonts w:ascii="Times New Roman"/>
          <w:b w:val="false"/>
          <w:i w:val="false"/>
          <w:color w:val="000000"/>
          <w:sz w:val="28"/>
        </w:rPr>
        <w:t>
      2) разница в средних высотах ярусов – не менее 4 (четырех) метров при высоте верхнего яруса до 16 (шестнадцати) метров, 5 (пять) метров при высоте верхнего яруса от 17 (семнадцати) до 25 (двадцати пяти) метров и 6 метров при высоте верхнего яруса 26 (двадцать шесть) метров и более.</w:t>
      </w:r>
    </w:p>
    <w:bookmarkEnd w:id="341"/>
    <w:bookmarkStart w:name="z369" w:id="342"/>
    <w:p>
      <w:pPr>
        <w:spacing w:after="0"/>
        <w:ind w:left="0"/>
        <w:jc w:val="both"/>
      </w:pPr>
      <w:r>
        <w:rPr>
          <w:rFonts w:ascii="Times New Roman"/>
          <w:b w:val="false"/>
          <w:i w:val="false"/>
          <w:color w:val="000000"/>
          <w:sz w:val="28"/>
        </w:rPr>
        <w:t>
      Основным считается ярус, имеющий больший запас на 1 (один) гектар, а при равенстве запасов – большее хозяйственное значение.</w:t>
      </w:r>
    </w:p>
    <w:bookmarkEnd w:id="342"/>
    <w:bookmarkStart w:name="z370" w:id="343"/>
    <w:p>
      <w:pPr>
        <w:spacing w:after="0"/>
        <w:ind w:left="0"/>
        <w:jc w:val="both"/>
      </w:pPr>
      <w:r>
        <w:rPr>
          <w:rFonts w:ascii="Times New Roman"/>
          <w:b w:val="false"/>
          <w:i w:val="false"/>
          <w:color w:val="000000"/>
          <w:sz w:val="28"/>
        </w:rPr>
        <w:t>
      110. Разновозрастные древостои, в которых невозможно выделить ярусы, таксируются по поколениям.</w:t>
      </w:r>
    </w:p>
    <w:bookmarkEnd w:id="343"/>
    <w:bookmarkStart w:name="z371" w:id="344"/>
    <w:p>
      <w:pPr>
        <w:spacing w:after="0"/>
        <w:ind w:left="0"/>
        <w:jc w:val="both"/>
      </w:pPr>
      <w:r>
        <w:rPr>
          <w:rFonts w:ascii="Times New Roman"/>
          <w:b w:val="false"/>
          <w:i w:val="false"/>
          <w:color w:val="000000"/>
          <w:sz w:val="28"/>
        </w:rPr>
        <w:t>
      Разделение древостоев одной породы на поколения производится в случаях, когда разница поколений достигает 2 (двух) и более классов возраста.</w:t>
      </w:r>
    </w:p>
    <w:bookmarkEnd w:id="344"/>
    <w:bookmarkStart w:name="z372" w:id="345"/>
    <w:p>
      <w:pPr>
        <w:spacing w:after="0"/>
        <w:ind w:left="0"/>
        <w:jc w:val="both"/>
      </w:pPr>
      <w:r>
        <w:rPr>
          <w:rFonts w:ascii="Times New Roman"/>
          <w:b w:val="false"/>
          <w:i w:val="false"/>
          <w:color w:val="000000"/>
          <w:sz w:val="28"/>
        </w:rPr>
        <w:t>
      Разница в средних диаметрах не менее 4 (четырех) сантиметров, а доля каждого поколения в запасе не менее 20 (двадцати) процентов.</w:t>
      </w:r>
    </w:p>
    <w:bookmarkEnd w:id="345"/>
    <w:bookmarkStart w:name="z373" w:id="346"/>
    <w:p>
      <w:pPr>
        <w:spacing w:after="0"/>
        <w:ind w:left="0"/>
        <w:jc w:val="both"/>
      </w:pPr>
      <w:r>
        <w:rPr>
          <w:rFonts w:ascii="Times New Roman"/>
          <w:b w:val="false"/>
          <w:i w:val="false"/>
          <w:color w:val="000000"/>
          <w:sz w:val="28"/>
        </w:rPr>
        <w:t>
      Поколения выделяются при доле участия их в составе не менее двух единиц.</w:t>
      </w:r>
    </w:p>
    <w:bookmarkEnd w:id="346"/>
    <w:bookmarkStart w:name="z374" w:id="347"/>
    <w:p>
      <w:pPr>
        <w:spacing w:after="0"/>
        <w:ind w:left="0"/>
        <w:jc w:val="both"/>
      </w:pPr>
      <w:r>
        <w:rPr>
          <w:rFonts w:ascii="Times New Roman"/>
          <w:b w:val="false"/>
          <w:i w:val="false"/>
          <w:color w:val="000000"/>
          <w:sz w:val="28"/>
        </w:rPr>
        <w:t>
      Преобладающим считается поколение, имеющее больший запас древесины.</w:t>
      </w:r>
    </w:p>
    <w:bookmarkEnd w:id="347"/>
    <w:bookmarkStart w:name="z375" w:id="348"/>
    <w:p>
      <w:pPr>
        <w:spacing w:after="0"/>
        <w:ind w:left="0"/>
        <w:jc w:val="both"/>
      </w:pPr>
      <w:r>
        <w:rPr>
          <w:rFonts w:ascii="Times New Roman"/>
          <w:b w:val="false"/>
          <w:i w:val="false"/>
          <w:color w:val="000000"/>
          <w:sz w:val="28"/>
        </w:rPr>
        <w:t>
      Конкретизация признаков выделения поколений в древостоях в зависимости от регионов их произрастания дополнительно определяется региональными правилами или техническими указаниями, утверждаемыми уполномоченным органом.</w:t>
      </w:r>
    </w:p>
    <w:bookmarkEnd w:id="348"/>
    <w:bookmarkStart w:name="z376" w:id="349"/>
    <w:p>
      <w:pPr>
        <w:spacing w:after="0"/>
        <w:ind w:left="0"/>
        <w:jc w:val="both"/>
      </w:pPr>
      <w:r>
        <w:rPr>
          <w:rFonts w:ascii="Times New Roman"/>
          <w:b w:val="false"/>
          <w:i w:val="false"/>
          <w:color w:val="000000"/>
          <w:sz w:val="28"/>
        </w:rPr>
        <w:t xml:space="preserve">
      111. Породный состав насаждения устанавливается по процентному соотношению запасов составляющих древесных пород (элементов леса) и оформляется формулой, в которой приводятся сокращенные обозначения древесных пород, согласно </w:t>
      </w:r>
      <w:r>
        <w:rPr>
          <w:rFonts w:ascii="Times New Roman"/>
          <w:b w:val="false"/>
          <w:i w:val="false"/>
          <w:color w:val="000000"/>
          <w:sz w:val="28"/>
        </w:rPr>
        <w:t>приложению 14</w:t>
      </w:r>
      <w:r>
        <w:rPr>
          <w:rFonts w:ascii="Times New Roman"/>
          <w:b w:val="false"/>
          <w:i w:val="false"/>
          <w:color w:val="000000"/>
          <w:sz w:val="28"/>
        </w:rPr>
        <w:t xml:space="preserve"> к Инструкции проведения лесоустройства. При этом доля участия каждой древесной породы в составе, выражаемая в виде коэффициентов десятых чисел, каждая из которых соответствует 10 (десяти) процентам доли общего запаса.</w:t>
      </w:r>
    </w:p>
    <w:bookmarkEnd w:id="349"/>
    <w:bookmarkStart w:name="z377" w:id="350"/>
    <w:p>
      <w:pPr>
        <w:spacing w:after="0"/>
        <w:ind w:left="0"/>
        <w:jc w:val="both"/>
      </w:pPr>
      <w:r>
        <w:rPr>
          <w:rFonts w:ascii="Times New Roman"/>
          <w:b w:val="false"/>
          <w:i w:val="false"/>
          <w:color w:val="000000"/>
          <w:sz w:val="28"/>
        </w:rPr>
        <w:t>
      Древесные породы, запас которых составляет от 3 (трех) до 5 (пяти) процентов от общего запаса насаждения (яруса), записываются в формулу состава со знаком плюс, от 1 (одного) до 2 (двух) процентов – единичные.</w:t>
      </w:r>
    </w:p>
    <w:bookmarkEnd w:id="350"/>
    <w:bookmarkStart w:name="z378" w:id="351"/>
    <w:p>
      <w:pPr>
        <w:spacing w:after="0"/>
        <w:ind w:left="0"/>
        <w:jc w:val="both"/>
      </w:pPr>
      <w:r>
        <w:rPr>
          <w:rFonts w:ascii="Times New Roman"/>
          <w:b w:val="false"/>
          <w:i w:val="false"/>
          <w:color w:val="000000"/>
          <w:sz w:val="28"/>
        </w:rPr>
        <w:t>
      В молодняках первого класса возраста состав определяется по соотношению числа стволов.</w:t>
      </w:r>
    </w:p>
    <w:bookmarkEnd w:id="351"/>
    <w:bookmarkStart w:name="z379" w:id="352"/>
    <w:p>
      <w:pPr>
        <w:spacing w:after="0"/>
        <w:ind w:left="0"/>
        <w:jc w:val="both"/>
      </w:pPr>
      <w:r>
        <w:rPr>
          <w:rFonts w:ascii="Times New Roman"/>
          <w:b w:val="false"/>
          <w:i w:val="false"/>
          <w:color w:val="000000"/>
          <w:sz w:val="28"/>
        </w:rPr>
        <w:t>
      112. Важнейшей задачей таксации является правильное отнесение таксируемого насаждения к хвойным, твердолиственным или мягколиственным группам основных лесообразующих пород и определение преобладающей породы древостоя (яруса).</w:t>
      </w:r>
    </w:p>
    <w:bookmarkEnd w:id="352"/>
    <w:bookmarkStart w:name="z380" w:id="353"/>
    <w:p>
      <w:pPr>
        <w:spacing w:after="0"/>
        <w:ind w:left="0"/>
        <w:jc w:val="both"/>
      </w:pPr>
      <w:r>
        <w:rPr>
          <w:rFonts w:ascii="Times New Roman"/>
          <w:b w:val="false"/>
          <w:i w:val="false"/>
          <w:color w:val="000000"/>
          <w:sz w:val="28"/>
        </w:rPr>
        <w:t xml:space="preserve">
      К хвойным (кроме пород, перечисленных в </w:t>
      </w:r>
      <w:r>
        <w:rPr>
          <w:rFonts w:ascii="Times New Roman"/>
          <w:b w:val="false"/>
          <w:i w:val="false"/>
          <w:color w:val="000000"/>
          <w:sz w:val="28"/>
        </w:rPr>
        <w:t>пункте 113</w:t>
      </w:r>
      <w:r>
        <w:rPr>
          <w:rFonts w:ascii="Times New Roman"/>
          <w:b w:val="false"/>
          <w:i w:val="false"/>
          <w:color w:val="000000"/>
          <w:sz w:val="28"/>
        </w:rPr>
        <w:t xml:space="preserve"> настоящей Инструкции) относятся насаждения, если суммарная доля этих пород в составе древостоя составляет 5 (пять) единиц и более (3 Пихта 1 Ель 1 Лиственница 5 Береза), а в молодняках 4 (четыре) единицы и более (3 Пихта 1 Ель 6 Береза). Преобладающей в таких насаждениях является порода, имеющая наибольший коэффициент состава, то есть который в формуле состава поставлен на первое место.</w:t>
      </w:r>
    </w:p>
    <w:bookmarkEnd w:id="353"/>
    <w:bookmarkStart w:name="z381" w:id="354"/>
    <w:p>
      <w:pPr>
        <w:spacing w:after="0"/>
        <w:ind w:left="0"/>
        <w:jc w:val="both"/>
      </w:pPr>
      <w:r>
        <w:rPr>
          <w:rFonts w:ascii="Times New Roman"/>
          <w:b w:val="false"/>
          <w:i w:val="false"/>
          <w:color w:val="000000"/>
          <w:sz w:val="28"/>
        </w:rPr>
        <w:t>
      113. К кедровым, яблоневым (яблоня Сиверса), ореховым (орех грецкий) относятся насаждения, если их доля участия в составе древостоя составляет 3 (три) единицы и более во всех возрастных группах (3 Кедр, 7 Береза; 3 Яблоня, 4 Береза, 3 Осина).</w:t>
      </w:r>
    </w:p>
    <w:bookmarkEnd w:id="354"/>
    <w:bookmarkStart w:name="z382" w:id="355"/>
    <w:p>
      <w:pPr>
        <w:spacing w:after="0"/>
        <w:ind w:left="0"/>
        <w:jc w:val="both"/>
      </w:pPr>
      <w:r>
        <w:rPr>
          <w:rFonts w:ascii="Times New Roman"/>
          <w:b w:val="false"/>
          <w:i w:val="false"/>
          <w:color w:val="000000"/>
          <w:sz w:val="28"/>
        </w:rPr>
        <w:t>
      К дубовым (дуб черешчатый), ясеневым (ясень чарынский), туранговым относятся насаждения, если их доля участия в составе древостоя составляет 4 (четыре) единицы и более, а в молодняках – 3 (три) единицы и более (4 Дуб, 6 Береза; 4 Туранга, 6 Тополь; в молодняках-3 Дуб, 7 Береза).</w:t>
      </w:r>
    </w:p>
    <w:bookmarkEnd w:id="355"/>
    <w:bookmarkStart w:name="z383" w:id="356"/>
    <w:p>
      <w:pPr>
        <w:spacing w:after="0"/>
        <w:ind w:left="0"/>
        <w:jc w:val="both"/>
      </w:pPr>
      <w:r>
        <w:rPr>
          <w:rFonts w:ascii="Times New Roman"/>
          <w:b w:val="false"/>
          <w:i w:val="false"/>
          <w:color w:val="000000"/>
          <w:sz w:val="28"/>
        </w:rPr>
        <w:t>
      114. Во всех остальных случаях главной считается та порода, которая имеет больший коэффициент в составе (5 Береза, 4 Пихта, 1 Тополь; 4 Береза, 3 Осина,2 Пихта, 1 Тополь; 4 Пихта, 3 Береза, 3 Осина).</w:t>
      </w:r>
    </w:p>
    <w:bookmarkEnd w:id="356"/>
    <w:bookmarkStart w:name="z384" w:id="357"/>
    <w:p>
      <w:pPr>
        <w:spacing w:after="0"/>
        <w:ind w:left="0"/>
        <w:jc w:val="both"/>
      </w:pPr>
      <w:r>
        <w:rPr>
          <w:rFonts w:ascii="Times New Roman"/>
          <w:b w:val="false"/>
          <w:i w:val="false"/>
          <w:color w:val="000000"/>
          <w:sz w:val="28"/>
        </w:rPr>
        <w:t>
      115. При равенстве долей участия в составе двух или более пород, преобладающей (выносится на первое место) считается та, которая по своей значимости стоит выше других пород (перечень значимости пород определяется первым лесоустроительным совещанием) (3 Пихта, 3 Береза, 3 Осина, 1 Тополь; 4 Береза, 4 Осина, 2 Пихта; 5 Саксаул белый, 5 Саксаул черный).</w:t>
      </w:r>
    </w:p>
    <w:bookmarkEnd w:id="357"/>
    <w:bookmarkStart w:name="z385" w:id="358"/>
    <w:p>
      <w:pPr>
        <w:spacing w:after="0"/>
        <w:ind w:left="0"/>
        <w:jc w:val="both"/>
      </w:pPr>
      <w:r>
        <w:rPr>
          <w:rFonts w:ascii="Times New Roman"/>
          <w:b w:val="false"/>
          <w:i w:val="false"/>
          <w:color w:val="000000"/>
          <w:sz w:val="28"/>
        </w:rPr>
        <w:t>
      116. Средний возраст определяется для каждой составляющей породы. При одинаковом возрасте составляющих пород или всего насаждения, если разница в их возрасте не превышает установленную градацию точности его определения, возраст определяется единым для насаждения в целом.</w:t>
      </w:r>
    </w:p>
    <w:bookmarkEnd w:id="358"/>
    <w:bookmarkStart w:name="z386" w:id="359"/>
    <w:p>
      <w:pPr>
        <w:spacing w:after="0"/>
        <w:ind w:left="0"/>
        <w:jc w:val="both"/>
      </w:pPr>
      <w:r>
        <w:rPr>
          <w:rFonts w:ascii="Times New Roman"/>
          <w:b w:val="false"/>
          <w:i w:val="false"/>
          <w:color w:val="000000"/>
          <w:sz w:val="28"/>
        </w:rPr>
        <w:t>
      В разновозрастных насаждениях, в которых поколение выделить невозможно или нецелесообразно, средний возраст устанавливается по возрасту деревьев, преобладающих в древостое.</w:t>
      </w:r>
    </w:p>
    <w:bookmarkEnd w:id="359"/>
    <w:bookmarkStart w:name="z387" w:id="360"/>
    <w:p>
      <w:pPr>
        <w:spacing w:after="0"/>
        <w:ind w:left="0"/>
        <w:jc w:val="both"/>
      </w:pPr>
      <w:r>
        <w:rPr>
          <w:rFonts w:ascii="Times New Roman"/>
          <w:b w:val="false"/>
          <w:i w:val="false"/>
          <w:color w:val="000000"/>
          <w:sz w:val="28"/>
        </w:rPr>
        <w:t>
      117. Класс бонитета определяется по среднему возрасту и средней высоте основного элемента леса по шкалам, приведенным в Нормативах по таксации лесов Казахстана.</w:t>
      </w:r>
    </w:p>
    <w:bookmarkEnd w:id="360"/>
    <w:bookmarkStart w:name="z388" w:id="361"/>
    <w:p>
      <w:pPr>
        <w:spacing w:after="0"/>
        <w:ind w:left="0"/>
        <w:jc w:val="both"/>
      </w:pPr>
      <w:r>
        <w:rPr>
          <w:rFonts w:ascii="Times New Roman"/>
          <w:b w:val="false"/>
          <w:i w:val="false"/>
          <w:color w:val="000000"/>
          <w:sz w:val="28"/>
        </w:rPr>
        <w:t>
      В молодняках в возрасте до 10 (десяти) лет класс бонитета устанавливается по условиям местопроизрастания или примыкающему насаждению.</w:t>
      </w:r>
    </w:p>
    <w:bookmarkEnd w:id="361"/>
    <w:bookmarkStart w:name="z389" w:id="362"/>
    <w:p>
      <w:pPr>
        <w:spacing w:after="0"/>
        <w:ind w:left="0"/>
        <w:jc w:val="both"/>
      </w:pPr>
      <w:r>
        <w:rPr>
          <w:rFonts w:ascii="Times New Roman"/>
          <w:b w:val="false"/>
          <w:i w:val="false"/>
          <w:color w:val="000000"/>
          <w:sz w:val="28"/>
        </w:rPr>
        <w:t>
      В случае, когда класс бонитета, определенный по средней высоте и возрасту, не соответствует установленному для этого насаждения типу леса, причины несоответствия (заболачивание, осушение, угнетение, пожары, вредители леса и другие) отмечаются в карточке таксации.</w:t>
      </w:r>
    </w:p>
    <w:bookmarkEnd w:id="362"/>
    <w:bookmarkStart w:name="z390" w:id="363"/>
    <w:p>
      <w:pPr>
        <w:spacing w:after="0"/>
        <w:ind w:left="0"/>
        <w:jc w:val="both"/>
      </w:pPr>
      <w:r>
        <w:rPr>
          <w:rFonts w:ascii="Times New Roman"/>
          <w:b w:val="false"/>
          <w:i w:val="false"/>
          <w:color w:val="000000"/>
          <w:sz w:val="28"/>
        </w:rPr>
        <w:t>
      118. Группы типов леса устанавливаются по их диагностическим признакам, разработанным для региона, в котором находится устраиваемый объект. Главными диагностическими признаками являются почвенно – грунтовые условия, степень увлажнения, травянистые растения и кустарники (индикаторы этих условий), класс бонитета древостоя и другие.</w:t>
      </w:r>
    </w:p>
    <w:bookmarkEnd w:id="363"/>
    <w:bookmarkStart w:name="z391" w:id="364"/>
    <w:p>
      <w:pPr>
        <w:spacing w:after="0"/>
        <w:ind w:left="0"/>
        <w:jc w:val="both"/>
      </w:pPr>
      <w:r>
        <w:rPr>
          <w:rFonts w:ascii="Times New Roman"/>
          <w:b w:val="false"/>
          <w:i w:val="false"/>
          <w:color w:val="000000"/>
          <w:sz w:val="28"/>
        </w:rPr>
        <w:t>
      119. Полнота насаждения – соотношение в десятых долях сумм площадей сечений деревьев (на высоте груди - 1,3 метра) составляющих пород на таксационном выделе, определенных глазомерно или измерительно-перечислительным способом, к оптимальной полноте 1,0 стандартных таблиц сумм площадей сечений и запасов этих пород.</w:t>
      </w:r>
    </w:p>
    <w:bookmarkEnd w:id="364"/>
    <w:bookmarkStart w:name="z392" w:id="365"/>
    <w:p>
      <w:pPr>
        <w:spacing w:after="0"/>
        <w:ind w:left="0"/>
        <w:jc w:val="both"/>
      </w:pPr>
      <w:r>
        <w:rPr>
          <w:rFonts w:ascii="Times New Roman"/>
          <w:b w:val="false"/>
          <w:i w:val="false"/>
          <w:color w:val="000000"/>
          <w:sz w:val="28"/>
        </w:rPr>
        <w:t>
      Полнота определяется отдельно для каждого яруса.</w:t>
      </w:r>
    </w:p>
    <w:bookmarkEnd w:id="365"/>
    <w:bookmarkStart w:name="z393" w:id="366"/>
    <w:p>
      <w:pPr>
        <w:spacing w:after="0"/>
        <w:ind w:left="0"/>
        <w:jc w:val="both"/>
      </w:pPr>
      <w:r>
        <w:rPr>
          <w:rFonts w:ascii="Times New Roman"/>
          <w:b w:val="false"/>
          <w:i w:val="false"/>
          <w:color w:val="000000"/>
          <w:sz w:val="28"/>
        </w:rPr>
        <w:t>
      В естественных и искусственных молодняках древесных пород, саксаульниках, некоторых плодовых насаждениях и кустарниках полнота определяется по степени сомкнутости крон полога в случаях, если еҰ определение не предусмотрено стандартными таблицами сумм площадей сечений и запасов.</w:t>
      </w:r>
    </w:p>
    <w:bookmarkEnd w:id="366"/>
    <w:bookmarkStart w:name="z394" w:id="367"/>
    <w:p>
      <w:pPr>
        <w:spacing w:after="0"/>
        <w:ind w:left="0"/>
        <w:jc w:val="both"/>
      </w:pPr>
      <w:r>
        <w:rPr>
          <w:rFonts w:ascii="Times New Roman"/>
          <w:b w:val="false"/>
          <w:i w:val="false"/>
          <w:color w:val="000000"/>
          <w:sz w:val="28"/>
        </w:rPr>
        <w:t>
      Если полнота по данным измерений превышает 1,0 в сравнении с табличным значением сумм площадей сечений, отметка об этом делается в карточке таксации и в таксационном описании.</w:t>
      </w:r>
    </w:p>
    <w:bookmarkEnd w:id="367"/>
    <w:bookmarkStart w:name="z395" w:id="368"/>
    <w:p>
      <w:pPr>
        <w:spacing w:after="0"/>
        <w:ind w:left="0"/>
        <w:jc w:val="both"/>
      </w:pPr>
      <w:r>
        <w:rPr>
          <w:rFonts w:ascii="Times New Roman"/>
          <w:b w:val="false"/>
          <w:i w:val="false"/>
          <w:color w:val="000000"/>
          <w:sz w:val="28"/>
        </w:rPr>
        <w:t>
      120. Запас на 1 (один) гектар сырорастущей стволовой древесины при глазомерной таксации определяется в пределах каждого яруса по преобладающей породе по средневзвешенной средней высоте составляющих пород и полноте яруса по апробированным для устраиваемого объекта таблицам сумм площадей сечений и запасов.</w:t>
      </w:r>
    </w:p>
    <w:bookmarkEnd w:id="368"/>
    <w:bookmarkStart w:name="z396" w:id="369"/>
    <w:p>
      <w:pPr>
        <w:spacing w:after="0"/>
        <w:ind w:left="0"/>
        <w:jc w:val="both"/>
      </w:pPr>
      <w:r>
        <w:rPr>
          <w:rFonts w:ascii="Times New Roman"/>
          <w:b w:val="false"/>
          <w:i w:val="false"/>
          <w:color w:val="000000"/>
          <w:sz w:val="28"/>
        </w:rPr>
        <w:t>
      121. Отдельные и редко стоящие деревья на лесных не покрытых лесом и нелесных угодьях, а также деревья, резко отличающиеся по возрасту и своим размерам в древостоях молодняков и средневозрастных насаждений, которые по установленным нормативам нельзя выделить в ярус, таксируются как единичные деревья. Для них определяется и заносится в карточку таксации породный состав, возраст и запас на 1 (один) гектар.</w:t>
      </w:r>
    </w:p>
    <w:bookmarkEnd w:id="369"/>
    <w:bookmarkStart w:name="z397" w:id="370"/>
    <w:p>
      <w:pPr>
        <w:spacing w:after="0"/>
        <w:ind w:left="0"/>
        <w:jc w:val="both"/>
      </w:pPr>
      <w:r>
        <w:rPr>
          <w:rFonts w:ascii="Times New Roman"/>
          <w:b w:val="false"/>
          <w:i w:val="false"/>
          <w:color w:val="000000"/>
          <w:sz w:val="28"/>
        </w:rPr>
        <w:t xml:space="preserve">
      122. При наличии в насаждении деревьев, поврежденных вредителями или болезнями леса, животными, атмосферными выбросами промышленных предприятий и другими факторами, а также свежего сухостоя, в карточке таксации указывается их породный состав, возраст, высота, диаметр и запас на 1 (один) гектар, а в макетах дополнительных сведений указываются причины повреждений и виды вредителей и болезней поврежденных деревьев. Для старого сухостоя и валежа в карточке таксации определяется только запас на </w:t>
      </w:r>
    </w:p>
    <w:bookmarkEnd w:id="370"/>
    <w:bookmarkStart w:name="z398" w:id="371"/>
    <w:p>
      <w:pPr>
        <w:spacing w:after="0"/>
        <w:ind w:left="0"/>
        <w:jc w:val="both"/>
      </w:pPr>
      <w:r>
        <w:rPr>
          <w:rFonts w:ascii="Times New Roman"/>
          <w:b w:val="false"/>
          <w:i w:val="false"/>
          <w:color w:val="000000"/>
          <w:sz w:val="28"/>
        </w:rPr>
        <w:t>
      1 (один) гектар.</w:t>
      </w:r>
    </w:p>
    <w:bookmarkEnd w:id="371"/>
    <w:bookmarkStart w:name="z399" w:id="372"/>
    <w:p>
      <w:pPr>
        <w:spacing w:after="0"/>
        <w:ind w:left="0"/>
        <w:jc w:val="both"/>
      </w:pPr>
      <w:r>
        <w:rPr>
          <w:rFonts w:ascii="Times New Roman"/>
          <w:b w:val="false"/>
          <w:i w:val="false"/>
          <w:color w:val="000000"/>
          <w:sz w:val="28"/>
        </w:rPr>
        <w:t>
      Минимальный запас таких деревьев на 1 (один) гектар, подлежащий рубке (уборке), устанавливается первым лесоустроительным совещанием.</w:t>
      </w:r>
    </w:p>
    <w:bookmarkEnd w:id="372"/>
    <w:bookmarkStart w:name="z400" w:id="373"/>
    <w:p>
      <w:pPr>
        <w:spacing w:after="0"/>
        <w:ind w:left="0"/>
        <w:jc w:val="both"/>
      </w:pPr>
      <w:r>
        <w:rPr>
          <w:rFonts w:ascii="Times New Roman"/>
          <w:b w:val="false"/>
          <w:i w:val="false"/>
          <w:color w:val="000000"/>
          <w:sz w:val="28"/>
        </w:rPr>
        <w:t>
      При таксации погибших насаждений, в которых жизнеспособная часть составляет полноту 0,1 – 0,2, таксационная характеристика дается отдельно для сохранившихся деревьев (учитываются как единичные) и погибшей частей древостоя.</w:t>
      </w:r>
    </w:p>
    <w:bookmarkEnd w:id="373"/>
    <w:bookmarkStart w:name="z401" w:id="374"/>
    <w:p>
      <w:pPr>
        <w:spacing w:after="0"/>
        <w:ind w:left="0"/>
        <w:jc w:val="both"/>
      </w:pPr>
      <w:r>
        <w:rPr>
          <w:rFonts w:ascii="Times New Roman"/>
          <w:b w:val="false"/>
          <w:i w:val="false"/>
          <w:color w:val="000000"/>
          <w:sz w:val="28"/>
        </w:rPr>
        <w:t>
      При этом для погибшей части древостоя, сохранившего товарные качества древесины, указывается состав, возраст, средняя высота, запас ликвидной древесины на 1 (один) гектар, а также средний диаметр и класс товарности для каждой составляющей породы.</w:t>
      </w:r>
    </w:p>
    <w:bookmarkEnd w:id="374"/>
    <w:bookmarkStart w:name="z402" w:id="375"/>
    <w:p>
      <w:pPr>
        <w:spacing w:after="0"/>
        <w:ind w:left="0"/>
        <w:jc w:val="both"/>
      </w:pPr>
      <w:r>
        <w:rPr>
          <w:rFonts w:ascii="Times New Roman"/>
          <w:b w:val="false"/>
          <w:i w:val="false"/>
          <w:color w:val="000000"/>
          <w:sz w:val="28"/>
        </w:rPr>
        <w:t>
      123. При таксации насаждений искусственного происхождения (лесных культур старших возрастов) определяются те же таксационные показатели, что и для насаждений естественного происхождения, дополнительно указывается оценка их состояния.</w:t>
      </w:r>
    </w:p>
    <w:bookmarkEnd w:id="375"/>
    <w:bookmarkStart w:name="z403" w:id="376"/>
    <w:p>
      <w:pPr>
        <w:spacing w:after="0"/>
        <w:ind w:left="0"/>
        <w:jc w:val="both"/>
      </w:pPr>
      <w:r>
        <w:rPr>
          <w:rFonts w:ascii="Times New Roman"/>
          <w:b w:val="false"/>
          <w:i w:val="false"/>
          <w:color w:val="000000"/>
          <w:sz w:val="28"/>
        </w:rPr>
        <w:t>
      124. Для лесных культур ревизионного периода при таксации указывается вид угодий, на котором они созданы, главная и составляющие породы, состав, год создания, возраст (включая год посадки), приживаемость (полнота), способ подготовки почвы и производства лесных культур, схема размещения посадочных мест и смешения пород, оценка их качества, причины неудовлетворительного состояния или гибели, анализ выполненного мероприятия.</w:t>
      </w:r>
    </w:p>
    <w:bookmarkEnd w:id="376"/>
    <w:bookmarkStart w:name="z404" w:id="377"/>
    <w:p>
      <w:pPr>
        <w:spacing w:after="0"/>
        <w:ind w:left="0"/>
        <w:jc w:val="both"/>
      </w:pPr>
      <w:r>
        <w:rPr>
          <w:rFonts w:ascii="Times New Roman"/>
          <w:b w:val="false"/>
          <w:i w:val="false"/>
          <w:color w:val="000000"/>
          <w:sz w:val="28"/>
        </w:rPr>
        <w:t>
      В полевой период составляется Ведомость полевого учета и согласования лесных культур при таксации по форме согласно приложению 15 к Инструкции проведения лесоустройства, которая согласовывается лесничим и утверждается директором лесного учреждения или его заместителем.</w:t>
      </w:r>
    </w:p>
    <w:bookmarkEnd w:id="377"/>
    <w:bookmarkStart w:name="z405" w:id="378"/>
    <w:p>
      <w:pPr>
        <w:spacing w:after="0"/>
        <w:ind w:left="0"/>
        <w:jc w:val="both"/>
      </w:pPr>
      <w:r>
        <w:rPr>
          <w:rFonts w:ascii="Times New Roman"/>
          <w:b w:val="false"/>
          <w:i w:val="false"/>
          <w:color w:val="000000"/>
          <w:sz w:val="28"/>
        </w:rPr>
        <w:t>
      Выдел относится к угодьям искусственного происхождения, если лесные культуры составляют не менее 3/10 единиц в совокупности с естественными насаждениями в составе насаждения.</w:t>
      </w:r>
    </w:p>
    <w:bookmarkEnd w:id="378"/>
    <w:bookmarkStart w:name="z406" w:id="379"/>
    <w:p>
      <w:pPr>
        <w:spacing w:after="0"/>
        <w:ind w:left="0"/>
        <w:jc w:val="both"/>
      </w:pPr>
      <w:r>
        <w:rPr>
          <w:rFonts w:ascii="Times New Roman"/>
          <w:b w:val="false"/>
          <w:i w:val="false"/>
          <w:color w:val="000000"/>
          <w:sz w:val="28"/>
        </w:rPr>
        <w:t>
      При разнице в высотах сомкнувшихся лесных культур и смешанного с ними естественного насаждения менее 3 (трех) метров, последнее включается в общий состав.</w:t>
      </w:r>
    </w:p>
    <w:bookmarkEnd w:id="379"/>
    <w:bookmarkStart w:name="z407" w:id="380"/>
    <w:p>
      <w:pPr>
        <w:spacing w:after="0"/>
        <w:ind w:left="0"/>
        <w:jc w:val="both"/>
      </w:pPr>
      <w:r>
        <w:rPr>
          <w:rFonts w:ascii="Times New Roman"/>
          <w:b w:val="false"/>
          <w:i w:val="false"/>
          <w:color w:val="000000"/>
          <w:sz w:val="28"/>
        </w:rPr>
        <w:t>
      При разнице в высотах от 3 (трех) и более метров описание лесных культур и естественной примеси производится раздельно, по ярусам, при этом на первый ярус выносится описание лесных культур.</w:t>
      </w:r>
    </w:p>
    <w:bookmarkEnd w:id="380"/>
    <w:bookmarkStart w:name="z408" w:id="381"/>
    <w:p>
      <w:pPr>
        <w:spacing w:after="0"/>
        <w:ind w:left="0"/>
        <w:jc w:val="both"/>
      </w:pPr>
      <w:r>
        <w:rPr>
          <w:rFonts w:ascii="Times New Roman"/>
          <w:b w:val="false"/>
          <w:i w:val="false"/>
          <w:color w:val="000000"/>
          <w:sz w:val="28"/>
        </w:rPr>
        <w:t>
      125. При наличии лесных культур, созданных под пологом леса, насаждение таксируется по верхнему ярусу, а лесные культуры описываются отдельно после его характеристики. В ведомости полевого учета лесных культур они учитываются отдельно.</w:t>
      </w:r>
    </w:p>
    <w:bookmarkEnd w:id="381"/>
    <w:bookmarkStart w:name="z409" w:id="382"/>
    <w:p>
      <w:pPr>
        <w:spacing w:after="0"/>
        <w:ind w:left="0"/>
        <w:jc w:val="both"/>
      </w:pPr>
      <w:r>
        <w:rPr>
          <w:rFonts w:ascii="Times New Roman"/>
          <w:b w:val="false"/>
          <w:i w:val="false"/>
          <w:color w:val="000000"/>
          <w:sz w:val="28"/>
        </w:rPr>
        <w:t>
      После рубки верхнего полога они относятся, в зависимости от их состояния согласно нормативов, к лесным культурам, переведенным в покрытые лесом угодья, несомкнувшимся или погибшим.</w:t>
      </w:r>
    </w:p>
    <w:bookmarkEnd w:id="382"/>
    <w:bookmarkStart w:name="z410" w:id="383"/>
    <w:p>
      <w:pPr>
        <w:spacing w:after="0"/>
        <w:ind w:left="0"/>
        <w:jc w:val="both"/>
      </w:pPr>
      <w:r>
        <w:rPr>
          <w:rFonts w:ascii="Times New Roman"/>
          <w:b w:val="false"/>
          <w:i w:val="false"/>
          <w:color w:val="000000"/>
          <w:sz w:val="28"/>
        </w:rPr>
        <w:t>
      126. Лесные культуры, созданные в порядке реконструкции, если они не сомкнулись в рядах, относятся согласно нормативов к несомкнувшимся лесным культурам или погибшим. В первом случае их описание в карточке таксации выносится на первое место, а реконструируемое насаждение – на второе. Во втором случае производится описание реконструируемого насаждения.</w:t>
      </w:r>
    </w:p>
    <w:bookmarkEnd w:id="383"/>
    <w:bookmarkStart w:name="z411" w:id="384"/>
    <w:p>
      <w:pPr>
        <w:spacing w:after="0"/>
        <w:ind w:left="0"/>
        <w:jc w:val="both"/>
      </w:pPr>
      <w:r>
        <w:rPr>
          <w:rFonts w:ascii="Times New Roman"/>
          <w:b w:val="false"/>
          <w:i w:val="false"/>
          <w:color w:val="000000"/>
          <w:sz w:val="28"/>
        </w:rPr>
        <w:t>
      Сомкнувшиеся лесные культуры, созданные в порядке реконструкции, значительно отличающиеся по высоте от реконструируемого насаждения (на 4 метра и более), также описываются раздельно. На первое место выносятся лесные культуры, на второе – реконструируемое насаждение. Выдел относится к виду покрытых лесом угодий – лесным культурам.</w:t>
      </w:r>
    </w:p>
    <w:bookmarkEnd w:id="384"/>
    <w:bookmarkStart w:name="z412" w:id="385"/>
    <w:p>
      <w:pPr>
        <w:spacing w:after="0"/>
        <w:ind w:left="0"/>
        <w:jc w:val="both"/>
      </w:pPr>
      <w:r>
        <w:rPr>
          <w:rFonts w:ascii="Times New Roman"/>
          <w:b w:val="false"/>
          <w:i w:val="false"/>
          <w:color w:val="000000"/>
          <w:sz w:val="28"/>
        </w:rPr>
        <w:t>
      Сомкнувшиеся лесные культуры, созданные в порядке реконструкции насаждений, относительно одинаковые по высоте с древесными породами реконструируемого насаждения, таксируются с последними в одном ярусе.</w:t>
      </w:r>
    </w:p>
    <w:bookmarkEnd w:id="385"/>
    <w:bookmarkStart w:name="z413" w:id="386"/>
    <w:p>
      <w:pPr>
        <w:spacing w:after="0"/>
        <w:ind w:left="0"/>
        <w:jc w:val="both"/>
      </w:pPr>
      <w:r>
        <w:rPr>
          <w:rFonts w:ascii="Times New Roman"/>
          <w:b w:val="false"/>
          <w:i w:val="false"/>
          <w:color w:val="000000"/>
          <w:sz w:val="28"/>
        </w:rPr>
        <w:t>
      127. Дополнительные сведения, отмечаемые при таксации насаждений:</w:t>
      </w:r>
    </w:p>
    <w:bookmarkEnd w:id="386"/>
    <w:bookmarkStart w:name="z414" w:id="387"/>
    <w:p>
      <w:pPr>
        <w:spacing w:after="0"/>
        <w:ind w:left="0"/>
        <w:jc w:val="both"/>
      </w:pPr>
      <w:r>
        <w:rPr>
          <w:rFonts w:ascii="Times New Roman"/>
          <w:b w:val="false"/>
          <w:i w:val="false"/>
          <w:color w:val="000000"/>
          <w:sz w:val="28"/>
        </w:rPr>
        <w:t>
      1) наличие муравейников, их количество на 1 (один) гектар;</w:t>
      </w:r>
    </w:p>
    <w:bookmarkEnd w:id="387"/>
    <w:bookmarkStart w:name="z415" w:id="388"/>
    <w:p>
      <w:pPr>
        <w:spacing w:after="0"/>
        <w:ind w:left="0"/>
        <w:jc w:val="both"/>
      </w:pPr>
      <w:r>
        <w:rPr>
          <w:rFonts w:ascii="Times New Roman"/>
          <w:b w:val="false"/>
          <w:i w:val="false"/>
          <w:color w:val="000000"/>
          <w:sz w:val="28"/>
        </w:rPr>
        <w:t>
      2) пригодность насаждения для выделения эталонов хозяйства, к которым относятся лучшие по продуктивности, росту и состоянию насаждения. Их таксационные показатели считаются оптимальными, если по сравнению с другими насаждениями они в наибольшей степени соответствуют лесорастительным условиям, имеют наивысшую продуктивность и в максимальной степени отвечают задачам, поставленным перед лесным хозяйством;</w:t>
      </w:r>
    </w:p>
    <w:bookmarkEnd w:id="388"/>
    <w:bookmarkStart w:name="z416" w:id="389"/>
    <w:p>
      <w:pPr>
        <w:spacing w:after="0"/>
        <w:ind w:left="0"/>
        <w:jc w:val="both"/>
      </w:pPr>
      <w:r>
        <w:rPr>
          <w:rFonts w:ascii="Times New Roman"/>
          <w:b w:val="false"/>
          <w:i w:val="false"/>
          <w:color w:val="000000"/>
          <w:sz w:val="28"/>
        </w:rPr>
        <w:t>
      3) нахождение насаждения в подсочке, время нахождения, состояние заподсоченного насаждения;</w:t>
      </w:r>
    </w:p>
    <w:bookmarkEnd w:id="389"/>
    <w:bookmarkStart w:name="z417" w:id="390"/>
    <w:p>
      <w:pPr>
        <w:spacing w:after="0"/>
        <w:ind w:left="0"/>
        <w:jc w:val="both"/>
      </w:pPr>
      <w:r>
        <w:rPr>
          <w:rFonts w:ascii="Times New Roman"/>
          <w:b w:val="false"/>
          <w:i w:val="false"/>
          <w:color w:val="000000"/>
          <w:sz w:val="28"/>
        </w:rPr>
        <w:t>
      4) пригодность насаждения для организации постоянных лесосеменных участков, семенных заказников и включения их в лесосеменную базу;</w:t>
      </w:r>
    </w:p>
    <w:bookmarkEnd w:id="390"/>
    <w:bookmarkStart w:name="z418" w:id="391"/>
    <w:p>
      <w:pPr>
        <w:spacing w:after="0"/>
        <w:ind w:left="0"/>
        <w:jc w:val="both"/>
      </w:pPr>
      <w:r>
        <w:rPr>
          <w:rFonts w:ascii="Times New Roman"/>
          <w:b w:val="false"/>
          <w:i w:val="false"/>
          <w:color w:val="000000"/>
          <w:sz w:val="28"/>
        </w:rPr>
        <w:t>
      5) отметка об отведенных в натуре постоянных и временных лесосеменных участках, маточных и прививочных плантациях;</w:t>
      </w:r>
    </w:p>
    <w:bookmarkEnd w:id="391"/>
    <w:bookmarkStart w:name="z419" w:id="392"/>
    <w:p>
      <w:pPr>
        <w:spacing w:after="0"/>
        <w:ind w:left="0"/>
        <w:jc w:val="both"/>
      </w:pPr>
      <w:r>
        <w:rPr>
          <w:rFonts w:ascii="Times New Roman"/>
          <w:b w:val="false"/>
          <w:i w:val="false"/>
          <w:color w:val="000000"/>
          <w:sz w:val="28"/>
        </w:rPr>
        <w:t>
      6) другие дополнительные сведения, необходимость которых определяется первым лесоустроительным совещанием.</w:t>
      </w:r>
    </w:p>
    <w:bookmarkEnd w:id="392"/>
    <w:bookmarkStart w:name="z420" w:id="393"/>
    <w:p>
      <w:pPr>
        <w:spacing w:after="0"/>
        <w:ind w:left="0"/>
        <w:jc w:val="both"/>
      </w:pPr>
      <w:r>
        <w:rPr>
          <w:rFonts w:ascii="Times New Roman"/>
          <w:b w:val="false"/>
          <w:i w:val="false"/>
          <w:color w:val="000000"/>
          <w:sz w:val="28"/>
        </w:rPr>
        <w:t>
      128. При описании подроста под пологом леса и возобновления на не покрытых лесом угодьях определяются следующие таксационные показатели:</w:t>
      </w:r>
    </w:p>
    <w:bookmarkEnd w:id="393"/>
    <w:bookmarkStart w:name="z421" w:id="394"/>
    <w:p>
      <w:pPr>
        <w:spacing w:after="0"/>
        <w:ind w:left="0"/>
        <w:jc w:val="both"/>
      </w:pPr>
      <w:r>
        <w:rPr>
          <w:rFonts w:ascii="Times New Roman"/>
          <w:b w:val="false"/>
          <w:i w:val="false"/>
          <w:color w:val="000000"/>
          <w:sz w:val="28"/>
        </w:rPr>
        <w:t>
      1) породный состав по соотношению числа жизнеспособных экземпляров до трех наиболее представленных видов;</w:t>
      </w:r>
    </w:p>
    <w:bookmarkEnd w:id="394"/>
    <w:bookmarkStart w:name="z422" w:id="395"/>
    <w:p>
      <w:pPr>
        <w:spacing w:after="0"/>
        <w:ind w:left="0"/>
        <w:jc w:val="both"/>
      </w:pPr>
      <w:r>
        <w:rPr>
          <w:rFonts w:ascii="Times New Roman"/>
          <w:b w:val="false"/>
          <w:i w:val="false"/>
          <w:color w:val="000000"/>
          <w:sz w:val="28"/>
        </w:rPr>
        <w:t>
      2) средний возраст;</w:t>
      </w:r>
    </w:p>
    <w:bookmarkEnd w:id="395"/>
    <w:bookmarkStart w:name="z423" w:id="396"/>
    <w:p>
      <w:pPr>
        <w:spacing w:after="0"/>
        <w:ind w:left="0"/>
        <w:jc w:val="both"/>
      </w:pPr>
      <w:r>
        <w:rPr>
          <w:rFonts w:ascii="Times New Roman"/>
          <w:b w:val="false"/>
          <w:i w:val="false"/>
          <w:color w:val="000000"/>
          <w:sz w:val="28"/>
        </w:rPr>
        <w:t>
      3) средняя высота;</w:t>
      </w:r>
    </w:p>
    <w:bookmarkEnd w:id="396"/>
    <w:bookmarkStart w:name="z424" w:id="397"/>
    <w:p>
      <w:pPr>
        <w:spacing w:after="0"/>
        <w:ind w:left="0"/>
        <w:jc w:val="both"/>
      </w:pPr>
      <w:r>
        <w:rPr>
          <w:rFonts w:ascii="Times New Roman"/>
          <w:b w:val="false"/>
          <w:i w:val="false"/>
          <w:color w:val="000000"/>
          <w:sz w:val="28"/>
        </w:rPr>
        <w:t>
      4) количество экземпляров (тысяч штук на 1 (один) гектар).</w:t>
      </w:r>
    </w:p>
    <w:bookmarkEnd w:id="397"/>
    <w:bookmarkStart w:name="z425" w:id="398"/>
    <w:p>
      <w:pPr>
        <w:spacing w:after="0"/>
        <w:ind w:left="0"/>
        <w:jc w:val="both"/>
      </w:pPr>
      <w:r>
        <w:rPr>
          <w:rFonts w:ascii="Times New Roman"/>
          <w:b w:val="false"/>
          <w:i w:val="false"/>
          <w:color w:val="000000"/>
          <w:sz w:val="28"/>
        </w:rPr>
        <w:t>
      129. При описании подлеска указываются 2 – 3 вида основных кустарников по их убыванию и степень их густоты. Градация густоты устанавливается региональными нормативами. При отсутствии нормативов для оценки густоты подлеска принимаются следующие придержки: густой – более 5 (пять) тысяч кустов на 1 (один) гектар, средней густоты – 2,5 – 5,0 тысяч кустов и редкий – до 2 (двух) тысяч кустов.</w:t>
      </w:r>
    </w:p>
    <w:bookmarkEnd w:id="398"/>
    <w:bookmarkStart w:name="z426" w:id="399"/>
    <w:p>
      <w:pPr>
        <w:spacing w:after="0"/>
        <w:ind w:left="0"/>
        <w:jc w:val="both"/>
      </w:pPr>
      <w:r>
        <w:rPr>
          <w:rFonts w:ascii="Times New Roman"/>
          <w:b w:val="false"/>
          <w:i w:val="false"/>
          <w:color w:val="000000"/>
          <w:sz w:val="28"/>
        </w:rPr>
        <w:t>
      130. Почва и напочвенный травянистый покров при наличии апробированных схем групп типов леса не описываются.</w:t>
      </w:r>
    </w:p>
    <w:bookmarkEnd w:id="399"/>
    <w:bookmarkStart w:name="z427" w:id="400"/>
    <w:p>
      <w:pPr>
        <w:spacing w:after="0"/>
        <w:ind w:left="0"/>
        <w:jc w:val="both"/>
      </w:pPr>
      <w:r>
        <w:rPr>
          <w:rFonts w:ascii="Times New Roman"/>
          <w:b w:val="false"/>
          <w:i w:val="false"/>
          <w:color w:val="000000"/>
          <w:sz w:val="28"/>
        </w:rPr>
        <w:t>
      При необходимости почва описывается с указанием механического состава, степени оподзоленности, влажности. При наличии эрозии указывается ее вид и степень развития. В горных условиях описывается устойчивость (мощность) почвы и процент выхода коренных горных пород на поверхность.</w:t>
      </w:r>
    </w:p>
    <w:bookmarkEnd w:id="400"/>
    <w:bookmarkStart w:name="z428" w:id="401"/>
    <w:p>
      <w:pPr>
        <w:spacing w:after="0"/>
        <w:ind w:left="0"/>
        <w:jc w:val="both"/>
      </w:pPr>
      <w:r>
        <w:rPr>
          <w:rFonts w:ascii="Times New Roman"/>
          <w:b w:val="false"/>
          <w:i w:val="false"/>
          <w:color w:val="000000"/>
          <w:sz w:val="28"/>
        </w:rPr>
        <w:t>
      В карточке таксации указывается в порядке убывания до 3 (трех) видов наиболее представленных в покрове ягодников, лекарственных и других ценных трав, наличие которых позволяет организовать их промысловый сбор. Для них в карточках таксации указывается также процент проективного покрытия. Вопрос учета лекарственных и технических растений решается на первом лесоустроительном совещании при условии дополнительного финансирования этих работ.</w:t>
      </w:r>
    </w:p>
    <w:bookmarkEnd w:id="401"/>
    <w:bookmarkStart w:name="z429" w:id="402"/>
    <w:p>
      <w:pPr>
        <w:spacing w:after="0"/>
        <w:ind w:left="0"/>
        <w:jc w:val="both"/>
      </w:pPr>
      <w:r>
        <w:rPr>
          <w:rFonts w:ascii="Times New Roman"/>
          <w:b w:val="false"/>
          <w:i w:val="false"/>
          <w:color w:val="000000"/>
          <w:sz w:val="28"/>
        </w:rPr>
        <w:t>
      Учет пищевых, лекарственных и технических растений в процессе таксации леса выполняется в соответствии с разработанными и утвержденными в установленном порядке методиками по выявлению и учету дикорастущих сырьевых ресурсов.</w:t>
      </w:r>
    </w:p>
    <w:bookmarkEnd w:id="402"/>
    <w:bookmarkStart w:name="z430" w:id="403"/>
    <w:p>
      <w:pPr>
        <w:spacing w:after="0"/>
        <w:ind w:left="0"/>
        <w:jc w:val="both"/>
      </w:pPr>
      <w:r>
        <w:rPr>
          <w:rFonts w:ascii="Times New Roman"/>
          <w:b w:val="false"/>
          <w:i w:val="false"/>
          <w:color w:val="000000"/>
          <w:sz w:val="28"/>
        </w:rPr>
        <w:t xml:space="preserve">
      131. Положение таксационного выдела, в случае необходимости, характеризуется расположением его относительно элементов рельефа местности. В горных условиях указывается экспозиция, крутизна склонов, высота над уровнем моря (далее – ВНУМ) в выделах, где проектируются лесохозяйственные мероприятия. Разделение склонов на группы крутизны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рубок леса на участках государственного лесного фонда, утвержденными приказом Министра сельского хозяйства Республики Казахстан от 30 июня 2015 года № 18-02/596 (далее – Правила) (зарегистрированный в Реестре государственной регистрации нормативных правовых актах № 11894).</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в редакции приказа Заместителя Премьер-Министра РК - Министра сельского хозяйства РК от 30.01.2017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404"/>
    <w:p>
      <w:pPr>
        <w:spacing w:after="0"/>
        <w:ind w:left="0"/>
        <w:jc w:val="both"/>
      </w:pPr>
      <w:r>
        <w:rPr>
          <w:rFonts w:ascii="Times New Roman"/>
          <w:b w:val="false"/>
          <w:i w:val="false"/>
          <w:color w:val="000000"/>
          <w:sz w:val="28"/>
        </w:rPr>
        <w:t>
      132. При описании плантаций специального назначения определяются:</w:t>
      </w:r>
    </w:p>
    <w:bookmarkEnd w:id="404"/>
    <w:bookmarkStart w:name="z433" w:id="405"/>
    <w:p>
      <w:pPr>
        <w:spacing w:after="0"/>
        <w:ind w:left="0"/>
        <w:jc w:val="both"/>
      </w:pPr>
      <w:r>
        <w:rPr>
          <w:rFonts w:ascii="Times New Roman"/>
          <w:b w:val="false"/>
          <w:i w:val="false"/>
          <w:color w:val="000000"/>
          <w:sz w:val="28"/>
        </w:rPr>
        <w:t>
      1) для промышленных и энергетических целей описываются: цель и год их закладки, возраст, состав, высота, диаметр, полнота, запас;</w:t>
      </w:r>
    </w:p>
    <w:bookmarkEnd w:id="405"/>
    <w:bookmarkStart w:name="z434" w:id="406"/>
    <w:p>
      <w:pPr>
        <w:spacing w:after="0"/>
        <w:ind w:left="0"/>
        <w:jc w:val="both"/>
      </w:pPr>
      <w:r>
        <w:rPr>
          <w:rFonts w:ascii="Times New Roman"/>
          <w:b w:val="false"/>
          <w:i w:val="false"/>
          <w:color w:val="000000"/>
          <w:sz w:val="28"/>
        </w:rPr>
        <w:t>
      2) для пищевых и иных целей, схема смешения, количество деревьев на 1 (один) гектар, урожайность в центнерах на 1 (один) гектар (среднестатистическая).</w:t>
      </w:r>
    </w:p>
    <w:bookmarkEnd w:id="406"/>
    <w:bookmarkStart w:name="z435" w:id="407"/>
    <w:p>
      <w:pPr>
        <w:spacing w:after="0"/>
        <w:ind w:left="0"/>
        <w:jc w:val="both"/>
      </w:pPr>
      <w:r>
        <w:rPr>
          <w:rFonts w:ascii="Times New Roman"/>
          <w:b w:val="false"/>
          <w:i w:val="false"/>
          <w:color w:val="000000"/>
          <w:sz w:val="28"/>
        </w:rPr>
        <w:t>
      133. Для всех не покрытых лесом лесных угодий при таксации определяется класс бонитета и группа типов леса, а для выделов, в которых намечаются мероприятия по их воспроизводству, указывается также целевая порода.</w:t>
      </w:r>
    </w:p>
    <w:bookmarkEnd w:id="407"/>
    <w:bookmarkStart w:name="z436" w:id="408"/>
    <w:p>
      <w:pPr>
        <w:spacing w:after="0"/>
        <w:ind w:left="0"/>
        <w:jc w:val="both"/>
      </w:pPr>
      <w:r>
        <w:rPr>
          <w:rFonts w:ascii="Times New Roman"/>
          <w:b w:val="false"/>
          <w:i w:val="false"/>
          <w:color w:val="000000"/>
          <w:sz w:val="28"/>
        </w:rPr>
        <w:t>
      134. Для вырубок, гарей и погибших насаждений определяется год рубки леса, год пожара, ветровала, бурелома или иной причины поражения древостоя, вид пожара. Для определения возможности и способов механизации работ по воспроизводству леса и выявления объемов возможной заготовки пневого осмола на вырубках указывается количество пней на 1 (один) гектар, в том числе сосновых, и их средний диаметр. Вырубка, гарь или погибшее насаждение таксируются этими видами угодий, независимо от срока их давности, если они не переведены в покрытые лесом угодья или на них не созданы лесные культуры.</w:t>
      </w:r>
    </w:p>
    <w:bookmarkEnd w:id="408"/>
    <w:bookmarkStart w:name="z437" w:id="409"/>
    <w:p>
      <w:pPr>
        <w:spacing w:after="0"/>
        <w:ind w:left="0"/>
        <w:jc w:val="both"/>
      </w:pPr>
      <w:r>
        <w:rPr>
          <w:rFonts w:ascii="Times New Roman"/>
          <w:b w:val="false"/>
          <w:i w:val="false"/>
          <w:color w:val="000000"/>
          <w:sz w:val="28"/>
        </w:rPr>
        <w:t>
      При таксации невозобновившихся вырубок, гарей и погибших насаждений в особенностях отмечаются причины их образования, доступность для хозяйственного воздействия и возможность применения механизмов при работах по воспроизводству леса, а также качество очистки их от порубочных остатков, наличие недорубов и невывезенной древесины с указанием породного состава.</w:t>
      </w:r>
    </w:p>
    <w:bookmarkEnd w:id="409"/>
    <w:bookmarkStart w:name="z438" w:id="410"/>
    <w:p>
      <w:pPr>
        <w:spacing w:after="0"/>
        <w:ind w:left="0"/>
        <w:jc w:val="both"/>
      </w:pPr>
      <w:r>
        <w:rPr>
          <w:rFonts w:ascii="Times New Roman"/>
          <w:b w:val="false"/>
          <w:i w:val="false"/>
          <w:color w:val="000000"/>
          <w:sz w:val="28"/>
        </w:rPr>
        <w:t>
      135. При таксации редин (естественных) определяются те же таксационные показатели, что и для насаждений (кроме класса товарности). Естественные редины в фонд для воспроизводства леса не включаются и в рубку не назначаются.</w:t>
      </w:r>
    </w:p>
    <w:bookmarkEnd w:id="410"/>
    <w:bookmarkStart w:name="z439" w:id="411"/>
    <w:p>
      <w:pPr>
        <w:spacing w:after="0"/>
        <w:ind w:left="0"/>
        <w:jc w:val="both"/>
      </w:pPr>
      <w:r>
        <w:rPr>
          <w:rFonts w:ascii="Times New Roman"/>
          <w:b w:val="false"/>
          <w:i w:val="false"/>
          <w:color w:val="000000"/>
          <w:sz w:val="28"/>
        </w:rPr>
        <w:t>
      136. Сенокосы и пастбища описываются с указанием их типа, состояния и качества.</w:t>
      </w:r>
    </w:p>
    <w:bookmarkEnd w:id="411"/>
    <w:bookmarkStart w:name="z440" w:id="412"/>
    <w:p>
      <w:pPr>
        <w:spacing w:after="0"/>
        <w:ind w:left="0"/>
        <w:jc w:val="both"/>
      </w:pPr>
      <w:r>
        <w:rPr>
          <w:rFonts w:ascii="Times New Roman"/>
          <w:b w:val="false"/>
          <w:i w:val="false"/>
          <w:color w:val="000000"/>
          <w:sz w:val="28"/>
        </w:rPr>
        <w:t>
      По типам различаются заливные, суходольные и заболоченные сенокосы, которые являются естественными и улучшенными.</w:t>
      </w:r>
    </w:p>
    <w:bookmarkEnd w:id="412"/>
    <w:bookmarkStart w:name="z441" w:id="413"/>
    <w:p>
      <w:pPr>
        <w:spacing w:after="0"/>
        <w:ind w:left="0"/>
        <w:jc w:val="both"/>
      </w:pPr>
      <w:r>
        <w:rPr>
          <w:rFonts w:ascii="Times New Roman"/>
          <w:b w:val="false"/>
          <w:i w:val="false"/>
          <w:color w:val="000000"/>
          <w:sz w:val="28"/>
        </w:rPr>
        <w:t>
      При описании сенокосов указывается степень их зарастания (в процентах) древесно-кустарниковой растительностью, наличие кочек, камней и других факторов, влияющих на удобство заготовки сена и возможность механизации работ и средняя урожайность на 1 (один) гектар в центнерах сухой массы.</w:t>
      </w:r>
    </w:p>
    <w:bookmarkEnd w:id="413"/>
    <w:bookmarkStart w:name="z442" w:id="414"/>
    <w:p>
      <w:pPr>
        <w:spacing w:after="0"/>
        <w:ind w:left="0"/>
        <w:jc w:val="both"/>
      </w:pPr>
      <w:r>
        <w:rPr>
          <w:rFonts w:ascii="Times New Roman"/>
          <w:b w:val="false"/>
          <w:i w:val="false"/>
          <w:color w:val="000000"/>
          <w:sz w:val="28"/>
        </w:rPr>
        <w:t>
      Сенокосы и пастбища по качеству разделяются на хорошие, средние и плохие.</w:t>
      </w:r>
    </w:p>
    <w:bookmarkEnd w:id="414"/>
    <w:bookmarkStart w:name="z443" w:id="415"/>
    <w:p>
      <w:pPr>
        <w:spacing w:after="0"/>
        <w:ind w:left="0"/>
        <w:jc w:val="both"/>
      </w:pPr>
      <w:r>
        <w:rPr>
          <w:rFonts w:ascii="Times New Roman"/>
          <w:b w:val="false"/>
          <w:i w:val="false"/>
          <w:color w:val="000000"/>
          <w:sz w:val="28"/>
        </w:rPr>
        <w:t>
      В тех случаях, когда в результате неумеренной пастьбы скота или других причин наблюдается возникновение эрозионных процессов, об этом делается отметка в карточке таксации и намечаются необходимые хозяйственные мероприятия.</w:t>
      </w:r>
    </w:p>
    <w:bookmarkEnd w:id="415"/>
    <w:bookmarkStart w:name="z444" w:id="416"/>
    <w:p>
      <w:pPr>
        <w:spacing w:after="0"/>
        <w:ind w:left="0"/>
        <w:jc w:val="both"/>
      </w:pPr>
      <w:r>
        <w:rPr>
          <w:rFonts w:ascii="Times New Roman"/>
          <w:b w:val="false"/>
          <w:i w:val="false"/>
          <w:color w:val="000000"/>
          <w:sz w:val="28"/>
        </w:rPr>
        <w:t>
      Нормативы для оценки качества сенокосов и пастбищ устанавливаются с учетом местных условий и отражаются в протоколе первого лесоустроительного совещания.</w:t>
      </w:r>
    </w:p>
    <w:bookmarkEnd w:id="416"/>
    <w:bookmarkStart w:name="z445" w:id="417"/>
    <w:p>
      <w:pPr>
        <w:spacing w:after="0"/>
        <w:ind w:left="0"/>
        <w:jc w:val="both"/>
      </w:pPr>
      <w:r>
        <w:rPr>
          <w:rFonts w:ascii="Times New Roman"/>
          <w:b w:val="false"/>
          <w:i w:val="false"/>
          <w:color w:val="000000"/>
          <w:sz w:val="28"/>
        </w:rPr>
        <w:t>
      137. Для болот указывается: тип растительности (осоковое, сфагновое, тростниковое), характеристика древесно-кустарниковой растительности и процент зарастания.</w:t>
      </w:r>
    </w:p>
    <w:bookmarkEnd w:id="417"/>
    <w:bookmarkStart w:name="z446" w:id="418"/>
    <w:p>
      <w:pPr>
        <w:spacing w:after="0"/>
        <w:ind w:left="0"/>
        <w:jc w:val="both"/>
      </w:pPr>
      <w:r>
        <w:rPr>
          <w:rFonts w:ascii="Times New Roman"/>
          <w:b w:val="false"/>
          <w:i w:val="false"/>
          <w:color w:val="000000"/>
          <w:sz w:val="28"/>
        </w:rPr>
        <w:t>
      138. Для песков указывается их пригодность для проведения лесоразведения или закрепления.</w:t>
      </w:r>
    </w:p>
    <w:bookmarkEnd w:id="418"/>
    <w:bookmarkStart w:name="z447" w:id="419"/>
    <w:p>
      <w:pPr>
        <w:spacing w:after="0"/>
        <w:ind w:left="0"/>
        <w:jc w:val="both"/>
      </w:pPr>
      <w:r>
        <w:rPr>
          <w:rFonts w:ascii="Times New Roman"/>
          <w:b w:val="false"/>
          <w:i w:val="false"/>
          <w:color w:val="000000"/>
          <w:sz w:val="28"/>
        </w:rPr>
        <w:t>
      139. Для других неиспользуемых и неудобных нелесных угодий определяются виды угодий – скалы, каменистые россыпи, солончаки, крутые склоны, карьеры, отвалы – возможность их рекультивации и проведения лесомелиоративных работ.</w:t>
      </w:r>
    </w:p>
    <w:bookmarkEnd w:id="419"/>
    <w:bookmarkStart w:name="z448" w:id="420"/>
    <w:p>
      <w:pPr>
        <w:spacing w:after="0"/>
        <w:ind w:left="0"/>
        <w:jc w:val="both"/>
      </w:pPr>
      <w:r>
        <w:rPr>
          <w:rFonts w:ascii="Times New Roman"/>
          <w:b w:val="false"/>
          <w:i w:val="false"/>
          <w:color w:val="000000"/>
          <w:sz w:val="28"/>
        </w:rPr>
        <w:t>
      140. При таксации производится описание всех дорог, рек, ручьев, а также других линейных сооружений, проходящих через квартал, не исключенных из площади лесного учреждения.</w:t>
      </w:r>
    </w:p>
    <w:bookmarkEnd w:id="420"/>
    <w:bookmarkStart w:name="z449" w:id="421"/>
    <w:p>
      <w:pPr>
        <w:spacing w:after="0"/>
        <w:ind w:left="0"/>
        <w:jc w:val="both"/>
      </w:pPr>
      <w:r>
        <w:rPr>
          <w:rFonts w:ascii="Times New Roman"/>
          <w:b w:val="false"/>
          <w:i w:val="false"/>
          <w:color w:val="000000"/>
          <w:sz w:val="28"/>
        </w:rPr>
        <w:t>
      Для каждой дороги указывается ее назначение, тип покрытия, сезонность использования, ширина проезжей части, протяженность и состояние дороги. Указывается также наличие и состояние мостов и других дорожных сооружений. Для рек, ручьев и других линейных сооружений указывается их ширина и протяженность.</w:t>
      </w:r>
    </w:p>
    <w:bookmarkEnd w:id="421"/>
    <w:bookmarkStart w:name="z450" w:id="422"/>
    <w:p>
      <w:pPr>
        <w:spacing w:after="0"/>
        <w:ind w:left="0"/>
        <w:jc w:val="both"/>
      </w:pPr>
      <w:r>
        <w:rPr>
          <w:rFonts w:ascii="Times New Roman"/>
          <w:b w:val="false"/>
          <w:i w:val="false"/>
          <w:color w:val="000000"/>
          <w:sz w:val="28"/>
        </w:rPr>
        <w:t>
      Каждой дороге и другим линейным сооружениям в квартале присваивается свой номер выдела. Их нумерация продолжает нумерацию всех лесных и нелесных участков в квартале. На лесных картах отображается их линейное размещение.</w:t>
      </w:r>
    </w:p>
    <w:bookmarkEnd w:id="422"/>
    <w:bookmarkStart w:name="z451" w:id="423"/>
    <w:p>
      <w:pPr>
        <w:spacing w:after="0"/>
        <w:ind w:left="0"/>
        <w:jc w:val="both"/>
      </w:pPr>
      <w:r>
        <w:rPr>
          <w:rFonts w:ascii="Times New Roman"/>
          <w:b w:val="false"/>
          <w:i w:val="false"/>
          <w:color w:val="000000"/>
          <w:sz w:val="28"/>
        </w:rPr>
        <w:t>
      141. При лесоустройстве выявляются и описываются в особенностях все находящиеся на территории лесного фонда постройки, избы, в том числе и охотничьи, пожарно-химические станции, пожарно-наблюдательные вышки, шишкосушилки и другие объекты, которые в связи с незначительными размерами занимаемых ими земельных участков не выделены в самостоятельные выделы. На лесных картах они отмечаются условными знаками.</w:t>
      </w:r>
    </w:p>
    <w:bookmarkEnd w:id="423"/>
    <w:bookmarkStart w:name="z452" w:id="424"/>
    <w:p>
      <w:pPr>
        <w:spacing w:after="0"/>
        <w:ind w:left="0"/>
        <w:jc w:val="both"/>
      </w:pPr>
      <w:r>
        <w:rPr>
          <w:rFonts w:ascii="Times New Roman"/>
          <w:b w:val="false"/>
          <w:i w:val="false"/>
          <w:color w:val="000000"/>
          <w:sz w:val="28"/>
        </w:rPr>
        <w:t>
      142. По завершению таксации в квартале производится объединение выделов со сходными таксационными характеристиками или их разъединение. После этого производится нумерация выделов арабскими цифрами в направлении с северо-западного угла квартала к юго-восточному. В случаях, когда однородный выдел делится границей категории ГЛФ на две и более части, он разделяется на соответствующее количество выделов, каждый из которых нумеруется отдельно.</w:t>
      </w:r>
    </w:p>
    <w:bookmarkEnd w:id="424"/>
    <w:bookmarkStart w:name="z453" w:id="425"/>
    <w:p>
      <w:pPr>
        <w:spacing w:after="0"/>
        <w:ind w:left="0"/>
        <w:jc w:val="both"/>
      </w:pPr>
      <w:r>
        <w:rPr>
          <w:rFonts w:ascii="Times New Roman"/>
          <w:b w:val="false"/>
          <w:i w:val="false"/>
          <w:color w:val="000000"/>
          <w:sz w:val="28"/>
        </w:rPr>
        <w:t>
      143. Для удобства пользования материалами допускается литерация выделов в квартале в пределах одной категории ГЛФ с продолжением ее в другой категории.</w:t>
      </w:r>
    </w:p>
    <w:bookmarkEnd w:id="425"/>
    <w:bookmarkStart w:name="z454" w:id="426"/>
    <w:p>
      <w:pPr>
        <w:spacing w:after="0"/>
        <w:ind w:left="0"/>
        <w:jc w:val="left"/>
      </w:pPr>
      <w:r>
        <w:rPr>
          <w:rFonts w:ascii="Times New Roman"/>
          <w:b/>
          <w:i w:val="false"/>
          <w:color w:val="000000"/>
        </w:rPr>
        <w:t xml:space="preserve"> Параграф 4. Документы по таксации леса</w:t>
      </w:r>
    </w:p>
    <w:bookmarkEnd w:id="426"/>
    <w:bookmarkStart w:name="z455" w:id="427"/>
    <w:p>
      <w:pPr>
        <w:spacing w:after="0"/>
        <w:ind w:left="0"/>
        <w:jc w:val="both"/>
      </w:pPr>
      <w:r>
        <w:rPr>
          <w:rFonts w:ascii="Times New Roman"/>
          <w:b w:val="false"/>
          <w:i w:val="false"/>
          <w:color w:val="000000"/>
          <w:sz w:val="28"/>
        </w:rPr>
        <w:t>
      144. Все данные таксации, независимо от применяемого метода, записываются в карточку таксации по форме согласно приложению 16 к настоящей Инструкции, которая наряду с фотоабрисом (абрисом) является основным полевым лесоустроительным документом.</w:t>
      </w:r>
    </w:p>
    <w:bookmarkEnd w:id="427"/>
    <w:bookmarkStart w:name="z456" w:id="428"/>
    <w:p>
      <w:pPr>
        <w:spacing w:after="0"/>
        <w:ind w:left="0"/>
        <w:jc w:val="both"/>
      </w:pPr>
      <w:r>
        <w:rPr>
          <w:rFonts w:ascii="Times New Roman"/>
          <w:b w:val="false"/>
          <w:i w:val="false"/>
          <w:color w:val="000000"/>
          <w:sz w:val="28"/>
        </w:rPr>
        <w:t>
      Карточка таксации заполняется на каждый таксационный выдел, включая виды угодий, обозначаемые на планово-картографических материалах лесоустройства внемасштабными условными знаками. В карточку таксации записываются все таксационные показатели, характеризующие конкретный вид угодий или насаждений в соответствии с приведенными в настоящей Инструкции требованиями.</w:t>
      </w:r>
    </w:p>
    <w:bookmarkEnd w:id="428"/>
    <w:bookmarkStart w:name="z457" w:id="429"/>
    <w:p>
      <w:pPr>
        <w:spacing w:after="0"/>
        <w:ind w:left="0"/>
        <w:jc w:val="both"/>
      </w:pPr>
      <w:r>
        <w:rPr>
          <w:rFonts w:ascii="Times New Roman"/>
          <w:b w:val="false"/>
          <w:i w:val="false"/>
          <w:color w:val="000000"/>
          <w:sz w:val="28"/>
        </w:rPr>
        <w:t>
      Форма и содержание карточки таксации регламентируется отраслевым стандартом и программным обеспечением.</w:t>
      </w:r>
    </w:p>
    <w:bookmarkEnd w:id="429"/>
    <w:bookmarkStart w:name="z458" w:id="430"/>
    <w:p>
      <w:pPr>
        <w:spacing w:after="0"/>
        <w:ind w:left="0"/>
        <w:jc w:val="both"/>
      </w:pPr>
      <w:r>
        <w:rPr>
          <w:rFonts w:ascii="Times New Roman"/>
          <w:b w:val="false"/>
          <w:i w:val="false"/>
          <w:color w:val="000000"/>
          <w:sz w:val="28"/>
        </w:rPr>
        <w:t>
      Карточка таксации состоит из блока макетов основных сведений о таксационном выделе и блока макетов дополнительных сведений, которые необходимы для отражения особенностей отдельных видов угодий и насаждений, оценки состояния лесов, анализа хозяйственной деятельности. Каждому макету присваивается постоянный номер (шифр).</w:t>
      </w:r>
    </w:p>
    <w:bookmarkEnd w:id="430"/>
    <w:bookmarkStart w:name="z459" w:id="431"/>
    <w:p>
      <w:pPr>
        <w:spacing w:after="0"/>
        <w:ind w:left="0"/>
        <w:jc w:val="both"/>
      </w:pPr>
      <w:r>
        <w:rPr>
          <w:rFonts w:ascii="Times New Roman"/>
          <w:b w:val="false"/>
          <w:i w:val="false"/>
          <w:color w:val="000000"/>
          <w:sz w:val="28"/>
        </w:rPr>
        <w:t>
      В карточке таксации выделен блок, в котором записываются данные измерений модельных (срубленных) или учетных (растущих) деревьев на пунктах таксации или на круговых площадках.</w:t>
      </w:r>
    </w:p>
    <w:bookmarkEnd w:id="431"/>
    <w:bookmarkStart w:name="z460" w:id="432"/>
    <w:p>
      <w:pPr>
        <w:spacing w:after="0"/>
        <w:ind w:left="0"/>
        <w:jc w:val="both"/>
      </w:pPr>
      <w:r>
        <w:rPr>
          <w:rFonts w:ascii="Times New Roman"/>
          <w:b w:val="false"/>
          <w:i w:val="false"/>
          <w:color w:val="000000"/>
          <w:sz w:val="28"/>
        </w:rPr>
        <w:t>
      145. Все данные макетов основных и дополнительных сведений переносятся в базу данных повыдельной лесотаксационной информации. Повыдельная лесотаксационная информация, записанная на носителе, сохраняется до очередного лесоустройства.</w:t>
      </w:r>
    </w:p>
    <w:bookmarkEnd w:id="432"/>
    <w:bookmarkStart w:name="z461" w:id="433"/>
    <w:p>
      <w:pPr>
        <w:spacing w:after="0"/>
        <w:ind w:left="0"/>
        <w:jc w:val="both"/>
      </w:pPr>
      <w:r>
        <w:rPr>
          <w:rFonts w:ascii="Times New Roman"/>
          <w:b w:val="false"/>
          <w:i w:val="false"/>
          <w:color w:val="000000"/>
          <w:sz w:val="28"/>
        </w:rPr>
        <w:t>
      Для кодирования текстовой и символьной информации в карточках таксации используются соответствующие таблицы шифров.</w:t>
      </w:r>
    </w:p>
    <w:bookmarkEnd w:id="433"/>
    <w:bookmarkStart w:name="z462" w:id="434"/>
    <w:p>
      <w:pPr>
        <w:spacing w:after="0"/>
        <w:ind w:left="0"/>
        <w:jc w:val="both"/>
      </w:pPr>
      <w:r>
        <w:rPr>
          <w:rFonts w:ascii="Times New Roman"/>
          <w:b w:val="false"/>
          <w:i w:val="false"/>
          <w:color w:val="000000"/>
          <w:sz w:val="28"/>
        </w:rPr>
        <w:t>
      146. При создании по материалам лесоустройства банка данных по лесному фонду и лесоустроительной информации с последующей поддержкой его в актуализированном состоянии запись в базы данных производится в едином программном обеспечении. До ввода данных карточек таксации в компьютер они комплектуются по кварталам, а в пределах их по категориям ГЛФ с проверкой соответствия нумерации выделов на абрисах и лесоустроительных планшетах.</w:t>
      </w:r>
    </w:p>
    <w:bookmarkEnd w:id="434"/>
    <w:bookmarkStart w:name="z463" w:id="435"/>
    <w:p>
      <w:pPr>
        <w:spacing w:after="0"/>
        <w:ind w:left="0"/>
        <w:jc w:val="both"/>
      </w:pPr>
      <w:r>
        <w:rPr>
          <w:rFonts w:ascii="Times New Roman"/>
          <w:b w:val="false"/>
          <w:i w:val="false"/>
          <w:color w:val="000000"/>
          <w:sz w:val="28"/>
        </w:rPr>
        <w:t>
      База повыдельной лесотаксационной информации служит для получения таксационных описаний, таблиц характеризующих лесной фонд, ведомостей хозяйственных мероприятий и других данных.</w:t>
      </w:r>
    </w:p>
    <w:bookmarkEnd w:id="435"/>
    <w:bookmarkStart w:name="z464" w:id="436"/>
    <w:p>
      <w:pPr>
        <w:spacing w:after="0"/>
        <w:ind w:left="0"/>
        <w:jc w:val="left"/>
      </w:pPr>
      <w:r>
        <w:rPr>
          <w:rFonts w:ascii="Times New Roman"/>
          <w:b/>
          <w:i w:val="false"/>
          <w:color w:val="000000"/>
        </w:rPr>
        <w:t xml:space="preserve"> Параграф 5. Оценка при таксации объемов, качества и</w:t>
      </w:r>
      <w:r>
        <w:br/>
      </w:r>
      <w:r>
        <w:rPr>
          <w:rFonts w:ascii="Times New Roman"/>
          <w:b/>
          <w:i w:val="false"/>
          <w:color w:val="000000"/>
        </w:rPr>
        <w:t>эффективности выполненных лесохозяйственных мероприятий</w:t>
      </w:r>
    </w:p>
    <w:bookmarkEnd w:id="436"/>
    <w:bookmarkStart w:name="z466" w:id="437"/>
    <w:p>
      <w:pPr>
        <w:spacing w:after="0"/>
        <w:ind w:left="0"/>
        <w:jc w:val="both"/>
      </w:pPr>
      <w:r>
        <w:rPr>
          <w:rFonts w:ascii="Times New Roman"/>
          <w:b w:val="false"/>
          <w:i w:val="false"/>
          <w:color w:val="000000"/>
          <w:sz w:val="28"/>
        </w:rPr>
        <w:t>
      147. Изучение качества и эффективности выполненных лесохозяйственных мероприятий при таксации леса производится в целях установления объективной оценки их результатов и обоснованного проектирования лесохозяйственных мероприятий на предстоящий ревизионный период.</w:t>
      </w:r>
    </w:p>
    <w:bookmarkEnd w:id="437"/>
    <w:bookmarkStart w:name="z467" w:id="438"/>
    <w:p>
      <w:pPr>
        <w:spacing w:after="0"/>
        <w:ind w:left="0"/>
        <w:jc w:val="both"/>
      </w:pPr>
      <w:r>
        <w:rPr>
          <w:rFonts w:ascii="Times New Roman"/>
          <w:b w:val="false"/>
          <w:i w:val="false"/>
          <w:color w:val="000000"/>
          <w:sz w:val="28"/>
        </w:rPr>
        <w:t>
      До выхода в лес в карточку таксации вписывается таксационная характеристика выдела и назначенные хозяйственные мероприятия по данным прежнего лесоустройства и мероприятия, выполненные лесовладельцем.</w:t>
      </w:r>
    </w:p>
    <w:bookmarkEnd w:id="438"/>
    <w:bookmarkStart w:name="z468" w:id="439"/>
    <w:p>
      <w:pPr>
        <w:spacing w:after="0"/>
        <w:ind w:left="0"/>
        <w:jc w:val="both"/>
      </w:pPr>
      <w:r>
        <w:rPr>
          <w:rFonts w:ascii="Times New Roman"/>
          <w:b w:val="false"/>
          <w:i w:val="false"/>
          <w:color w:val="000000"/>
          <w:sz w:val="28"/>
        </w:rPr>
        <w:t>
      Оценка качества выполненных лесохозяйственных мероприятий проводится за весь ревизионный период, предшествующий лесоустройству.</w:t>
      </w:r>
    </w:p>
    <w:bookmarkEnd w:id="439"/>
    <w:bookmarkStart w:name="z469" w:id="440"/>
    <w:p>
      <w:pPr>
        <w:spacing w:after="0"/>
        <w:ind w:left="0"/>
        <w:jc w:val="both"/>
      </w:pPr>
      <w:r>
        <w:rPr>
          <w:rFonts w:ascii="Times New Roman"/>
          <w:b w:val="false"/>
          <w:i w:val="false"/>
          <w:color w:val="000000"/>
          <w:sz w:val="28"/>
        </w:rPr>
        <w:t>
      148. Характеристика и оценка качества выполненных лесовладельцем лесохозяйственных мероприятий, а также причины их невыполнения анализируется по следующим показателям:</w:t>
      </w:r>
    </w:p>
    <w:bookmarkEnd w:id="440"/>
    <w:bookmarkStart w:name="z470" w:id="441"/>
    <w:p>
      <w:pPr>
        <w:spacing w:after="0"/>
        <w:ind w:left="0"/>
        <w:jc w:val="both"/>
      </w:pPr>
      <w:r>
        <w:rPr>
          <w:rFonts w:ascii="Times New Roman"/>
          <w:b w:val="false"/>
          <w:i w:val="false"/>
          <w:color w:val="000000"/>
          <w:sz w:val="28"/>
        </w:rPr>
        <w:t>
      1) мероприятие было запроектировано лесоустройствоми выполнено лесным учреждением:</w:t>
      </w:r>
    </w:p>
    <w:bookmarkEnd w:id="441"/>
    <w:bookmarkStart w:name="z471" w:id="442"/>
    <w:p>
      <w:pPr>
        <w:spacing w:after="0"/>
        <w:ind w:left="0"/>
        <w:jc w:val="both"/>
      </w:pPr>
      <w:r>
        <w:rPr>
          <w:rFonts w:ascii="Times New Roman"/>
          <w:b w:val="false"/>
          <w:i w:val="false"/>
          <w:color w:val="000000"/>
          <w:sz w:val="28"/>
        </w:rPr>
        <w:t>
      обоснованно;</w:t>
      </w:r>
    </w:p>
    <w:bookmarkEnd w:id="442"/>
    <w:bookmarkStart w:name="z472" w:id="443"/>
    <w:p>
      <w:pPr>
        <w:spacing w:after="0"/>
        <w:ind w:left="0"/>
        <w:jc w:val="both"/>
      </w:pPr>
      <w:r>
        <w:rPr>
          <w:rFonts w:ascii="Times New Roman"/>
          <w:b w:val="false"/>
          <w:i w:val="false"/>
          <w:color w:val="000000"/>
          <w:sz w:val="28"/>
        </w:rPr>
        <w:t>
      необоснованно;</w:t>
      </w:r>
    </w:p>
    <w:bookmarkEnd w:id="443"/>
    <w:bookmarkStart w:name="z473" w:id="444"/>
    <w:p>
      <w:pPr>
        <w:spacing w:after="0"/>
        <w:ind w:left="0"/>
        <w:jc w:val="both"/>
      </w:pPr>
      <w:r>
        <w:rPr>
          <w:rFonts w:ascii="Times New Roman"/>
          <w:b w:val="false"/>
          <w:i w:val="false"/>
          <w:color w:val="000000"/>
          <w:sz w:val="28"/>
        </w:rPr>
        <w:t>
      2) мероприятие было не запроектировано лесоустройством и лесным учреждением выполнено:</w:t>
      </w:r>
    </w:p>
    <w:bookmarkEnd w:id="444"/>
    <w:bookmarkStart w:name="z474" w:id="445"/>
    <w:p>
      <w:pPr>
        <w:spacing w:after="0"/>
        <w:ind w:left="0"/>
        <w:jc w:val="both"/>
      </w:pPr>
      <w:r>
        <w:rPr>
          <w:rFonts w:ascii="Times New Roman"/>
          <w:b w:val="false"/>
          <w:i w:val="false"/>
          <w:color w:val="000000"/>
          <w:sz w:val="28"/>
        </w:rPr>
        <w:t>
      обоснованно (ошибка лесоустройства или в целях ликвидации факторов отрицательного воздействия на лес);</w:t>
      </w:r>
    </w:p>
    <w:bookmarkEnd w:id="445"/>
    <w:bookmarkStart w:name="z475" w:id="446"/>
    <w:p>
      <w:pPr>
        <w:spacing w:after="0"/>
        <w:ind w:left="0"/>
        <w:jc w:val="both"/>
      </w:pPr>
      <w:r>
        <w:rPr>
          <w:rFonts w:ascii="Times New Roman"/>
          <w:b w:val="false"/>
          <w:i w:val="false"/>
          <w:color w:val="000000"/>
          <w:sz w:val="28"/>
        </w:rPr>
        <w:t>
      необоснованно;</w:t>
      </w:r>
    </w:p>
    <w:bookmarkEnd w:id="446"/>
    <w:bookmarkStart w:name="z476" w:id="447"/>
    <w:p>
      <w:pPr>
        <w:spacing w:after="0"/>
        <w:ind w:left="0"/>
        <w:jc w:val="both"/>
      </w:pPr>
      <w:r>
        <w:rPr>
          <w:rFonts w:ascii="Times New Roman"/>
          <w:b w:val="false"/>
          <w:i w:val="false"/>
          <w:color w:val="000000"/>
          <w:sz w:val="28"/>
        </w:rPr>
        <w:t>
      3) оценка мероприятия, выполненного лесным учреждением:</w:t>
      </w:r>
    </w:p>
    <w:bookmarkEnd w:id="447"/>
    <w:bookmarkStart w:name="z477" w:id="448"/>
    <w:p>
      <w:pPr>
        <w:spacing w:after="0"/>
        <w:ind w:left="0"/>
        <w:jc w:val="both"/>
      </w:pPr>
      <w:r>
        <w:rPr>
          <w:rFonts w:ascii="Times New Roman"/>
          <w:b w:val="false"/>
          <w:i w:val="false"/>
          <w:color w:val="000000"/>
          <w:sz w:val="28"/>
        </w:rPr>
        <w:t>
      удовлетворительно;</w:t>
      </w:r>
    </w:p>
    <w:bookmarkEnd w:id="448"/>
    <w:bookmarkStart w:name="z478" w:id="449"/>
    <w:p>
      <w:pPr>
        <w:spacing w:after="0"/>
        <w:ind w:left="0"/>
        <w:jc w:val="both"/>
      </w:pPr>
      <w:r>
        <w:rPr>
          <w:rFonts w:ascii="Times New Roman"/>
          <w:b w:val="false"/>
          <w:i w:val="false"/>
          <w:color w:val="000000"/>
          <w:sz w:val="28"/>
        </w:rPr>
        <w:t>
      неудовлетворительно;</w:t>
      </w:r>
    </w:p>
    <w:bookmarkEnd w:id="449"/>
    <w:bookmarkStart w:name="z479" w:id="450"/>
    <w:p>
      <w:pPr>
        <w:spacing w:after="0"/>
        <w:ind w:left="0"/>
        <w:jc w:val="both"/>
      </w:pPr>
      <w:r>
        <w:rPr>
          <w:rFonts w:ascii="Times New Roman"/>
          <w:b w:val="false"/>
          <w:i w:val="false"/>
          <w:color w:val="000000"/>
          <w:sz w:val="28"/>
        </w:rPr>
        <w:t>
      4) причины неудовлетворительного выполнения.</w:t>
      </w:r>
    </w:p>
    <w:bookmarkEnd w:id="450"/>
    <w:bookmarkStart w:name="z480" w:id="451"/>
    <w:p>
      <w:pPr>
        <w:spacing w:after="0"/>
        <w:ind w:left="0"/>
        <w:jc w:val="left"/>
      </w:pPr>
      <w:r>
        <w:rPr>
          <w:rFonts w:ascii="Times New Roman"/>
          <w:b/>
          <w:i w:val="false"/>
          <w:color w:val="000000"/>
        </w:rPr>
        <w:t xml:space="preserve"> Параграф 6. Назначение лесохозяйственных и других мероприятий</w:t>
      </w:r>
      <w:r>
        <w:br/>
      </w:r>
      <w:r>
        <w:rPr>
          <w:rFonts w:ascii="Times New Roman"/>
          <w:b/>
          <w:i w:val="false"/>
          <w:color w:val="000000"/>
        </w:rPr>
        <w:t>при таксации леса</w:t>
      </w:r>
    </w:p>
    <w:bookmarkEnd w:id="451"/>
    <w:bookmarkStart w:name="z482" w:id="452"/>
    <w:p>
      <w:pPr>
        <w:spacing w:after="0"/>
        <w:ind w:left="0"/>
        <w:jc w:val="both"/>
      </w:pPr>
      <w:r>
        <w:rPr>
          <w:rFonts w:ascii="Times New Roman"/>
          <w:b w:val="false"/>
          <w:i w:val="false"/>
          <w:color w:val="000000"/>
          <w:sz w:val="28"/>
        </w:rPr>
        <w:t>
      149. Лесохозяйственные мероприятия назначаются при таксации леса во всех таксационных выделах, где проведение их необходимо по лесоводственным требованиям.</w:t>
      </w:r>
    </w:p>
    <w:bookmarkEnd w:id="452"/>
    <w:bookmarkStart w:name="z483" w:id="453"/>
    <w:p>
      <w:pPr>
        <w:spacing w:after="0"/>
        <w:ind w:left="0"/>
        <w:jc w:val="both"/>
      </w:pPr>
      <w:r>
        <w:rPr>
          <w:rFonts w:ascii="Times New Roman"/>
          <w:b w:val="false"/>
          <w:i w:val="false"/>
          <w:color w:val="000000"/>
          <w:sz w:val="28"/>
        </w:rPr>
        <w:t>
      150. Основанием для назначения конкретного лесохозяйственного мероприятия в таксационном выделе является соответствие его качественных и количественных характеристик нормам и условиям, при которых необходимо проведение этого мероприятия в соответствии с действующими правилами, инструкциями и наставлениями.</w:t>
      </w:r>
    </w:p>
    <w:bookmarkEnd w:id="453"/>
    <w:bookmarkStart w:name="z484" w:id="454"/>
    <w:p>
      <w:pPr>
        <w:spacing w:after="0"/>
        <w:ind w:left="0"/>
        <w:jc w:val="both"/>
      </w:pPr>
      <w:r>
        <w:rPr>
          <w:rFonts w:ascii="Times New Roman"/>
          <w:b w:val="false"/>
          <w:i w:val="false"/>
          <w:color w:val="000000"/>
          <w:sz w:val="28"/>
        </w:rPr>
        <w:t>
      При лесоустройстве выявляются все выдела, в которых проведение тех или иных лесохозяйственных мероприятий вызвано лесохозяйственной необходимостью.</w:t>
      </w:r>
    </w:p>
    <w:bookmarkEnd w:id="454"/>
    <w:bookmarkStart w:name="z485" w:id="455"/>
    <w:p>
      <w:pPr>
        <w:spacing w:after="0"/>
        <w:ind w:left="0"/>
        <w:jc w:val="both"/>
      </w:pPr>
      <w:r>
        <w:rPr>
          <w:rFonts w:ascii="Times New Roman"/>
          <w:b w:val="false"/>
          <w:i w:val="false"/>
          <w:color w:val="000000"/>
          <w:sz w:val="28"/>
        </w:rPr>
        <w:t>
      151. Лесохозяйственное мероприятие назначается и в насаждениях, когда какой – либо из средних для выдела таксационных показателей не соответствует нормативам, допускающим проведение этого мероприятия. В этом случае в макете дополнительных сведений отражаются особенности, вследствие которых мероприятие назначено (например, средняя полнота древостоя – 0,7, а в куртинах – 1,0 – требуется проведение рубок ухода в куртинах).</w:t>
      </w:r>
    </w:p>
    <w:bookmarkEnd w:id="455"/>
    <w:bookmarkStart w:name="z486" w:id="456"/>
    <w:p>
      <w:pPr>
        <w:spacing w:after="0"/>
        <w:ind w:left="0"/>
        <w:jc w:val="both"/>
      </w:pPr>
      <w:r>
        <w:rPr>
          <w:rFonts w:ascii="Times New Roman"/>
          <w:b w:val="false"/>
          <w:i w:val="false"/>
          <w:color w:val="000000"/>
          <w:sz w:val="28"/>
        </w:rPr>
        <w:t>
      152. В одном таксационном выделе с учетом фактического состояния участка или произрастающего на нем насаждения и значимости первого хозяйственного мероприятия (например, сплошная рубка – 100 (сто) процентов, создание лесных культур по схеме (типу) 5) назначается несколько лесохозяйственных мероприятий.</w:t>
      </w:r>
    </w:p>
    <w:bookmarkEnd w:id="456"/>
    <w:bookmarkStart w:name="z487" w:id="457"/>
    <w:p>
      <w:pPr>
        <w:spacing w:after="0"/>
        <w:ind w:left="0"/>
        <w:jc w:val="both"/>
      </w:pPr>
      <w:r>
        <w:rPr>
          <w:rFonts w:ascii="Times New Roman"/>
          <w:b w:val="false"/>
          <w:i w:val="false"/>
          <w:color w:val="000000"/>
          <w:sz w:val="28"/>
        </w:rPr>
        <w:t>
      Лесохозяйственные мероприятия заносятся в карточку таксации в соответствии с установленными для данного объекта шифрами и кодами.</w:t>
      </w:r>
    </w:p>
    <w:bookmarkEnd w:id="457"/>
    <w:bookmarkStart w:name="z488" w:id="458"/>
    <w:p>
      <w:pPr>
        <w:spacing w:after="0"/>
        <w:ind w:left="0"/>
        <w:jc w:val="both"/>
      </w:pPr>
      <w:r>
        <w:rPr>
          <w:rFonts w:ascii="Times New Roman"/>
          <w:b w:val="false"/>
          <w:i w:val="false"/>
          <w:color w:val="000000"/>
          <w:sz w:val="28"/>
        </w:rPr>
        <w:t>
      153. Мероприятия по уходу за молодняками и искусственному воспроизводству лесов на не покрытых лесом угодьях назначаются независимо от наличия путей транспорта, если проведение их необходимо по лесоводственной необходимости, за исключением участков, недоступных к их проведению по условиям горного рельефа.</w:t>
      </w:r>
    </w:p>
    <w:bookmarkEnd w:id="458"/>
    <w:bookmarkStart w:name="z489" w:id="459"/>
    <w:p>
      <w:pPr>
        <w:spacing w:after="0"/>
        <w:ind w:left="0"/>
        <w:jc w:val="both"/>
      </w:pPr>
      <w:r>
        <w:rPr>
          <w:rFonts w:ascii="Times New Roman"/>
          <w:b w:val="false"/>
          <w:i w:val="false"/>
          <w:color w:val="000000"/>
          <w:sz w:val="28"/>
        </w:rPr>
        <w:t>
      В несомкнувшихся лесных культурах хвойных и твердолиственных пород, не переведенных в покрытые лесом угодья, где существует угроза заглушения их порослью или самосевом мягколиственных пород, назначается вырубка заглушающей породы и, при необходимости, дополнение лесных культур.</w:t>
      </w:r>
    </w:p>
    <w:bookmarkEnd w:id="459"/>
    <w:bookmarkStart w:name="z490" w:id="460"/>
    <w:p>
      <w:pPr>
        <w:spacing w:after="0"/>
        <w:ind w:left="0"/>
        <w:jc w:val="both"/>
      </w:pPr>
      <w:r>
        <w:rPr>
          <w:rFonts w:ascii="Times New Roman"/>
          <w:b w:val="false"/>
          <w:i w:val="false"/>
          <w:color w:val="000000"/>
          <w:sz w:val="28"/>
        </w:rPr>
        <w:t>
      154. Мероприятия по воспроизводству лесов, включая естественное заращивание, назначаются во всех выделах, представленных не покрытыми лесом угодьями (кроме редин), а также в выделах, составляющих лесосечный фонд ревизионного периода, с указанием способа воспроизводства леса и культивируемой или целевой породы.</w:t>
      </w:r>
    </w:p>
    <w:bookmarkEnd w:id="460"/>
    <w:bookmarkStart w:name="z491" w:id="461"/>
    <w:p>
      <w:pPr>
        <w:spacing w:after="0"/>
        <w:ind w:left="0"/>
        <w:jc w:val="both"/>
      </w:pPr>
      <w:r>
        <w:rPr>
          <w:rFonts w:ascii="Times New Roman"/>
          <w:b w:val="false"/>
          <w:i w:val="false"/>
          <w:color w:val="000000"/>
          <w:sz w:val="28"/>
        </w:rPr>
        <w:t>
      На вырубках и других не покрытых лесом угодьях, оставленных под естественное заращивание, назначаются мероприятия по содействию естественному возобновлению.</w:t>
      </w:r>
    </w:p>
    <w:bookmarkEnd w:id="461"/>
    <w:bookmarkStart w:name="z492" w:id="462"/>
    <w:p>
      <w:pPr>
        <w:spacing w:after="0"/>
        <w:ind w:left="0"/>
        <w:jc w:val="both"/>
      </w:pPr>
      <w:r>
        <w:rPr>
          <w:rFonts w:ascii="Times New Roman"/>
          <w:b w:val="false"/>
          <w:i w:val="false"/>
          <w:color w:val="000000"/>
          <w:sz w:val="28"/>
        </w:rPr>
        <w:t>
      Естественное заращивание назначается в тех участках, где состояние возобновления еще не достигло параметров для перевода их в молодняки, но достижение их ожидается в ближайшие годы предстоящего ревизионного периода, либо создание лесных культур невозможно.</w:t>
      </w:r>
    </w:p>
    <w:bookmarkEnd w:id="462"/>
    <w:bookmarkStart w:name="z493" w:id="463"/>
    <w:p>
      <w:pPr>
        <w:spacing w:after="0"/>
        <w:ind w:left="0"/>
        <w:jc w:val="both"/>
      </w:pPr>
      <w:r>
        <w:rPr>
          <w:rFonts w:ascii="Times New Roman"/>
          <w:b w:val="false"/>
          <w:i w:val="false"/>
          <w:color w:val="000000"/>
          <w:sz w:val="28"/>
        </w:rPr>
        <w:t>
      155. Для сенокосов, пастбищ и других сельскохозяйственных угодий намечаются мероприятия, направленные на улучшение их состояния и повышение продуктивности.</w:t>
      </w:r>
    </w:p>
    <w:bookmarkEnd w:id="463"/>
    <w:bookmarkStart w:name="z494" w:id="464"/>
    <w:p>
      <w:pPr>
        <w:spacing w:after="0"/>
        <w:ind w:left="0"/>
        <w:jc w:val="both"/>
      </w:pPr>
      <w:r>
        <w:rPr>
          <w:rFonts w:ascii="Times New Roman"/>
          <w:b w:val="false"/>
          <w:i w:val="false"/>
          <w:color w:val="000000"/>
          <w:sz w:val="28"/>
        </w:rPr>
        <w:t>
      156. В целях нормального функционирования лесного учреждения назначаются мероприятия по ремонту дорог, мостов, разрубке и расчистке квартальных просек, окружных границ и другие.</w:t>
      </w:r>
    </w:p>
    <w:bookmarkEnd w:id="464"/>
    <w:bookmarkStart w:name="z495" w:id="465"/>
    <w:p>
      <w:pPr>
        <w:spacing w:after="0"/>
        <w:ind w:left="0"/>
        <w:jc w:val="both"/>
      </w:pPr>
      <w:r>
        <w:rPr>
          <w:rFonts w:ascii="Times New Roman"/>
          <w:b w:val="false"/>
          <w:i w:val="false"/>
          <w:color w:val="000000"/>
          <w:sz w:val="28"/>
        </w:rPr>
        <w:t>
      157. Назначение лесохозяйственных мероприятий проектируется в соответствии с общеотраслевыми правилами, инструкциями, наставлениями и другими нормативно-техническими документами, утвержденными в установленном порядке для конкретного объекта (региона).</w:t>
      </w:r>
    </w:p>
    <w:bookmarkEnd w:id="465"/>
    <w:bookmarkStart w:name="z496" w:id="466"/>
    <w:p>
      <w:pPr>
        <w:spacing w:after="0"/>
        <w:ind w:left="0"/>
        <w:jc w:val="left"/>
      </w:pPr>
      <w:r>
        <w:rPr>
          <w:rFonts w:ascii="Times New Roman"/>
          <w:b/>
          <w:i w:val="false"/>
          <w:color w:val="000000"/>
        </w:rPr>
        <w:t xml:space="preserve"> 6. Изучение особенностей роста и состояния лесов</w:t>
      </w:r>
      <w:r>
        <w:br/>
      </w:r>
      <w:r>
        <w:rPr>
          <w:rFonts w:ascii="Times New Roman"/>
          <w:b/>
          <w:i w:val="false"/>
          <w:color w:val="000000"/>
        </w:rPr>
        <w:t>в объекте лесоустройства</w:t>
      </w:r>
      <w:r>
        <w:br/>
      </w:r>
      <w:r>
        <w:rPr>
          <w:rFonts w:ascii="Times New Roman"/>
          <w:b/>
          <w:i w:val="false"/>
          <w:color w:val="000000"/>
        </w:rPr>
        <w:t>Параграф 1. Закладка пробных площадей при лесоустройстве</w:t>
      </w:r>
    </w:p>
    <w:bookmarkEnd w:id="466"/>
    <w:bookmarkStart w:name="z499" w:id="467"/>
    <w:p>
      <w:pPr>
        <w:spacing w:after="0"/>
        <w:ind w:left="0"/>
        <w:jc w:val="both"/>
      </w:pPr>
      <w:r>
        <w:rPr>
          <w:rFonts w:ascii="Times New Roman"/>
          <w:b w:val="false"/>
          <w:i w:val="false"/>
          <w:color w:val="000000"/>
          <w:sz w:val="28"/>
        </w:rPr>
        <w:t>
      158. При проведении лесоустроительных работ закладываются следующие виды пробных площадей:</w:t>
      </w:r>
    </w:p>
    <w:bookmarkEnd w:id="467"/>
    <w:bookmarkStart w:name="z500" w:id="468"/>
    <w:p>
      <w:pPr>
        <w:spacing w:after="0"/>
        <w:ind w:left="0"/>
        <w:jc w:val="both"/>
      </w:pPr>
      <w:r>
        <w:rPr>
          <w:rFonts w:ascii="Times New Roman"/>
          <w:b w:val="false"/>
          <w:i w:val="false"/>
          <w:color w:val="000000"/>
          <w:sz w:val="28"/>
        </w:rPr>
        <w:t>
      1) тренировочные – для тренировки и контроля глазомера специалистов;</w:t>
      </w:r>
    </w:p>
    <w:bookmarkEnd w:id="468"/>
    <w:bookmarkStart w:name="z501" w:id="469"/>
    <w:p>
      <w:pPr>
        <w:spacing w:after="0"/>
        <w:ind w:left="0"/>
        <w:jc w:val="both"/>
      </w:pPr>
      <w:r>
        <w:rPr>
          <w:rFonts w:ascii="Times New Roman"/>
          <w:b w:val="false"/>
          <w:i w:val="false"/>
          <w:color w:val="000000"/>
          <w:sz w:val="28"/>
        </w:rPr>
        <w:t>
      2) дешифровочные – для изучения корреляционных зависимостей между натурными таксационными и дешифровочными показателями насаждений и приобретения навыков специалистами – дешифровщиками;</w:t>
      </w:r>
    </w:p>
    <w:bookmarkEnd w:id="469"/>
    <w:bookmarkStart w:name="z502" w:id="470"/>
    <w:p>
      <w:pPr>
        <w:spacing w:after="0"/>
        <w:ind w:left="0"/>
        <w:jc w:val="both"/>
      </w:pPr>
      <w:r>
        <w:rPr>
          <w:rFonts w:ascii="Times New Roman"/>
          <w:b w:val="false"/>
          <w:i w:val="false"/>
          <w:color w:val="000000"/>
          <w:sz w:val="28"/>
        </w:rPr>
        <w:t>
      3) на ход роста – для изучения хода роста древостоев, составления эскизов таблиц хода роста насаждений, установления пригодности имеющихся таблиц для использования в данных лесорастительных условиях, изучения и обоснования возрастов спелости;</w:t>
      </w:r>
    </w:p>
    <w:bookmarkEnd w:id="470"/>
    <w:bookmarkStart w:name="z503" w:id="471"/>
    <w:p>
      <w:pPr>
        <w:spacing w:after="0"/>
        <w:ind w:left="0"/>
        <w:jc w:val="both"/>
      </w:pPr>
      <w:r>
        <w:rPr>
          <w:rFonts w:ascii="Times New Roman"/>
          <w:b w:val="false"/>
          <w:i w:val="false"/>
          <w:color w:val="000000"/>
          <w:sz w:val="28"/>
        </w:rPr>
        <w:t>
      4) товарные – для изучения товарной и сортиментной структуры древостоев, составления товарных и сортиментных таблиц, проверки имеющихся таблиц, изучения и уточнения товарности насаждений в устраиваемом объекте;</w:t>
      </w:r>
    </w:p>
    <w:bookmarkEnd w:id="471"/>
    <w:bookmarkStart w:name="z504" w:id="472"/>
    <w:p>
      <w:pPr>
        <w:spacing w:after="0"/>
        <w:ind w:left="0"/>
        <w:jc w:val="both"/>
      </w:pPr>
      <w:r>
        <w:rPr>
          <w:rFonts w:ascii="Times New Roman"/>
          <w:b w:val="false"/>
          <w:i w:val="false"/>
          <w:color w:val="000000"/>
          <w:sz w:val="28"/>
        </w:rPr>
        <w:t>
      5) на эффективность рубок – для изучения лесоводственной эффективности рубок ухода за лесом, выборочных и постепенных рубок главного пользования, определения оптимальных способов и интенсивности этих рубок для правильного их назначения и проведения;</w:t>
      </w:r>
    </w:p>
    <w:bookmarkEnd w:id="472"/>
    <w:bookmarkStart w:name="z505" w:id="473"/>
    <w:p>
      <w:pPr>
        <w:spacing w:after="0"/>
        <w:ind w:left="0"/>
        <w:jc w:val="both"/>
      </w:pPr>
      <w:r>
        <w:rPr>
          <w:rFonts w:ascii="Times New Roman"/>
          <w:b w:val="false"/>
          <w:i w:val="false"/>
          <w:color w:val="000000"/>
          <w:sz w:val="28"/>
        </w:rPr>
        <w:t>
      6) на лесопатологическое обследование – для изучения санитарного, лесопатологического состояния и биологической устойчивости древостоев (по специальной методике);</w:t>
      </w:r>
    </w:p>
    <w:bookmarkEnd w:id="473"/>
    <w:bookmarkStart w:name="z506" w:id="474"/>
    <w:p>
      <w:pPr>
        <w:spacing w:after="0"/>
        <w:ind w:left="0"/>
        <w:jc w:val="both"/>
      </w:pPr>
      <w:r>
        <w:rPr>
          <w:rFonts w:ascii="Times New Roman"/>
          <w:b w:val="false"/>
          <w:i w:val="false"/>
          <w:color w:val="000000"/>
          <w:sz w:val="28"/>
        </w:rPr>
        <w:t>
      7) для ведения лесного мониторинга закладываются пункты наземных наблюдений по специальной методике.</w:t>
      </w:r>
    </w:p>
    <w:bookmarkEnd w:id="474"/>
    <w:bookmarkStart w:name="z507" w:id="475"/>
    <w:p>
      <w:pPr>
        <w:spacing w:after="0"/>
        <w:ind w:left="0"/>
        <w:jc w:val="both"/>
      </w:pPr>
      <w:r>
        <w:rPr>
          <w:rFonts w:ascii="Times New Roman"/>
          <w:b w:val="false"/>
          <w:i w:val="false"/>
          <w:color w:val="000000"/>
          <w:sz w:val="28"/>
        </w:rPr>
        <w:t>
      Работы по закладке пробных площадей, указанных в подпунктах 3) – 7) выполняются по заданию уполномоченного органа.</w:t>
      </w:r>
    </w:p>
    <w:bookmarkEnd w:id="475"/>
    <w:bookmarkStart w:name="z508" w:id="476"/>
    <w:p>
      <w:pPr>
        <w:spacing w:after="0"/>
        <w:ind w:left="0"/>
        <w:jc w:val="both"/>
      </w:pPr>
      <w:r>
        <w:rPr>
          <w:rFonts w:ascii="Times New Roman"/>
          <w:b w:val="false"/>
          <w:i w:val="false"/>
          <w:color w:val="000000"/>
          <w:sz w:val="28"/>
        </w:rPr>
        <w:t>
      159. Необходимое количество подлежащих закладке пробных площадей соответствующего целевого назначения, в зависимости от степени изученности древостоев в лесоустраиваемом объекте, определяется с учетом наличия пробных площадей, заложенных прошлым лесоустройством и их сохранности в натуре и определяется на первом лесоустроительном совещании.</w:t>
      </w:r>
    </w:p>
    <w:bookmarkEnd w:id="476"/>
    <w:bookmarkStart w:name="z509" w:id="477"/>
    <w:p>
      <w:pPr>
        <w:spacing w:after="0"/>
        <w:ind w:left="0"/>
        <w:jc w:val="both"/>
      </w:pPr>
      <w:r>
        <w:rPr>
          <w:rFonts w:ascii="Times New Roman"/>
          <w:b w:val="false"/>
          <w:i w:val="false"/>
          <w:color w:val="000000"/>
          <w:sz w:val="28"/>
        </w:rPr>
        <w:t>
      160. Для изучения хода роста древостоев и эффективности рубок ухода за лесом закладываются постоянные пробные площади, на которых все измерения проводятся повторно при каждом последующем лесоустройстве для оценки происшедших изменений.</w:t>
      </w:r>
    </w:p>
    <w:bookmarkEnd w:id="477"/>
    <w:bookmarkStart w:name="z510" w:id="478"/>
    <w:p>
      <w:pPr>
        <w:spacing w:after="0"/>
        <w:ind w:left="0"/>
        <w:jc w:val="both"/>
      </w:pPr>
      <w:r>
        <w:rPr>
          <w:rFonts w:ascii="Times New Roman"/>
          <w:b w:val="false"/>
          <w:i w:val="false"/>
          <w:color w:val="000000"/>
          <w:sz w:val="28"/>
        </w:rPr>
        <w:t>
      161. Пробные площади для изучения эффективности выборочных и постепенных рубок главного пользования, выборочных санитарных рубок бывают временными или постоянными, в зависимости от их целевого назначения и степени изученности состояния древостоев объекта лесоустройства.</w:t>
      </w:r>
    </w:p>
    <w:bookmarkEnd w:id="478"/>
    <w:bookmarkStart w:name="z511" w:id="479"/>
    <w:p>
      <w:pPr>
        <w:spacing w:after="0"/>
        <w:ind w:left="0"/>
        <w:jc w:val="both"/>
      </w:pPr>
      <w:r>
        <w:rPr>
          <w:rFonts w:ascii="Times New Roman"/>
          <w:b w:val="false"/>
          <w:i w:val="false"/>
          <w:color w:val="000000"/>
          <w:sz w:val="28"/>
        </w:rPr>
        <w:t>
      Пробные площади для изучения товарной и сортиментной структуры древостоев являются временными, так как все измерения производятся на срубленных деревьях.</w:t>
      </w:r>
    </w:p>
    <w:bookmarkEnd w:id="479"/>
    <w:bookmarkStart w:name="z512" w:id="480"/>
    <w:p>
      <w:pPr>
        <w:spacing w:after="0"/>
        <w:ind w:left="0"/>
        <w:jc w:val="both"/>
      </w:pPr>
      <w:r>
        <w:rPr>
          <w:rFonts w:ascii="Times New Roman"/>
          <w:b w:val="false"/>
          <w:i w:val="false"/>
          <w:color w:val="000000"/>
          <w:sz w:val="28"/>
        </w:rPr>
        <w:t>
      162. При подборе и закладке пробных площадей необходимо руководствоваться соответствующими техническими указаниями.</w:t>
      </w:r>
    </w:p>
    <w:bookmarkEnd w:id="480"/>
    <w:bookmarkStart w:name="z513" w:id="481"/>
    <w:p>
      <w:pPr>
        <w:spacing w:after="0"/>
        <w:ind w:left="0"/>
        <w:jc w:val="both"/>
      </w:pPr>
      <w:r>
        <w:rPr>
          <w:rFonts w:ascii="Times New Roman"/>
          <w:b w:val="false"/>
          <w:i w:val="false"/>
          <w:color w:val="000000"/>
          <w:sz w:val="28"/>
        </w:rPr>
        <w:t>
      163. Все постоянные пробные площади после окончания полевых работ в объекте передаются лесовладельцу по акту. Лесовладельцы отвечают за их сохранность в течение всего ревизионного периода после их приемки по акту от лесоустроительной организации. В пределах пятидесятиметровой полосы вокруг постоянных пробных площадей (охранная зона) не допускается проведение всех видов рубок, за исключением уборки отдельных деревьев, пораженных опасными вредителями, в результате распространения которых возникают очаги массовой гибели насаждений.</w:t>
      </w:r>
    </w:p>
    <w:bookmarkEnd w:id="481"/>
    <w:bookmarkStart w:name="z514" w:id="482"/>
    <w:p>
      <w:pPr>
        <w:spacing w:after="0"/>
        <w:ind w:left="0"/>
        <w:jc w:val="both"/>
      </w:pPr>
      <w:r>
        <w:rPr>
          <w:rFonts w:ascii="Times New Roman"/>
          <w:b w:val="false"/>
          <w:i w:val="false"/>
          <w:color w:val="000000"/>
          <w:sz w:val="28"/>
        </w:rPr>
        <w:t>
      Лесоустроительная организация по заданию уполномоченного органа формирует банк данных пробных площадей.</w:t>
      </w:r>
    </w:p>
    <w:bookmarkEnd w:id="482"/>
    <w:bookmarkStart w:name="z515" w:id="483"/>
    <w:p>
      <w:pPr>
        <w:spacing w:after="0"/>
        <w:ind w:left="0"/>
        <w:jc w:val="left"/>
      </w:pPr>
      <w:r>
        <w:rPr>
          <w:rFonts w:ascii="Times New Roman"/>
          <w:b/>
          <w:i w:val="false"/>
          <w:color w:val="000000"/>
        </w:rPr>
        <w:t xml:space="preserve"> Параграф 2. Обследование естественного возобновления</w:t>
      </w:r>
      <w:r>
        <w:br/>
      </w:r>
      <w:r>
        <w:rPr>
          <w:rFonts w:ascii="Times New Roman"/>
          <w:b/>
          <w:i w:val="false"/>
          <w:color w:val="000000"/>
        </w:rPr>
        <w:t>и лесных культур</w:t>
      </w:r>
    </w:p>
    <w:bookmarkEnd w:id="483"/>
    <w:bookmarkStart w:name="z517" w:id="484"/>
    <w:p>
      <w:pPr>
        <w:spacing w:after="0"/>
        <w:ind w:left="0"/>
        <w:jc w:val="both"/>
      </w:pPr>
      <w:r>
        <w:rPr>
          <w:rFonts w:ascii="Times New Roman"/>
          <w:b w:val="false"/>
          <w:i w:val="false"/>
          <w:color w:val="000000"/>
          <w:sz w:val="28"/>
        </w:rPr>
        <w:t>
      164. Обследование естественного возобновления и лесных культур осуществляется выборочно-перечислительными методами путем закладки круговых, прямоугольных пробных площадок или учетных рядов.</w:t>
      </w:r>
    </w:p>
    <w:bookmarkEnd w:id="484"/>
    <w:bookmarkStart w:name="z518" w:id="485"/>
    <w:p>
      <w:pPr>
        <w:spacing w:after="0"/>
        <w:ind w:left="0"/>
        <w:jc w:val="both"/>
      </w:pPr>
      <w:r>
        <w:rPr>
          <w:rFonts w:ascii="Times New Roman"/>
          <w:b w:val="false"/>
          <w:i w:val="false"/>
          <w:color w:val="000000"/>
          <w:sz w:val="28"/>
        </w:rPr>
        <w:t>
      165. Обследование естественного возобновления под пологом леса и на не покрытых лесом угодьях производится с целью получения объективных данных:</w:t>
      </w:r>
    </w:p>
    <w:bookmarkEnd w:id="485"/>
    <w:bookmarkStart w:name="z519" w:id="486"/>
    <w:p>
      <w:pPr>
        <w:spacing w:after="0"/>
        <w:ind w:left="0"/>
        <w:jc w:val="both"/>
      </w:pPr>
      <w:r>
        <w:rPr>
          <w:rFonts w:ascii="Times New Roman"/>
          <w:b w:val="false"/>
          <w:i w:val="false"/>
          <w:color w:val="000000"/>
          <w:sz w:val="28"/>
        </w:rPr>
        <w:t>
      1) о динамике естественного возобновления и его успешности в различных типах лесорастительных условий или в наиболее распространенных типах леса, в зависимости от видов не покрытых лесом угодий, особенностей материнского древостоя, ширины, способов рубок и сроков примыкания лесосек, технологии лесозаготовок, наличия и сохранности подроста, давности рубок;</w:t>
      </w:r>
    </w:p>
    <w:bookmarkEnd w:id="486"/>
    <w:bookmarkStart w:name="z520" w:id="487"/>
    <w:p>
      <w:pPr>
        <w:spacing w:after="0"/>
        <w:ind w:left="0"/>
        <w:jc w:val="both"/>
      </w:pPr>
      <w:r>
        <w:rPr>
          <w:rFonts w:ascii="Times New Roman"/>
          <w:b w:val="false"/>
          <w:i w:val="false"/>
          <w:color w:val="000000"/>
          <w:sz w:val="28"/>
        </w:rPr>
        <w:t>
      2) о наличии подроста ценных пород под пологом древостоев, его состояния и благонадежности;</w:t>
      </w:r>
    </w:p>
    <w:bookmarkEnd w:id="487"/>
    <w:bookmarkStart w:name="z521" w:id="488"/>
    <w:p>
      <w:pPr>
        <w:spacing w:after="0"/>
        <w:ind w:left="0"/>
        <w:jc w:val="both"/>
      </w:pPr>
      <w:r>
        <w:rPr>
          <w:rFonts w:ascii="Times New Roman"/>
          <w:b w:val="false"/>
          <w:i w:val="false"/>
          <w:color w:val="000000"/>
          <w:sz w:val="28"/>
        </w:rPr>
        <w:t>
      3) о влиянии на ход лесовосстановления применяемых способов рубок и очистки лесосек от захламленности, оставленных семенниках, результатов содействия естественному возобновлению, пастьбы скота, лесных пожаров и других факторов;</w:t>
      </w:r>
    </w:p>
    <w:bookmarkEnd w:id="488"/>
    <w:bookmarkStart w:name="z522" w:id="489"/>
    <w:p>
      <w:pPr>
        <w:spacing w:after="0"/>
        <w:ind w:left="0"/>
        <w:jc w:val="both"/>
      </w:pPr>
      <w:r>
        <w:rPr>
          <w:rFonts w:ascii="Times New Roman"/>
          <w:b w:val="false"/>
          <w:i w:val="false"/>
          <w:color w:val="000000"/>
          <w:sz w:val="28"/>
        </w:rPr>
        <w:t>
      4) о влиянии на ход возобновления применяемой техники и технологии разработки лесосек, способов заготовки и трелевки древесины;</w:t>
      </w:r>
    </w:p>
    <w:bookmarkEnd w:id="489"/>
    <w:bookmarkStart w:name="z523" w:id="490"/>
    <w:p>
      <w:pPr>
        <w:spacing w:after="0"/>
        <w:ind w:left="0"/>
        <w:jc w:val="both"/>
      </w:pPr>
      <w:r>
        <w:rPr>
          <w:rFonts w:ascii="Times New Roman"/>
          <w:b w:val="false"/>
          <w:i w:val="false"/>
          <w:color w:val="000000"/>
          <w:sz w:val="28"/>
        </w:rPr>
        <w:t>
      5) об эффективности мероприятий по сохранению подроста при разработке лесосек;</w:t>
      </w:r>
    </w:p>
    <w:bookmarkEnd w:id="490"/>
    <w:bookmarkStart w:name="z524" w:id="491"/>
    <w:p>
      <w:pPr>
        <w:spacing w:after="0"/>
        <w:ind w:left="0"/>
        <w:jc w:val="both"/>
      </w:pPr>
      <w:r>
        <w:rPr>
          <w:rFonts w:ascii="Times New Roman"/>
          <w:b w:val="false"/>
          <w:i w:val="false"/>
          <w:color w:val="000000"/>
          <w:sz w:val="28"/>
        </w:rPr>
        <w:t>
      6) для обоснования проектируемых лесоустройством мероприятий по воспроизводству лесов;</w:t>
      </w:r>
    </w:p>
    <w:bookmarkEnd w:id="491"/>
    <w:bookmarkStart w:name="z525" w:id="492"/>
    <w:p>
      <w:pPr>
        <w:spacing w:after="0"/>
        <w:ind w:left="0"/>
        <w:jc w:val="both"/>
      </w:pPr>
      <w:r>
        <w:rPr>
          <w:rFonts w:ascii="Times New Roman"/>
          <w:b w:val="false"/>
          <w:i w:val="false"/>
          <w:color w:val="000000"/>
          <w:sz w:val="28"/>
        </w:rPr>
        <w:t>
      7) для тренировки специалистами лесоустройства глазомерного определения количества подроста, самосева и молодняка.</w:t>
      </w:r>
    </w:p>
    <w:bookmarkEnd w:id="492"/>
    <w:bookmarkStart w:name="z526" w:id="493"/>
    <w:p>
      <w:pPr>
        <w:spacing w:after="0"/>
        <w:ind w:left="0"/>
        <w:jc w:val="both"/>
      </w:pPr>
      <w:r>
        <w:rPr>
          <w:rFonts w:ascii="Times New Roman"/>
          <w:b w:val="false"/>
          <w:i w:val="false"/>
          <w:color w:val="000000"/>
          <w:sz w:val="28"/>
        </w:rPr>
        <w:t>
      166. Обследование естественного возобновления проводится также на лесных не покрытых лесом угодьях, находящихся в стадии зарастания, в спелых насаждениях, намечаемых в рубки главного пользования.</w:t>
      </w:r>
    </w:p>
    <w:bookmarkEnd w:id="493"/>
    <w:bookmarkStart w:name="z527" w:id="494"/>
    <w:p>
      <w:pPr>
        <w:spacing w:after="0"/>
        <w:ind w:left="0"/>
        <w:jc w:val="both"/>
      </w:pPr>
      <w:r>
        <w:rPr>
          <w:rFonts w:ascii="Times New Roman"/>
          <w:b w:val="false"/>
          <w:i w:val="false"/>
          <w:color w:val="000000"/>
          <w:sz w:val="28"/>
        </w:rPr>
        <w:t>
      167. В лесных учреждениях, где ход естественного возобновления изучен недостаточно, обследование выполняется на 1 – 3 процентах участков (выделов) возобновляющихся угодий и молодняков, а также спелых и перестойных насаждений, назначаемых в ревизионном периоде в рубки главного пользования. При этом обследованию перечислительными методами подлежат все участки, где возникают затруднения в глазомерной оценке количества и состояния самосева и подроста.</w:t>
      </w:r>
    </w:p>
    <w:bookmarkEnd w:id="494"/>
    <w:bookmarkStart w:name="z528" w:id="495"/>
    <w:p>
      <w:pPr>
        <w:spacing w:after="0"/>
        <w:ind w:left="0"/>
        <w:jc w:val="both"/>
      </w:pPr>
      <w:r>
        <w:rPr>
          <w:rFonts w:ascii="Times New Roman"/>
          <w:b w:val="false"/>
          <w:i w:val="false"/>
          <w:color w:val="000000"/>
          <w:sz w:val="28"/>
        </w:rPr>
        <w:t>
      168. Материалы обследования состояния естественного возобновления в сочетании с данными его глазомерной оценки при таксации леса используются при анализе прошлого хозяйства в лесном учреждении, а также при проектировании на предстоящий ревизионный период способов лесовосстановления лесных не покрытых лесом угодий и вырубок.</w:t>
      </w:r>
    </w:p>
    <w:bookmarkEnd w:id="495"/>
    <w:bookmarkStart w:name="z529" w:id="496"/>
    <w:p>
      <w:pPr>
        <w:spacing w:after="0"/>
        <w:ind w:left="0"/>
        <w:jc w:val="both"/>
      </w:pPr>
      <w:r>
        <w:rPr>
          <w:rFonts w:ascii="Times New Roman"/>
          <w:b w:val="false"/>
          <w:i w:val="false"/>
          <w:color w:val="000000"/>
          <w:sz w:val="28"/>
        </w:rPr>
        <w:t>
      При наличии обоснованных данных по характеристике хода естественного возобновления в устраиваемом объекте объемы работ по его обследованию сокращаются по решению первого лесоустроительного совещания.</w:t>
      </w:r>
    </w:p>
    <w:bookmarkEnd w:id="496"/>
    <w:bookmarkStart w:name="z530" w:id="497"/>
    <w:p>
      <w:pPr>
        <w:spacing w:after="0"/>
        <w:ind w:left="0"/>
        <w:jc w:val="both"/>
      </w:pPr>
      <w:r>
        <w:rPr>
          <w:rFonts w:ascii="Times New Roman"/>
          <w:b w:val="false"/>
          <w:i w:val="false"/>
          <w:color w:val="000000"/>
          <w:sz w:val="28"/>
        </w:rPr>
        <w:t>
      169. Обследование хода естественного возобновления на не покрытых лесом угодьях и на участках с проведенными мерами содействия естественному возобновлению производится перечислительными методами с закладкой учетных площадок, размер и количество которых зависит от густоты самосева (подроста):</w:t>
      </w:r>
    </w:p>
    <w:bookmarkEnd w:id="497"/>
    <w:bookmarkStart w:name="z531" w:id="498"/>
    <w:p>
      <w:pPr>
        <w:spacing w:after="0"/>
        <w:ind w:left="0"/>
        <w:jc w:val="both"/>
      </w:pPr>
      <w:r>
        <w:rPr>
          <w:rFonts w:ascii="Times New Roman"/>
          <w:b w:val="false"/>
          <w:i w:val="false"/>
          <w:color w:val="000000"/>
          <w:sz w:val="28"/>
        </w:rPr>
        <w:t>
      1) при густом (более 10 (десяти) тысяч штук на 1 (один) гектар) самосеве и подросте учет производится на площадках размером 8 (восемь) квадратных метров каждая, суммарная площадь которых – не менее 0,5 процента обследуемого участка;</w:t>
      </w:r>
    </w:p>
    <w:bookmarkEnd w:id="498"/>
    <w:bookmarkStart w:name="z532" w:id="499"/>
    <w:p>
      <w:pPr>
        <w:spacing w:after="0"/>
        <w:ind w:left="0"/>
        <w:jc w:val="both"/>
      </w:pPr>
      <w:r>
        <w:rPr>
          <w:rFonts w:ascii="Times New Roman"/>
          <w:b w:val="false"/>
          <w:i w:val="false"/>
          <w:color w:val="000000"/>
          <w:sz w:val="28"/>
        </w:rPr>
        <w:t>
      2) при самосеве и подросте средней густоты (3,1-10,0 тысяч штук на 1 (один) гектар) – на площадках размером 10 (десять) квадратных метров, их суммарная площадь – 1 (один) процент обследуемого участка;</w:t>
      </w:r>
    </w:p>
    <w:bookmarkEnd w:id="499"/>
    <w:bookmarkStart w:name="z533" w:id="500"/>
    <w:p>
      <w:pPr>
        <w:spacing w:after="0"/>
        <w:ind w:left="0"/>
        <w:jc w:val="both"/>
      </w:pPr>
      <w:r>
        <w:rPr>
          <w:rFonts w:ascii="Times New Roman"/>
          <w:b w:val="false"/>
          <w:i w:val="false"/>
          <w:color w:val="000000"/>
          <w:sz w:val="28"/>
        </w:rPr>
        <w:t>
      3) при редком самосеве и подросте (до 3,0 тысяч штук на 1 (один) гектар) - на площадках размером 20 (двадцать) квадратных метров, их суммарная площадь – 2 (два) процента обследуемого участка.</w:t>
      </w:r>
    </w:p>
    <w:bookmarkEnd w:id="500"/>
    <w:bookmarkStart w:name="z534" w:id="501"/>
    <w:p>
      <w:pPr>
        <w:spacing w:after="0"/>
        <w:ind w:left="0"/>
        <w:jc w:val="both"/>
      </w:pPr>
      <w:r>
        <w:rPr>
          <w:rFonts w:ascii="Times New Roman"/>
          <w:b w:val="false"/>
          <w:i w:val="false"/>
          <w:color w:val="000000"/>
          <w:sz w:val="28"/>
        </w:rPr>
        <w:t>
      170. Обследование хода естественного возобновления под пологом леса производится на площадках размером 20 (двадцать) квадратных метров. Общее количество площадок на выделе в зависимости от его площади принимается равным: до 5 (пяти) гектар– 15 (пятнадцать), от 5 (пяти) до 10 (десяти) гектар – 25 (двадцать пять) и свыше 10 (десяти) – 50 (пятьдесят) площадок.</w:t>
      </w:r>
    </w:p>
    <w:bookmarkEnd w:id="501"/>
    <w:bookmarkStart w:name="z535" w:id="502"/>
    <w:p>
      <w:pPr>
        <w:spacing w:after="0"/>
        <w:ind w:left="0"/>
        <w:jc w:val="both"/>
      </w:pPr>
      <w:r>
        <w:rPr>
          <w:rFonts w:ascii="Times New Roman"/>
          <w:b w:val="false"/>
          <w:i w:val="false"/>
          <w:color w:val="000000"/>
          <w:sz w:val="28"/>
        </w:rPr>
        <w:t>
      171. Учетные площадки размещаются в выделе равномерно. По углам площадок устанавливаются колья с указанием на них номеров площадок в данном ряду.</w:t>
      </w:r>
    </w:p>
    <w:bookmarkEnd w:id="502"/>
    <w:bookmarkStart w:name="z536" w:id="503"/>
    <w:p>
      <w:pPr>
        <w:spacing w:after="0"/>
        <w:ind w:left="0"/>
        <w:jc w:val="both"/>
      </w:pPr>
      <w:r>
        <w:rPr>
          <w:rFonts w:ascii="Times New Roman"/>
          <w:b w:val="false"/>
          <w:i w:val="false"/>
          <w:color w:val="000000"/>
          <w:sz w:val="28"/>
        </w:rPr>
        <w:t xml:space="preserve">
      Расстояние между центрами площадок равно </w:t>
      </w:r>
    </w:p>
    <w:bookmarkEnd w:id="50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n</w:t>
            </w:r>
          </w:p>
        </w:tc>
      </w:tr>
    </w:tbl>
    <w:p>
      <w:pPr>
        <w:spacing w:after="0"/>
        <w:ind w:left="0"/>
        <w:jc w:val="left"/>
      </w:pPr>
      <w:r>
        <w:br/>
      </w:r>
      <w:r>
        <w:rPr>
          <w:rFonts w:ascii="Times New Roman"/>
          <w:b w:val="false"/>
          <w:i w:val="false"/>
          <w:color w:val="000000"/>
          <w:sz w:val="28"/>
        </w:rPr>
        <w:t>
</w:t>
      </w:r>
    </w:p>
    <w:bookmarkStart w:name="z537" w:id="504"/>
    <w:p>
      <w:pPr>
        <w:spacing w:after="0"/>
        <w:ind w:left="0"/>
        <w:jc w:val="both"/>
      </w:pPr>
      <w:r>
        <w:rPr>
          <w:rFonts w:ascii="Times New Roman"/>
          <w:b w:val="false"/>
          <w:i w:val="false"/>
          <w:color w:val="000000"/>
          <w:sz w:val="28"/>
        </w:rPr>
        <w:t>
      где, Р – расстояние между центрами площадок;</w:t>
      </w:r>
    </w:p>
    <w:bookmarkEnd w:id="504"/>
    <w:bookmarkStart w:name="z538" w:id="505"/>
    <w:p>
      <w:pPr>
        <w:spacing w:after="0"/>
        <w:ind w:left="0"/>
        <w:jc w:val="both"/>
      </w:pPr>
      <w:r>
        <w:rPr>
          <w:rFonts w:ascii="Times New Roman"/>
          <w:b w:val="false"/>
          <w:i w:val="false"/>
          <w:color w:val="000000"/>
          <w:sz w:val="28"/>
        </w:rPr>
        <w:t>
      S – площадь участка;</w:t>
      </w:r>
    </w:p>
    <w:bookmarkEnd w:id="505"/>
    <w:bookmarkStart w:name="z539" w:id="506"/>
    <w:p>
      <w:pPr>
        <w:spacing w:after="0"/>
        <w:ind w:left="0"/>
        <w:jc w:val="both"/>
      </w:pPr>
      <w:r>
        <w:rPr>
          <w:rFonts w:ascii="Times New Roman"/>
          <w:b w:val="false"/>
          <w:i w:val="false"/>
          <w:color w:val="000000"/>
          <w:sz w:val="28"/>
        </w:rPr>
        <w:t>
      n – количество площадок.</w:t>
      </w:r>
    </w:p>
    <w:bookmarkEnd w:id="506"/>
    <w:bookmarkStart w:name="z540" w:id="507"/>
    <w:p>
      <w:pPr>
        <w:spacing w:after="0"/>
        <w:ind w:left="0"/>
        <w:jc w:val="both"/>
      </w:pPr>
      <w:r>
        <w:rPr>
          <w:rFonts w:ascii="Times New Roman"/>
          <w:b w:val="false"/>
          <w:i w:val="false"/>
          <w:color w:val="000000"/>
          <w:sz w:val="28"/>
        </w:rPr>
        <w:t xml:space="preserve">
      172. Перечет ведется отдельно в разрезе их происхождения и категорий крупности. Учитываются только жизнеспособные семенные экземпляры самосева (подроста) в возрасте 2 (два) года и более. При учете порослевого возобновления вся поросль от одного пня принимается за один экземпляр, а каждый корневой отпрыск считается отдельным экземпляром. Для каждой породы, в пределах пятилетних групп высот, возраст определяется путем подсчета годовых колец на срезе у шейки корня минимум у 10 (десяти) экземпляров подроста. Перечет семенного и порослевого подроста (возобновления) производится раздельно. Данные перечета вносятся в карточку обследования естественного возобновления леса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Инструкции проведения лесоустройства.</w:t>
      </w:r>
    </w:p>
    <w:bookmarkEnd w:id="507"/>
    <w:bookmarkStart w:name="z541" w:id="508"/>
    <w:p>
      <w:pPr>
        <w:spacing w:after="0"/>
        <w:ind w:left="0"/>
        <w:jc w:val="both"/>
      </w:pPr>
      <w:r>
        <w:rPr>
          <w:rFonts w:ascii="Times New Roman"/>
          <w:b w:val="false"/>
          <w:i w:val="false"/>
          <w:color w:val="000000"/>
          <w:sz w:val="28"/>
        </w:rPr>
        <w:t>
      173. Оценка естественного возобновления производится в соответствии со шкалами оценки естественного возобновления, приведенными в Правилах рубок леса.</w:t>
      </w:r>
    </w:p>
    <w:bookmarkEnd w:id="508"/>
    <w:bookmarkStart w:name="z542" w:id="509"/>
    <w:p>
      <w:pPr>
        <w:spacing w:after="0"/>
        <w:ind w:left="0"/>
        <w:jc w:val="both"/>
      </w:pPr>
      <w:r>
        <w:rPr>
          <w:rFonts w:ascii="Times New Roman"/>
          <w:b w:val="false"/>
          <w:i w:val="false"/>
          <w:color w:val="000000"/>
          <w:sz w:val="28"/>
        </w:rPr>
        <w:t>
      174. Обследование лесных культур производится с целью:</w:t>
      </w:r>
    </w:p>
    <w:bookmarkEnd w:id="509"/>
    <w:bookmarkStart w:name="z543" w:id="510"/>
    <w:p>
      <w:pPr>
        <w:spacing w:after="0"/>
        <w:ind w:left="0"/>
        <w:jc w:val="both"/>
      </w:pPr>
      <w:r>
        <w:rPr>
          <w:rFonts w:ascii="Times New Roman"/>
          <w:b w:val="false"/>
          <w:i w:val="false"/>
          <w:color w:val="000000"/>
          <w:sz w:val="28"/>
        </w:rPr>
        <w:t>
      1) определения процента их приживаемости и качественного состояния;</w:t>
      </w:r>
    </w:p>
    <w:bookmarkEnd w:id="510"/>
    <w:bookmarkStart w:name="z544" w:id="511"/>
    <w:p>
      <w:pPr>
        <w:spacing w:after="0"/>
        <w:ind w:left="0"/>
        <w:jc w:val="both"/>
      </w:pPr>
      <w:r>
        <w:rPr>
          <w:rFonts w:ascii="Times New Roman"/>
          <w:b w:val="false"/>
          <w:i w:val="false"/>
          <w:color w:val="000000"/>
          <w:sz w:val="28"/>
        </w:rPr>
        <w:t>
      2) проектирования мероприятий по улучшению их состояния;</w:t>
      </w:r>
    </w:p>
    <w:bookmarkEnd w:id="511"/>
    <w:bookmarkStart w:name="z545" w:id="512"/>
    <w:p>
      <w:pPr>
        <w:spacing w:after="0"/>
        <w:ind w:left="0"/>
        <w:jc w:val="both"/>
      </w:pPr>
      <w:r>
        <w:rPr>
          <w:rFonts w:ascii="Times New Roman"/>
          <w:b w:val="false"/>
          <w:i w:val="false"/>
          <w:color w:val="000000"/>
          <w:sz w:val="28"/>
        </w:rPr>
        <w:t>
      3) оценки эффективности применявшихся методов и технологии их создания;</w:t>
      </w:r>
    </w:p>
    <w:bookmarkEnd w:id="512"/>
    <w:bookmarkStart w:name="z546" w:id="513"/>
    <w:p>
      <w:pPr>
        <w:spacing w:after="0"/>
        <w:ind w:left="0"/>
        <w:jc w:val="both"/>
      </w:pPr>
      <w:r>
        <w:rPr>
          <w:rFonts w:ascii="Times New Roman"/>
          <w:b w:val="false"/>
          <w:i w:val="false"/>
          <w:color w:val="000000"/>
          <w:sz w:val="28"/>
        </w:rPr>
        <w:t>
      4) обоснования намечаемых на предстоящий ревизионный период способов их создания;</w:t>
      </w:r>
    </w:p>
    <w:bookmarkEnd w:id="513"/>
    <w:bookmarkStart w:name="z547" w:id="514"/>
    <w:p>
      <w:pPr>
        <w:spacing w:after="0"/>
        <w:ind w:left="0"/>
        <w:jc w:val="both"/>
      </w:pPr>
      <w:r>
        <w:rPr>
          <w:rFonts w:ascii="Times New Roman"/>
          <w:b w:val="false"/>
          <w:i w:val="false"/>
          <w:color w:val="000000"/>
          <w:sz w:val="28"/>
        </w:rPr>
        <w:t>
      5) тренировки глазомера специалистами лесоустройства для правильной визуальной оценки состояния лесных культур и их приживаемости в процессе таксации леса;</w:t>
      </w:r>
    </w:p>
    <w:bookmarkEnd w:id="514"/>
    <w:bookmarkStart w:name="z548" w:id="515"/>
    <w:p>
      <w:pPr>
        <w:spacing w:after="0"/>
        <w:ind w:left="0"/>
        <w:jc w:val="both"/>
      </w:pPr>
      <w:r>
        <w:rPr>
          <w:rFonts w:ascii="Times New Roman"/>
          <w:b w:val="false"/>
          <w:i w:val="false"/>
          <w:color w:val="000000"/>
          <w:sz w:val="28"/>
        </w:rPr>
        <w:t>
      6) контроля за правильностью их учета и оценки состояния.</w:t>
      </w:r>
    </w:p>
    <w:bookmarkEnd w:id="515"/>
    <w:bookmarkStart w:name="z549" w:id="516"/>
    <w:p>
      <w:pPr>
        <w:spacing w:after="0"/>
        <w:ind w:left="0"/>
        <w:jc w:val="both"/>
      </w:pPr>
      <w:r>
        <w:rPr>
          <w:rFonts w:ascii="Times New Roman"/>
          <w:b w:val="false"/>
          <w:i w:val="false"/>
          <w:color w:val="000000"/>
          <w:sz w:val="28"/>
        </w:rPr>
        <w:t>
      175. Необходимость обследования лесных культур, созданных в прошедшем ревизионном периоде, и объемы их обследования согласовываются на первом лесоустроительном совещании. В первую очередь подлежат обследованию лесные культуры, состояние которых вызывает сомнение в их успешности и находящихся на грани отнесения их к погибшим.</w:t>
      </w:r>
    </w:p>
    <w:bookmarkEnd w:id="516"/>
    <w:bookmarkStart w:name="z550" w:id="517"/>
    <w:p>
      <w:pPr>
        <w:spacing w:after="0"/>
        <w:ind w:left="0"/>
        <w:jc w:val="both"/>
      </w:pPr>
      <w:r>
        <w:rPr>
          <w:rFonts w:ascii="Times New Roman"/>
          <w:b w:val="false"/>
          <w:i w:val="false"/>
          <w:color w:val="000000"/>
          <w:sz w:val="28"/>
        </w:rPr>
        <w:t>
      Характеристика состояния несомкнувшихся лесных культур принимается, в основном, по данным их инвентаризации, проводимой лесовладельцем с подтверждением результатов данными глазомерной оценки. При возникновении сомнений в достоверности данных инвентаризации такие участки подлежат обследованию в натуре.</w:t>
      </w:r>
    </w:p>
    <w:bookmarkEnd w:id="517"/>
    <w:bookmarkStart w:name="z551" w:id="518"/>
    <w:p>
      <w:pPr>
        <w:spacing w:after="0"/>
        <w:ind w:left="0"/>
        <w:jc w:val="both"/>
      </w:pPr>
      <w:r>
        <w:rPr>
          <w:rFonts w:ascii="Times New Roman"/>
          <w:b w:val="false"/>
          <w:i w:val="false"/>
          <w:color w:val="000000"/>
          <w:sz w:val="28"/>
        </w:rPr>
        <w:t>
      При необходимости обследуются также лесные культуры старших возрастов. Оценка их состояния производится по тем же критериям, что и для лесных культур ревизионного периода.</w:t>
      </w:r>
    </w:p>
    <w:bookmarkEnd w:id="518"/>
    <w:bookmarkStart w:name="z552" w:id="519"/>
    <w:p>
      <w:pPr>
        <w:spacing w:after="0"/>
        <w:ind w:left="0"/>
        <w:jc w:val="both"/>
      </w:pPr>
      <w:r>
        <w:rPr>
          <w:rFonts w:ascii="Times New Roman"/>
          <w:b w:val="false"/>
          <w:i w:val="false"/>
          <w:color w:val="000000"/>
          <w:sz w:val="28"/>
        </w:rPr>
        <w:t>
      Качественное состояние лесных культур, переведенных в покрытые лесом угодья, определяется только по культивируемым древесным породам без учета древесных пород естественного происхождения, если такие имеются на участке созданных лесных культур.</w:t>
      </w:r>
    </w:p>
    <w:bookmarkEnd w:id="519"/>
    <w:bookmarkStart w:name="z553" w:id="520"/>
    <w:p>
      <w:pPr>
        <w:spacing w:after="0"/>
        <w:ind w:left="0"/>
        <w:jc w:val="both"/>
      </w:pPr>
      <w:r>
        <w:rPr>
          <w:rFonts w:ascii="Times New Roman"/>
          <w:b w:val="false"/>
          <w:i w:val="false"/>
          <w:color w:val="000000"/>
          <w:sz w:val="28"/>
        </w:rPr>
        <w:t>
      176. Несомкнувшиеся лесные культуры с приживаемостью 25 (двадцать пять) процентов и менее, лесные культуры, достигшие таксационных показателей, достаточных для перевода их в покрытые лесом угодья, но с полнотой 0,3 и менее (чистые или с примесью естественного возобновления), относятся к тому виду угодий, на котором они были созданы. Неудовлетворительные лесные культуры при доле участия естественного возобновления более 75 (семьдесят пять) процентов от их общего состава, таксируются как молодняки естественного происхождения.</w:t>
      </w:r>
    </w:p>
    <w:bookmarkEnd w:id="520"/>
    <w:bookmarkStart w:name="z554" w:id="521"/>
    <w:p>
      <w:pPr>
        <w:spacing w:after="0"/>
        <w:ind w:left="0"/>
        <w:jc w:val="both"/>
      </w:pPr>
      <w:r>
        <w:rPr>
          <w:rFonts w:ascii="Times New Roman"/>
          <w:b w:val="false"/>
          <w:i w:val="false"/>
          <w:color w:val="000000"/>
          <w:sz w:val="28"/>
        </w:rPr>
        <w:t xml:space="preserve">
      177. Данные о лесных культурах и причины расхождений в площадях, учтенных лесоустройством, и в сравнении с данными их учета лесничествами и лесовладельцем отражаются в ведомости полевого учета лесных культур при таксации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Инструкции проведения лесоустройства.</w:t>
      </w:r>
    </w:p>
    <w:bookmarkEnd w:id="521"/>
    <w:bookmarkStart w:name="z555" w:id="522"/>
    <w:p>
      <w:pPr>
        <w:spacing w:after="0"/>
        <w:ind w:left="0"/>
        <w:jc w:val="both"/>
      </w:pPr>
      <w:r>
        <w:rPr>
          <w:rFonts w:ascii="Times New Roman"/>
          <w:b w:val="false"/>
          <w:i w:val="false"/>
          <w:color w:val="000000"/>
          <w:sz w:val="28"/>
        </w:rPr>
        <w:t>
      178. Обследование лесных культур производится путем их перечета на пробных площадях прямоугольной формы. Размер пробной площади определяется из расчета произрастания на ней не менее 100 (сто) – 150 (сто пятьдесят) посадочных мест растений главной породы. Количество пробных площадей устанавливается из расчета одной пробной площади на 3 (трех) гектар площади лесных культур, но не менее 3 (трех) площадок на участке. Пробные площади охватывают не менее четырех рядов главной породы и отражают полную схему смешения пород.</w:t>
      </w:r>
    </w:p>
    <w:bookmarkEnd w:id="522"/>
    <w:bookmarkStart w:name="z556" w:id="523"/>
    <w:p>
      <w:pPr>
        <w:spacing w:after="0"/>
        <w:ind w:left="0"/>
        <w:jc w:val="both"/>
      </w:pPr>
      <w:r>
        <w:rPr>
          <w:rFonts w:ascii="Times New Roman"/>
          <w:b w:val="false"/>
          <w:i w:val="false"/>
          <w:color w:val="000000"/>
          <w:sz w:val="28"/>
        </w:rPr>
        <w:t>
      При обследовании лесных культур, зашелюгованных песков, посевов и посадок саксаула необходимо руководствоваться действующими техническими указаниями по проведению инвентаризации лесных культур, защитных лесных насаждений, площадей с проведенными мерами содействия естественному возобновлению леса и вводу молодняков в категорию ценных древесных насаждений.</w:t>
      </w:r>
    </w:p>
    <w:bookmarkEnd w:id="523"/>
    <w:bookmarkStart w:name="z557" w:id="524"/>
    <w:p>
      <w:pPr>
        <w:spacing w:after="0"/>
        <w:ind w:left="0"/>
        <w:jc w:val="both"/>
      </w:pPr>
      <w:r>
        <w:rPr>
          <w:rFonts w:ascii="Times New Roman"/>
          <w:b w:val="false"/>
          <w:i w:val="false"/>
          <w:color w:val="000000"/>
          <w:sz w:val="28"/>
        </w:rPr>
        <w:t>
      179. При обследовании лесных культур:</w:t>
      </w:r>
    </w:p>
    <w:bookmarkEnd w:id="524"/>
    <w:bookmarkStart w:name="z558" w:id="525"/>
    <w:p>
      <w:pPr>
        <w:spacing w:after="0"/>
        <w:ind w:left="0"/>
        <w:jc w:val="both"/>
      </w:pPr>
      <w:r>
        <w:rPr>
          <w:rFonts w:ascii="Times New Roman"/>
          <w:b w:val="false"/>
          <w:i w:val="false"/>
          <w:color w:val="000000"/>
          <w:sz w:val="28"/>
        </w:rPr>
        <w:t>
      1) возраст принимается по главной породе с года посадки включительно, в том числе и в лесных культурах, созданных с закрытой корневой системой;</w:t>
      </w:r>
    </w:p>
    <w:bookmarkEnd w:id="525"/>
    <w:bookmarkStart w:name="z559" w:id="526"/>
    <w:p>
      <w:pPr>
        <w:spacing w:after="0"/>
        <w:ind w:left="0"/>
        <w:jc w:val="both"/>
      </w:pPr>
      <w:r>
        <w:rPr>
          <w:rFonts w:ascii="Times New Roman"/>
          <w:b w:val="false"/>
          <w:i w:val="false"/>
          <w:color w:val="000000"/>
          <w:sz w:val="28"/>
        </w:rPr>
        <w:t>
      2) приживаемость учитывается по каждой породе в отдельности и в целом как средневзвешенная. Подгоночные и кустарниковые породы учитываются, но при оценке успешности лесных культур в расчет не принимаются;</w:t>
      </w:r>
    </w:p>
    <w:bookmarkEnd w:id="526"/>
    <w:bookmarkStart w:name="z560" w:id="527"/>
    <w:p>
      <w:pPr>
        <w:spacing w:after="0"/>
        <w:ind w:left="0"/>
        <w:jc w:val="both"/>
      </w:pPr>
      <w:r>
        <w:rPr>
          <w:rFonts w:ascii="Times New Roman"/>
          <w:b w:val="false"/>
          <w:i w:val="false"/>
          <w:color w:val="000000"/>
          <w:sz w:val="28"/>
        </w:rPr>
        <w:t>
      3) учет ведется по числу посадочных мест при рядовых культурах и по числу посаженных экземпляров в площадках с отметкой количества погибших экземпляров;</w:t>
      </w:r>
    </w:p>
    <w:bookmarkEnd w:id="527"/>
    <w:bookmarkStart w:name="z561" w:id="528"/>
    <w:p>
      <w:pPr>
        <w:spacing w:after="0"/>
        <w:ind w:left="0"/>
        <w:jc w:val="both"/>
      </w:pPr>
      <w:r>
        <w:rPr>
          <w:rFonts w:ascii="Times New Roman"/>
          <w:b w:val="false"/>
          <w:i w:val="false"/>
          <w:color w:val="000000"/>
          <w:sz w:val="28"/>
        </w:rPr>
        <w:t>
      4) поврежденные экземпляры подразделяются при перечете по характеру причин повреждений вредителями, болезнями, скотом, дикими животными и при расчетах учитываются в половинном размере;</w:t>
      </w:r>
    </w:p>
    <w:bookmarkEnd w:id="528"/>
    <w:bookmarkStart w:name="z562" w:id="529"/>
    <w:p>
      <w:pPr>
        <w:spacing w:after="0"/>
        <w:ind w:left="0"/>
        <w:jc w:val="both"/>
      </w:pPr>
      <w:r>
        <w:rPr>
          <w:rFonts w:ascii="Times New Roman"/>
          <w:b w:val="false"/>
          <w:i w:val="false"/>
          <w:color w:val="000000"/>
          <w:sz w:val="28"/>
        </w:rPr>
        <w:t xml:space="preserve">
      5) результаты перечетов заносятся в карточки обследования лесных культур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Инструкции проведения лесоустройства.</w:t>
      </w:r>
    </w:p>
    <w:bookmarkEnd w:id="529"/>
    <w:bookmarkStart w:name="z563" w:id="530"/>
    <w:p>
      <w:pPr>
        <w:spacing w:after="0"/>
        <w:ind w:left="0"/>
        <w:jc w:val="both"/>
      </w:pPr>
      <w:r>
        <w:rPr>
          <w:rFonts w:ascii="Times New Roman"/>
          <w:b w:val="false"/>
          <w:i w:val="false"/>
          <w:color w:val="000000"/>
          <w:sz w:val="28"/>
        </w:rPr>
        <w:t xml:space="preserve">
      180. Оценка успешности сомкнувшихся и несомкнувшихся лесных культур производится согласно </w:t>
      </w:r>
      <w:r>
        <w:rPr>
          <w:rFonts w:ascii="Times New Roman"/>
          <w:b w:val="false"/>
          <w:i w:val="false"/>
          <w:color w:val="000000"/>
          <w:sz w:val="28"/>
        </w:rPr>
        <w:t>таблицы 9</w:t>
      </w:r>
      <w:r>
        <w:rPr>
          <w:rFonts w:ascii="Times New Roman"/>
          <w:b w:val="false"/>
          <w:i w:val="false"/>
          <w:color w:val="000000"/>
          <w:sz w:val="28"/>
        </w:rPr>
        <w:t xml:space="preserve"> к приложению 1 к Инструкции проведения лесоустройства.</w:t>
      </w:r>
    </w:p>
    <w:bookmarkEnd w:id="530"/>
    <w:bookmarkStart w:name="z564" w:id="531"/>
    <w:p>
      <w:pPr>
        <w:spacing w:after="0"/>
        <w:ind w:left="0"/>
        <w:jc w:val="both"/>
      </w:pPr>
      <w:r>
        <w:rPr>
          <w:rFonts w:ascii="Times New Roman"/>
          <w:b w:val="false"/>
          <w:i w:val="false"/>
          <w:color w:val="000000"/>
          <w:sz w:val="28"/>
        </w:rPr>
        <w:t xml:space="preserve">
      В случаях, когда лесные культуры имеют значительные повреждения 50 (пятьдесят) и более процентов растений) скотом, дикими животными, вредителями или болезнями (не до степени прекращения роста), оценка их качества снижается на одну ступень. Некоторые дополнительные особенности оценки качества лесных культур приведены в </w:t>
      </w:r>
      <w:r>
        <w:rPr>
          <w:rFonts w:ascii="Times New Roman"/>
          <w:b w:val="false"/>
          <w:i w:val="false"/>
          <w:color w:val="000000"/>
          <w:sz w:val="28"/>
        </w:rPr>
        <w:t>приложении 19</w:t>
      </w:r>
      <w:r>
        <w:rPr>
          <w:rFonts w:ascii="Times New Roman"/>
          <w:b w:val="false"/>
          <w:i w:val="false"/>
          <w:color w:val="000000"/>
          <w:sz w:val="28"/>
        </w:rPr>
        <w:t xml:space="preserve"> к Инструкции проведения лесоустройства.</w:t>
      </w:r>
    </w:p>
    <w:bookmarkEnd w:id="531"/>
    <w:bookmarkStart w:name="z565" w:id="532"/>
    <w:p>
      <w:pPr>
        <w:spacing w:after="0"/>
        <w:ind w:left="0"/>
        <w:jc w:val="left"/>
      </w:pPr>
      <w:r>
        <w:rPr>
          <w:rFonts w:ascii="Times New Roman"/>
          <w:b/>
          <w:i w:val="false"/>
          <w:color w:val="000000"/>
        </w:rPr>
        <w:t xml:space="preserve"> Параграф 3. Оценка лесопатологического и санитарного</w:t>
      </w:r>
      <w:r>
        <w:br/>
      </w:r>
      <w:r>
        <w:rPr>
          <w:rFonts w:ascii="Times New Roman"/>
          <w:b/>
          <w:i w:val="false"/>
          <w:color w:val="000000"/>
        </w:rPr>
        <w:t>состояния насаждений при таксации леса</w:t>
      </w:r>
    </w:p>
    <w:bookmarkEnd w:id="532"/>
    <w:bookmarkStart w:name="z567" w:id="533"/>
    <w:p>
      <w:pPr>
        <w:spacing w:after="0"/>
        <w:ind w:left="0"/>
        <w:jc w:val="both"/>
      </w:pPr>
      <w:r>
        <w:rPr>
          <w:rFonts w:ascii="Times New Roman"/>
          <w:b w:val="false"/>
          <w:i w:val="false"/>
          <w:color w:val="000000"/>
          <w:sz w:val="28"/>
        </w:rPr>
        <w:t xml:space="preserve">
      181. Санитарное и лесопатологическое состояние насаждений при таксации леса определяется глазомерно, а при необходимости – измерительно–перечислительным методом с заполнением карточки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Инструкции проведения лесоустройства.</w:t>
      </w:r>
    </w:p>
    <w:bookmarkEnd w:id="533"/>
    <w:bookmarkStart w:name="z568" w:id="534"/>
    <w:p>
      <w:pPr>
        <w:spacing w:after="0"/>
        <w:ind w:left="0"/>
        <w:jc w:val="both"/>
      </w:pPr>
      <w:r>
        <w:rPr>
          <w:rFonts w:ascii="Times New Roman"/>
          <w:b w:val="false"/>
          <w:i w:val="false"/>
          <w:color w:val="000000"/>
          <w:sz w:val="28"/>
        </w:rPr>
        <w:t>
      182. При глазомерной таксации насаждений определяется степень повреждения древостоев вредителями и болезнями, пожарами, стихийными воздействиями, копытными животными и грызунами, промышленными выбросами и другими факторами, выявляются очаги наиболее опасных видов вредителей и болезней.</w:t>
      </w:r>
    </w:p>
    <w:bookmarkEnd w:id="534"/>
    <w:bookmarkStart w:name="z569" w:id="535"/>
    <w:p>
      <w:pPr>
        <w:spacing w:after="0"/>
        <w:ind w:left="0"/>
        <w:jc w:val="both"/>
      </w:pPr>
      <w:r>
        <w:rPr>
          <w:rFonts w:ascii="Times New Roman"/>
          <w:b w:val="false"/>
          <w:i w:val="false"/>
          <w:color w:val="000000"/>
          <w:sz w:val="28"/>
        </w:rPr>
        <w:t>
      В каждом выделе определяется запас сухостоя и валежа, степень повреждения древостоя и характер размещения поврежденных деревьев. Устанавливаются причины повреждений, усыхания древостоя и накопления захламленности, видовой состав вредителей и болезней. Назначаются соответствующие санитарно – оздоровительные и лесозащитные мероприятия.</w:t>
      </w:r>
    </w:p>
    <w:bookmarkEnd w:id="535"/>
    <w:bookmarkStart w:name="z570" w:id="536"/>
    <w:p>
      <w:pPr>
        <w:spacing w:after="0"/>
        <w:ind w:left="0"/>
        <w:jc w:val="both"/>
      </w:pPr>
      <w:r>
        <w:rPr>
          <w:rFonts w:ascii="Times New Roman"/>
          <w:b w:val="false"/>
          <w:i w:val="false"/>
          <w:color w:val="000000"/>
          <w:sz w:val="28"/>
        </w:rPr>
        <w:t xml:space="preserve">
      183. Оценка усыхающих деревьев и свежего сухостоя приводится в карточке таксации с указанием породы, высоты, товарности, запаса на </w:t>
      </w:r>
    </w:p>
    <w:bookmarkEnd w:id="536"/>
    <w:bookmarkStart w:name="z571" w:id="537"/>
    <w:p>
      <w:pPr>
        <w:spacing w:after="0"/>
        <w:ind w:left="0"/>
        <w:jc w:val="both"/>
      </w:pPr>
      <w:r>
        <w:rPr>
          <w:rFonts w:ascii="Times New Roman"/>
          <w:b w:val="false"/>
          <w:i w:val="false"/>
          <w:color w:val="000000"/>
          <w:sz w:val="28"/>
        </w:rPr>
        <w:t>
      1 (один) гектар, причин повреждений.</w:t>
      </w:r>
    </w:p>
    <w:bookmarkEnd w:id="537"/>
    <w:bookmarkStart w:name="z572" w:id="538"/>
    <w:p>
      <w:pPr>
        <w:spacing w:after="0"/>
        <w:ind w:left="0"/>
        <w:jc w:val="both"/>
      </w:pPr>
      <w:r>
        <w:rPr>
          <w:rFonts w:ascii="Times New Roman"/>
          <w:b w:val="false"/>
          <w:i w:val="false"/>
          <w:color w:val="000000"/>
          <w:sz w:val="28"/>
        </w:rPr>
        <w:t>
      Для старого сухостоя, полностью утерявшего товарные качества, указывается только запас на 1 (один) гектар.</w:t>
      </w:r>
    </w:p>
    <w:bookmarkEnd w:id="538"/>
    <w:bookmarkStart w:name="z573" w:id="539"/>
    <w:p>
      <w:pPr>
        <w:spacing w:after="0"/>
        <w:ind w:left="0"/>
        <w:jc w:val="both"/>
      </w:pPr>
      <w:r>
        <w:rPr>
          <w:rFonts w:ascii="Times New Roman"/>
          <w:b w:val="false"/>
          <w:i w:val="false"/>
          <w:color w:val="000000"/>
          <w:sz w:val="28"/>
        </w:rPr>
        <w:t>
      Ветровал, бурелом и естественный валеж при проведении таксации учитываются как захламленность, с указанием только общего и ликвидного запаса.</w:t>
      </w:r>
    </w:p>
    <w:bookmarkEnd w:id="539"/>
    <w:bookmarkStart w:name="z574" w:id="540"/>
    <w:p>
      <w:pPr>
        <w:spacing w:after="0"/>
        <w:ind w:left="0"/>
        <w:jc w:val="both"/>
      </w:pPr>
      <w:r>
        <w:rPr>
          <w:rFonts w:ascii="Times New Roman"/>
          <w:b w:val="false"/>
          <w:i w:val="false"/>
          <w:color w:val="000000"/>
          <w:sz w:val="28"/>
        </w:rPr>
        <w:t xml:space="preserve">
      184. При таксации леса на пораженные участки заполняется сигнальный листок о выявленных вредителях и болезнях леса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Инструкции проведения лесоустройства.</w:t>
      </w:r>
    </w:p>
    <w:bookmarkEnd w:id="540"/>
    <w:bookmarkStart w:name="z575" w:id="541"/>
    <w:p>
      <w:pPr>
        <w:spacing w:after="0"/>
        <w:ind w:left="0"/>
        <w:jc w:val="both"/>
      </w:pPr>
      <w:r>
        <w:rPr>
          <w:rFonts w:ascii="Times New Roman"/>
          <w:b w:val="false"/>
          <w:i w:val="false"/>
          <w:color w:val="000000"/>
          <w:sz w:val="28"/>
        </w:rPr>
        <w:t>
      Сигнальный листок передается начальнику лесоустроительной партии или лесничему.</w:t>
      </w:r>
    </w:p>
    <w:bookmarkEnd w:id="541"/>
    <w:bookmarkStart w:name="z576" w:id="542"/>
    <w:p>
      <w:pPr>
        <w:spacing w:after="0"/>
        <w:ind w:left="0"/>
        <w:jc w:val="both"/>
      </w:pPr>
      <w:r>
        <w:rPr>
          <w:rFonts w:ascii="Times New Roman"/>
          <w:b w:val="false"/>
          <w:i w:val="false"/>
          <w:color w:val="000000"/>
          <w:sz w:val="28"/>
        </w:rPr>
        <w:t>
      185. В объектах лесоустройства, где выявлены очаги массового размножения вредителей или поражения болезнями, назначается специальное лесопатологическое обследование. Оно планируется и финансируется отдельно и выполняется в соответствии с требованиями специальных методик и указаний. Метод и объемы проведения обследования определяются в период подготовки объекта к проведению лесоустройства.</w:t>
      </w:r>
    </w:p>
    <w:bookmarkEnd w:id="542"/>
    <w:bookmarkStart w:name="z577" w:id="543"/>
    <w:p>
      <w:pPr>
        <w:spacing w:after="0"/>
        <w:ind w:left="0"/>
        <w:jc w:val="both"/>
      </w:pPr>
      <w:r>
        <w:rPr>
          <w:rFonts w:ascii="Times New Roman"/>
          <w:b w:val="false"/>
          <w:i w:val="false"/>
          <w:color w:val="000000"/>
          <w:sz w:val="28"/>
        </w:rPr>
        <w:t>
      186. Обследование санитарного состояния древостоев производится путем закладки реласкопических площадок в каждом 10 (десятом) – 20 (двадцатом) выделе. По каждой преобладающей породе обследуется не менее 10 (десяти) процентов выделов, но не менее 10 (десяти) выделов.</w:t>
      </w:r>
    </w:p>
    <w:bookmarkEnd w:id="543"/>
    <w:bookmarkStart w:name="z578" w:id="544"/>
    <w:p>
      <w:pPr>
        <w:spacing w:after="0"/>
        <w:ind w:left="0"/>
        <w:jc w:val="both"/>
      </w:pPr>
      <w:r>
        <w:rPr>
          <w:rFonts w:ascii="Times New Roman"/>
          <w:b w:val="false"/>
          <w:i w:val="false"/>
          <w:color w:val="000000"/>
          <w:sz w:val="28"/>
        </w:rPr>
        <w:t xml:space="preserve">
      Данные обследований заносятся в специальные карточки согласно </w:t>
      </w:r>
      <w:r>
        <w:rPr>
          <w:rFonts w:ascii="Times New Roman"/>
          <w:b w:val="false"/>
          <w:i w:val="false"/>
          <w:color w:val="000000"/>
          <w:sz w:val="28"/>
        </w:rPr>
        <w:t>приложению 19</w:t>
      </w:r>
      <w:r>
        <w:rPr>
          <w:rFonts w:ascii="Times New Roman"/>
          <w:b w:val="false"/>
          <w:i w:val="false"/>
          <w:color w:val="000000"/>
          <w:sz w:val="28"/>
        </w:rPr>
        <w:t xml:space="preserve"> к Инструкции проведения лесоустройства.</w:t>
      </w:r>
    </w:p>
    <w:bookmarkEnd w:id="544"/>
    <w:bookmarkStart w:name="z579" w:id="545"/>
    <w:p>
      <w:pPr>
        <w:spacing w:after="0"/>
        <w:ind w:left="0"/>
        <w:jc w:val="both"/>
      </w:pPr>
      <w:r>
        <w:rPr>
          <w:rFonts w:ascii="Times New Roman"/>
          <w:b w:val="false"/>
          <w:i w:val="false"/>
          <w:color w:val="000000"/>
          <w:sz w:val="28"/>
        </w:rPr>
        <w:t xml:space="preserve">
      Количество учетных площадок, подлежащих закладке на выделе в зависимости от площади и полноты насаждения определяются согласно </w:t>
      </w:r>
      <w:r>
        <w:rPr>
          <w:rFonts w:ascii="Times New Roman"/>
          <w:b w:val="false"/>
          <w:i w:val="false"/>
          <w:color w:val="000000"/>
          <w:sz w:val="28"/>
        </w:rPr>
        <w:t>таблице 10</w:t>
      </w:r>
      <w:r>
        <w:rPr>
          <w:rFonts w:ascii="Times New Roman"/>
          <w:b w:val="false"/>
          <w:i w:val="false"/>
          <w:color w:val="000000"/>
          <w:sz w:val="28"/>
        </w:rPr>
        <w:t xml:space="preserve"> приложения 1 к Инструкции проведения лесоустройства.</w:t>
      </w:r>
    </w:p>
    <w:bookmarkEnd w:id="545"/>
    <w:bookmarkStart w:name="z580" w:id="546"/>
    <w:p>
      <w:pPr>
        <w:spacing w:after="0"/>
        <w:ind w:left="0"/>
        <w:jc w:val="both"/>
      </w:pPr>
      <w:r>
        <w:rPr>
          <w:rFonts w:ascii="Times New Roman"/>
          <w:b w:val="false"/>
          <w:i w:val="false"/>
          <w:color w:val="000000"/>
          <w:sz w:val="28"/>
        </w:rPr>
        <w:t>
      Учетные площадки по выделу размещаются равномерно.</w:t>
      </w:r>
    </w:p>
    <w:bookmarkEnd w:id="546"/>
    <w:bookmarkStart w:name="z581" w:id="547"/>
    <w:p>
      <w:pPr>
        <w:spacing w:after="0"/>
        <w:ind w:left="0"/>
        <w:jc w:val="both"/>
      </w:pPr>
      <w:r>
        <w:rPr>
          <w:rFonts w:ascii="Times New Roman"/>
          <w:b w:val="false"/>
          <w:i w:val="false"/>
          <w:color w:val="000000"/>
          <w:sz w:val="28"/>
        </w:rPr>
        <w:t>
      Расстояние между центрами площадок равно</w:t>
      </w:r>
    </w:p>
    <w:bookmarkEnd w:id="5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n</w:t>
            </w:r>
          </w:p>
        </w:tc>
      </w:tr>
    </w:tbl>
    <w:bookmarkStart w:name="z582" w:id="548"/>
    <w:p>
      <w:pPr>
        <w:spacing w:after="0"/>
        <w:ind w:left="0"/>
        <w:jc w:val="both"/>
      </w:pPr>
      <w:r>
        <w:rPr>
          <w:rFonts w:ascii="Times New Roman"/>
          <w:b w:val="false"/>
          <w:i w:val="false"/>
          <w:color w:val="000000"/>
          <w:sz w:val="28"/>
        </w:rPr>
        <w:t>
      где</w:t>
      </w:r>
    </w:p>
    <w:bookmarkEnd w:id="548"/>
    <w:bookmarkStart w:name="z583" w:id="549"/>
    <w:p>
      <w:pPr>
        <w:spacing w:after="0"/>
        <w:ind w:left="0"/>
        <w:jc w:val="both"/>
      </w:pPr>
      <w:r>
        <w:rPr>
          <w:rFonts w:ascii="Times New Roman"/>
          <w:b w:val="false"/>
          <w:i w:val="false"/>
          <w:color w:val="000000"/>
          <w:sz w:val="28"/>
        </w:rPr>
        <w:t>
      Р – расстояние между центрами площадок;</w:t>
      </w:r>
    </w:p>
    <w:bookmarkEnd w:id="549"/>
    <w:bookmarkStart w:name="z584" w:id="550"/>
    <w:p>
      <w:pPr>
        <w:spacing w:after="0"/>
        <w:ind w:left="0"/>
        <w:jc w:val="both"/>
      </w:pPr>
      <w:r>
        <w:rPr>
          <w:rFonts w:ascii="Times New Roman"/>
          <w:b w:val="false"/>
          <w:i w:val="false"/>
          <w:color w:val="000000"/>
          <w:sz w:val="28"/>
        </w:rPr>
        <w:t>
      S – площадь участка;</w:t>
      </w:r>
    </w:p>
    <w:bookmarkEnd w:id="550"/>
    <w:bookmarkStart w:name="z585" w:id="551"/>
    <w:p>
      <w:pPr>
        <w:spacing w:after="0"/>
        <w:ind w:left="0"/>
        <w:jc w:val="both"/>
      </w:pPr>
      <w:r>
        <w:rPr>
          <w:rFonts w:ascii="Times New Roman"/>
          <w:b w:val="false"/>
          <w:i w:val="false"/>
          <w:color w:val="000000"/>
          <w:sz w:val="28"/>
        </w:rPr>
        <w:t>
      n – количество площадок.</w:t>
      </w:r>
    </w:p>
    <w:bookmarkEnd w:id="551"/>
    <w:bookmarkStart w:name="z586" w:id="552"/>
    <w:p>
      <w:pPr>
        <w:spacing w:after="0"/>
        <w:ind w:left="0"/>
        <w:jc w:val="both"/>
      </w:pPr>
      <w:r>
        <w:rPr>
          <w:rFonts w:ascii="Times New Roman"/>
          <w:b w:val="false"/>
          <w:i w:val="false"/>
          <w:color w:val="000000"/>
          <w:sz w:val="28"/>
        </w:rPr>
        <w:t>
      187. На площадках учет деревьев производится по ниже приведенным баллам категорий их состояния, собранным в группы:</w:t>
      </w:r>
    </w:p>
    <w:bookmarkEnd w:id="5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признаков ослабления</w:t>
            </w:r>
          </w:p>
          <w:p>
            <w:pPr>
              <w:spacing w:after="20"/>
              <w:ind w:left="20"/>
              <w:jc w:val="both"/>
            </w:pPr>
            <w:r>
              <w:rPr>
                <w:rFonts w:ascii="Times New Roman"/>
                <w:b w:val="false"/>
                <w:i w:val="false"/>
                <w:color w:val="000000"/>
                <w:sz w:val="20"/>
              </w:rPr>
              <w:t>
ослабленные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 ослабленные</w:t>
            </w:r>
          </w:p>
          <w:p>
            <w:pPr>
              <w:spacing w:after="20"/>
              <w:ind w:left="20"/>
              <w:jc w:val="both"/>
            </w:pPr>
            <w:r>
              <w:rPr>
                <w:rFonts w:ascii="Times New Roman"/>
                <w:b w:val="false"/>
                <w:i w:val="false"/>
                <w:color w:val="000000"/>
                <w:sz w:val="20"/>
              </w:rPr>
              <w:t>
усыхающие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свежий сухостой (текущего года)</w:t>
            </w:r>
          </w:p>
          <w:p>
            <w:pPr>
              <w:spacing w:after="20"/>
              <w:ind w:left="20"/>
              <w:jc w:val="both"/>
            </w:pPr>
            <w:r>
              <w:rPr>
                <w:rFonts w:ascii="Times New Roman"/>
                <w:b w:val="false"/>
                <w:i w:val="false"/>
                <w:color w:val="000000"/>
                <w:sz w:val="20"/>
              </w:rPr>
              <w:t>
старый сухостой ( прошлых лет)</w:t>
            </w:r>
          </w:p>
        </w:tc>
      </w:tr>
    </w:tbl>
    <w:p>
      <w:pPr>
        <w:spacing w:after="0"/>
        <w:ind w:left="0"/>
        <w:jc w:val="left"/>
      </w:pPr>
      <w:r>
        <w:br/>
      </w:r>
      <w:r>
        <w:rPr>
          <w:rFonts w:ascii="Times New Roman"/>
          <w:b w:val="false"/>
          <w:i w:val="false"/>
          <w:color w:val="000000"/>
          <w:sz w:val="28"/>
        </w:rPr>
        <w:t>
</w:t>
      </w:r>
    </w:p>
    <w:bookmarkStart w:name="z587" w:id="553"/>
    <w:p>
      <w:pPr>
        <w:spacing w:after="0"/>
        <w:ind w:left="0"/>
        <w:jc w:val="both"/>
      </w:pPr>
      <w:r>
        <w:rPr>
          <w:rFonts w:ascii="Times New Roman"/>
          <w:b w:val="false"/>
          <w:i w:val="false"/>
          <w:color w:val="000000"/>
          <w:sz w:val="28"/>
        </w:rPr>
        <w:t>
      В целях тренировки глазомера таксатора полекамеральная обработка пробных площадей производится сразу же после закладки. Запас по категориям состояния деревьев определяется общепринятыми методами.</w:t>
      </w:r>
    </w:p>
    <w:bookmarkEnd w:id="553"/>
    <w:bookmarkStart w:name="z588" w:id="554"/>
    <w:p>
      <w:pPr>
        <w:spacing w:after="0"/>
        <w:ind w:left="0"/>
        <w:jc w:val="left"/>
      </w:pPr>
      <w:r>
        <w:rPr>
          <w:rFonts w:ascii="Times New Roman"/>
          <w:b/>
          <w:i w:val="false"/>
          <w:color w:val="000000"/>
        </w:rPr>
        <w:t xml:space="preserve"> 7. Особенности проведения полевых лесоустроительных</w:t>
      </w:r>
      <w:r>
        <w:br/>
      </w:r>
      <w:r>
        <w:rPr>
          <w:rFonts w:ascii="Times New Roman"/>
          <w:b/>
          <w:i w:val="false"/>
          <w:color w:val="000000"/>
        </w:rPr>
        <w:t>работ в зависимости от региональных условий</w:t>
      </w:r>
      <w:r>
        <w:br/>
      </w:r>
      <w:r>
        <w:rPr>
          <w:rFonts w:ascii="Times New Roman"/>
          <w:b/>
          <w:i w:val="false"/>
          <w:color w:val="000000"/>
        </w:rPr>
        <w:t>и целевого назначения лесов</w:t>
      </w:r>
      <w:r>
        <w:br/>
      </w:r>
      <w:r>
        <w:rPr>
          <w:rFonts w:ascii="Times New Roman"/>
          <w:b/>
          <w:i w:val="false"/>
          <w:color w:val="000000"/>
        </w:rPr>
        <w:t>Параграф 1. Лесной фонд горных территорий</w:t>
      </w:r>
    </w:p>
    <w:bookmarkEnd w:id="554"/>
    <w:bookmarkStart w:name="z592" w:id="555"/>
    <w:p>
      <w:pPr>
        <w:spacing w:after="0"/>
        <w:ind w:left="0"/>
        <w:jc w:val="both"/>
      </w:pPr>
      <w:r>
        <w:rPr>
          <w:rFonts w:ascii="Times New Roman"/>
          <w:b w:val="false"/>
          <w:i w:val="false"/>
          <w:color w:val="000000"/>
          <w:sz w:val="28"/>
        </w:rPr>
        <w:t xml:space="preserve">
      188. Отнесение земель лесного фонда к горным производится в соответствии с Техническими указаниями по отнесению земель лесного фонда к горным, согласно </w:t>
      </w:r>
      <w:r>
        <w:rPr>
          <w:rFonts w:ascii="Times New Roman"/>
          <w:b w:val="false"/>
          <w:i w:val="false"/>
          <w:color w:val="000000"/>
          <w:sz w:val="28"/>
        </w:rPr>
        <w:t>приложению 22</w:t>
      </w:r>
      <w:r>
        <w:rPr>
          <w:rFonts w:ascii="Times New Roman"/>
          <w:b w:val="false"/>
          <w:i w:val="false"/>
          <w:color w:val="000000"/>
          <w:sz w:val="28"/>
        </w:rPr>
        <w:t xml:space="preserve"> к Инструкции проведения лесоустройства.</w:t>
      </w:r>
    </w:p>
    <w:bookmarkEnd w:id="555"/>
    <w:bookmarkStart w:name="z593" w:id="556"/>
    <w:p>
      <w:pPr>
        <w:spacing w:after="0"/>
        <w:ind w:left="0"/>
        <w:jc w:val="both"/>
      </w:pPr>
      <w:r>
        <w:rPr>
          <w:rFonts w:ascii="Times New Roman"/>
          <w:b w:val="false"/>
          <w:i w:val="false"/>
          <w:color w:val="000000"/>
          <w:sz w:val="28"/>
        </w:rPr>
        <w:t>
      189. Основными целями ведения лесного хозяйства в горных лесах являются:</w:t>
      </w:r>
    </w:p>
    <w:bookmarkEnd w:id="556"/>
    <w:bookmarkStart w:name="z594" w:id="557"/>
    <w:p>
      <w:pPr>
        <w:spacing w:after="0"/>
        <w:ind w:left="0"/>
        <w:jc w:val="both"/>
      </w:pPr>
      <w:r>
        <w:rPr>
          <w:rFonts w:ascii="Times New Roman"/>
          <w:b w:val="false"/>
          <w:i w:val="false"/>
          <w:color w:val="000000"/>
          <w:sz w:val="28"/>
        </w:rPr>
        <w:t>
      1) рациональное, неистощительное пользование лесным фондом способами, обеспечивающими сохранение и усиление их защитных, водоохранных и других экологических функций;</w:t>
      </w:r>
    </w:p>
    <w:bookmarkEnd w:id="557"/>
    <w:bookmarkStart w:name="z595" w:id="558"/>
    <w:p>
      <w:pPr>
        <w:spacing w:after="0"/>
        <w:ind w:left="0"/>
        <w:jc w:val="both"/>
      </w:pPr>
      <w:r>
        <w:rPr>
          <w:rFonts w:ascii="Times New Roman"/>
          <w:b w:val="false"/>
          <w:i w:val="false"/>
          <w:color w:val="000000"/>
          <w:sz w:val="28"/>
        </w:rPr>
        <w:t>
      2) быстрое и надежное возобновление леса на лесных не покрытых лесом угодьях и восстановление расстроенных насаждений в целях предотвращения развития эрозионных процессов, сохранения и увеличения площадей насаждений хвойных пород (ели, пихты, лиственницы, сосны, кедра);</w:t>
      </w:r>
    </w:p>
    <w:bookmarkEnd w:id="558"/>
    <w:bookmarkStart w:name="z596" w:id="559"/>
    <w:p>
      <w:pPr>
        <w:spacing w:after="0"/>
        <w:ind w:left="0"/>
        <w:jc w:val="both"/>
      </w:pPr>
      <w:r>
        <w:rPr>
          <w:rFonts w:ascii="Times New Roman"/>
          <w:b w:val="false"/>
          <w:i w:val="false"/>
          <w:color w:val="000000"/>
          <w:sz w:val="28"/>
        </w:rPr>
        <w:t>
      3) постоянное сохранение лесной среды на горных склонах.</w:t>
      </w:r>
    </w:p>
    <w:bookmarkEnd w:id="559"/>
    <w:bookmarkStart w:name="z597" w:id="560"/>
    <w:p>
      <w:pPr>
        <w:spacing w:after="0"/>
        <w:ind w:left="0"/>
        <w:jc w:val="both"/>
      </w:pPr>
      <w:r>
        <w:rPr>
          <w:rFonts w:ascii="Times New Roman"/>
          <w:b w:val="false"/>
          <w:i w:val="false"/>
          <w:color w:val="000000"/>
          <w:sz w:val="28"/>
        </w:rPr>
        <w:t>
      190. При лесоустроительных работах особо тщательно таксируются разновозрастные насаждения, изучаются происходящие процессы естественного возобновления леса и состояния лесных культур, изучается опыт ведения лесного хозяйства, особенно в отношении способов проведения рубок главного пользования, технологии лесозаготовок и применяемой техники и ее влияния на лесовосстановительные и эрозионные процессы, водный режим, выделяются особо защитные участки леса, в которых не допускается проведение рубок главного пользования.</w:t>
      </w:r>
    </w:p>
    <w:bookmarkEnd w:id="560"/>
    <w:bookmarkStart w:name="z598" w:id="561"/>
    <w:p>
      <w:pPr>
        <w:spacing w:after="0"/>
        <w:ind w:left="0"/>
        <w:jc w:val="both"/>
      </w:pPr>
      <w:r>
        <w:rPr>
          <w:rFonts w:ascii="Times New Roman"/>
          <w:b w:val="false"/>
          <w:i w:val="false"/>
          <w:color w:val="000000"/>
          <w:sz w:val="28"/>
        </w:rPr>
        <w:t>
      191. Отличительными особенностями производства лесоустроительных работ в горных условиях являются:</w:t>
      </w:r>
    </w:p>
    <w:bookmarkEnd w:id="561"/>
    <w:bookmarkStart w:name="z599" w:id="562"/>
    <w:p>
      <w:pPr>
        <w:spacing w:after="0"/>
        <w:ind w:left="0"/>
        <w:jc w:val="both"/>
      </w:pPr>
      <w:r>
        <w:rPr>
          <w:rFonts w:ascii="Times New Roman"/>
          <w:b w:val="false"/>
          <w:i w:val="false"/>
          <w:color w:val="000000"/>
          <w:sz w:val="28"/>
        </w:rPr>
        <w:t>
      1) квартальная сеть приурочивается к естественным рубежам, которыми служат хребты, реки, ручьи, сухие саи, тропы, дороги и другие, ясно выраженные ориентиры. Прямоугольная квартальная сеть разбивается в исключительных случаях при сглаженном горном рельефе и невозможностью установления ее по естественным рубежам из-за отсутствия ясно выраженных ориентиров. Учитывая, что квартальная сеть для всех горных лесов республики установлена при первичном лесоустройстве и остается неизменной на протяжении нескольких ревизионных периодов, ее изменение допускается в исключительных случаях с разрешения территориального органа;</w:t>
      </w:r>
    </w:p>
    <w:bookmarkEnd w:id="562"/>
    <w:bookmarkStart w:name="z600" w:id="563"/>
    <w:p>
      <w:pPr>
        <w:spacing w:after="0"/>
        <w:ind w:left="0"/>
        <w:jc w:val="both"/>
      </w:pPr>
      <w:r>
        <w:rPr>
          <w:rFonts w:ascii="Times New Roman"/>
          <w:b w:val="false"/>
          <w:i w:val="false"/>
          <w:color w:val="000000"/>
          <w:sz w:val="28"/>
        </w:rPr>
        <w:t>
      2) квартальные и указательные столбы устанавливаются на хорошо видимых местах, где они не будут повреждаться снежными лавинами, паводковыми или ливневыми водными потоками, транспортом;</w:t>
      </w:r>
    </w:p>
    <w:bookmarkEnd w:id="563"/>
    <w:bookmarkStart w:name="z601" w:id="564"/>
    <w:p>
      <w:pPr>
        <w:spacing w:after="0"/>
        <w:ind w:left="0"/>
        <w:jc w:val="both"/>
      </w:pPr>
      <w:r>
        <w:rPr>
          <w:rFonts w:ascii="Times New Roman"/>
          <w:b w:val="false"/>
          <w:i w:val="false"/>
          <w:color w:val="000000"/>
          <w:sz w:val="28"/>
        </w:rPr>
        <w:t>
      3) на обширных безлесных пространствах и горных плато, куда доставка древесины для изготовления столбов затруднена, квартальные столбы заменяются тумбами, выложенными из камней, или в их качестве используются отдельно стоящие крупные камни;</w:t>
      </w:r>
    </w:p>
    <w:bookmarkEnd w:id="564"/>
    <w:bookmarkStart w:name="z602" w:id="565"/>
    <w:p>
      <w:pPr>
        <w:spacing w:after="0"/>
        <w:ind w:left="0"/>
        <w:jc w:val="both"/>
      </w:pPr>
      <w:r>
        <w:rPr>
          <w:rFonts w:ascii="Times New Roman"/>
          <w:b w:val="false"/>
          <w:i w:val="false"/>
          <w:color w:val="000000"/>
          <w:sz w:val="28"/>
        </w:rPr>
        <w:t>
      4) устройство горных лесов без аэрофотоснимков не допускается, в исключительных случаях по согласованию уполномоченного органа допускается применение космических снимков;</w:t>
      </w:r>
    </w:p>
    <w:bookmarkEnd w:id="565"/>
    <w:bookmarkStart w:name="z603" w:id="566"/>
    <w:p>
      <w:pPr>
        <w:spacing w:after="0"/>
        <w:ind w:left="0"/>
        <w:jc w:val="both"/>
      </w:pPr>
      <w:r>
        <w:rPr>
          <w:rFonts w:ascii="Times New Roman"/>
          <w:b w:val="false"/>
          <w:i w:val="false"/>
          <w:color w:val="000000"/>
          <w:sz w:val="28"/>
        </w:rPr>
        <w:t>
      5) границы таксационных выделов увязываются с основными элементами рельефа (экспозицией и крутизной склонов, высотой над уровнем моря).</w:t>
      </w:r>
    </w:p>
    <w:bookmarkEnd w:id="566"/>
    <w:bookmarkStart w:name="z604" w:id="567"/>
    <w:p>
      <w:pPr>
        <w:spacing w:after="0"/>
        <w:ind w:left="0"/>
        <w:jc w:val="both"/>
      </w:pPr>
      <w:r>
        <w:rPr>
          <w:rFonts w:ascii="Times New Roman"/>
          <w:b w:val="false"/>
          <w:i w:val="false"/>
          <w:color w:val="000000"/>
          <w:sz w:val="28"/>
        </w:rPr>
        <w:t>
      6) дополнительным основанием для установления таксационных выделов, кроме обычных являются экспозиция, группа крутизны склона, степень развития эрозионных процессов, устойчивость (мощность) почв, процент выхода на поверхность камней;</w:t>
      </w:r>
    </w:p>
    <w:bookmarkEnd w:id="567"/>
    <w:bookmarkStart w:name="z605" w:id="568"/>
    <w:p>
      <w:pPr>
        <w:spacing w:after="0"/>
        <w:ind w:left="0"/>
        <w:jc w:val="both"/>
      </w:pPr>
      <w:r>
        <w:rPr>
          <w:rFonts w:ascii="Times New Roman"/>
          <w:b w:val="false"/>
          <w:i w:val="false"/>
          <w:color w:val="000000"/>
          <w:sz w:val="28"/>
        </w:rPr>
        <w:t>
      7) разделение склонов на группы крутизны производится в соответствии с Правилами рубок леса при этом средняя крутизна склона для каждого выдела определяется с точностью 5 градусов;</w:t>
      </w:r>
    </w:p>
    <w:bookmarkEnd w:id="568"/>
    <w:bookmarkStart w:name="z606" w:id="569"/>
    <w:p>
      <w:pPr>
        <w:spacing w:after="0"/>
        <w:ind w:left="0"/>
        <w:jc w:val="both"/>
      </w:pPr>
      <w:r>
        <w:rPr>
          <w:rFonts w:ascii="Times New Roman"/>
          <w:b w:val="false"/>
          <w:i w:val="false"/>
          <w:color w:val="000000"/>
          <w:sz w:val="28"/>
        </w:rPr>
        <w:t>
      8) при описании особенностей таксируемого участка дополнительно указываются:</w:t>
      </w:r>
    </w:p>
    <w:bookmarkEnd w:id="569"/>
    <w:bookmarkStart w:name="z607" w:id="570"/>
    <w:p>
      <w:pPr>
        <w:spacing w:after="0"/>
        <w:ind w:left="0"/>
        <w:jc w:val="both"/>
      </w:pPr>
      <w:r>
        <w:rPr>
          <w:rFonts w:ascii="Times New Roman"/>
          <w:b w:val="false"/>
          <w:i w:val="false"/>
          <w:color w:val="000000"/>
          <w:sz w:val="28"/>
        </w:rPr>
        <w:t>
      экспозиция и крутизна склона в градусах (в первую очередь для определения способа рубки);</w:t>
      </w:r>
    </w:p>
    <w:bookmarkEnd w:id="570"/>
    <w:bookmarkStart w:name="z608" w:id="571"/>
    <w:p>
      <w:pPr>
        <w:spacing w:after="0"/>
        <w:ind w:left="0"/>
        <w:jc w:val="both"/>
      </w:pPr>
      <w:r>
        <w:rPr>
          <w:rFonts w:ascii="Times New Roman"/>
          <w:b w:val="false"/>
          <w:i w:val="false"/>
          <w:color w:val="000000"/>
          <w:sz w:val="28"/>
        </w:rPr>
        <w:t>
      процент поверхности, занятой выходами горных пород (для лесных и сельскохозяйственных угодий);</w:t>
      </w:r>
    </w:p>
    <w:bookmarkEnd w:id="571"/>
    <w:bookmarkStart w:name="z609" w:id="572"/>
    <w:p>
      <w:pPr>
        <w:spacing w:after="0"/>
        <w:ind w:left="0"/>
        <w:jc w:val="both"/>
      </w:pPr>
      <w:r>
        <w:rPr>
          <w:rFonts w:ascii="Times New Roman"/>
          <w:b w:val="false"/>
          <w:i w:val="false"/>
          <w:color w:val="000000"/>
          <w:sz w:val="28"/>
        </w:rPr>
        <w:t>
      наличие эрозии почв и ее интенсивность (сильная, средняя, слабая);</w:t>
      </w:r>
    </w:p>
    <w:bookmarkEnd w:id="572"/>
    <w:bookmarkStart w:name="z610" w:id="573"/>
    <w:p>
      <w:pPr>
        <w:spacing w:after="0"/>
        <w:ind w:left="0"/>
        <w:jc w:val="both"/>
      </w:pPr>
      <w:r>
        <w:rPr>
          <w:rFonts w:ascii="Times New Roman"/>
          <w:b w:val="false"/>
          <w:i w:val="false"/>
          <w:color w:val="000000"/>
          <w:sz w:val="28"/>
        </w:rPr>
        <w:t>
      влияние пастьбы скота на естественное возобновление и развитие эрозии почв;</w:t>
      </w:r>
    </w:p>
    <w:bookmarkEnd w:id="573"/>
    <w:bookmarkStart w:name="z611" w:id="574"/>
    <w:p>
      <w:pPr>
        <w:spacing w:after="0"/>
        <w:ind w:left="0"/>
        <w:jc w:val="both"/>
      </w:pPr>
      <w:r>
        <w:rPr>
          <w:rFonts w:ascii="Times New Roman"/>
          <w:b w:val="false"/>
          <w:i w:val="false"/>
          <w:color w:val="000000"/>
          <w:sz w:val="28"/>
        </w:rPr>
        <w:t>
      ВНУМ в выделах, где проектируются лесохозяйственные мероприятия;</w:t>
      </w:r>
    </w:p>
    <w:bookmarkEnd w:id="574"/>
    <w:bookmarkStart w:name="z612" w:id="575"/>
    <w:p>
      <w:pPr>
        <w:spacing w:after="0"/>
        <w:ind w:left="0"/>
        <w:jc w:val="both"/>
      </w:pPr>
      <w:r>
        <w:rPr>
          <w:rFonts w:ascii="Times New Roman"/>
          <w:b w:val="false"/>
          <w:i w:val="false"/>
          <w:color w:val="000000"/>
          <w:sz w:val="28"/>
        </w:rPr>
        <w:t>
      9) придержки по определению доступности горных склонов для транспортных и трелевочных средств устанавливаются на первом лесоустроительном совещании с учетом опыта эксплуатации машинно-тракторного парка в данных условиях и перспектив оснащения его техникой в предстоящем ревизионном периоде;</w:t>
      </w:r>
    </w:p>
    <w:bookmarkEnd w:id="575"/>
    <w:bookmarkStart w:name="z613" w:id="576"/>
    <w:p>
      <w:pPr>
        <w:spacing w:after="0"/>
        <w:ind w:left="0"/>
        <w:jc w:val="both"/>
      </w:pPr>
      <w:r>
        <w:rPr>
          <w:rFonts w:ascii="Times New Roman"/>
          <w:b w:val="false"/>
          <w:i w:val="false"/>
          <w:color w:val="000000"/>
          <w:sz w:val="28"/>
        </w:rPr>
        <w:t>
      10) при выявлении насаждений, пораженных вредителями и болезнями, или очагов их массового распространения, отмечается степень доступности участков с учетом крутизны склонов, характера рельефа и других факторов для применения наземных и авиационных средств борьбы. Отмечаются также участки, на которых возможно устройство посадочных площадок для вертолетов;</w:t>
      </w:r>
    </w:p>
    <w:bookmarkEnd w:id="576"/>
    <w:bookmarkStart w:name="z614" w:id="577"/>
    <w:p>
      <w:pPr>
        <w:spacing w:after="0"/>
        <w:ind w:left="0"/>
        <w:jc w:val="both"/>
      </w:pPr>
      <w:r>
        <w:rPr>
          <w:rFonts w:ascii="Times New Roman"/>
          <w:b w:val="false"/>
          <w:i w:val="false"/>
          <w:color w:val="000000"/>
          <w:sz w:val="28"/>
        </w:rPr>
        <w:t>
      11) при крутизне склонов 20 (двадцать) градусов и более сумма площадей поперечных сечений и полнота насаждений определяются в натуре на физическую поверхность склона, с введением в последующем поправочного коэффициента на его горизонтальную проекцию. В карточку таксации вносится полнота, откорректированная через поправочный коэффициент.</w:t>
      </w:r>
    </w:p>
    <w:bookmarkEnd w:id="577"/>
    <w:bookmarkStart w:name="z615" w:id="578"/>
    <w:p>
      <w:pPr>
        <w:spacing w:after="0"/>
        <w:ind w:left="0"/>
        <w:jc w:val="both"/>
      </w:pPr>
      <w:r>
        <w:rPr>
          <w:rFonts w:ascii="Times New Roman"/>
          <w:b w:val="false"/>
          <w:i w:val="false"/>
          <w:color w:val="000000"/>
          <w:sz w:val="28"/>
        </w:rPr>
        <w:t xml:space="preserve">
      Определенная полнотомером площадь поперечных сечений отдельно по каждой составляющей породе (в квадратных метрах) умножается на поправочный коэффициент, определенный для соответствующей крутизны склона, и по полученному произведению определяется суммарная полнота на выделе согласно </w:t>
      </w:r>
      <w:r>
        <w:rPr>
          <w:rFonts w:ascii="Times New Roman"/>
          <w:b w:val="false"/>
          <w:i w:val="false"/>
          <w:color w:val="000000"/>
          <w:sz w:val="28"/>
        </w:rPr>
        <w:t>таблице 11</w:t>
      </w:r>
      <w:r>
        <w:rPr>
          <w:rFonts w:ascii="Times New Roman"/>
          <w:b w:val="false"/>
          <w:i w:val="false"/>
          <w:color w:val="000000"/>
          <w:sz w:val="28"/>
        </w:rPr>
        <w:t xml:space="preserve"> к приложению 1 к Инструкции проведения лесоустройства.</w:t>
      </w:r>
    </w:p>
    <w:bookmarkEnd w:id="578"/>
    <w:bookmarkStart w:name="z616" w:id="579"/>
    <w:p>
      <w:pPr>
        <w:spacing w:after="0"/>
        <w:ind w:left="0"/>
        <w:jc w:val="both"/>
      </w:pPr>
      <w:r>
        <w:rPr>
          <w:rFonts w:ascii="Times New Roman"/>
          <w:b w:val="false"/>
          <w:i w:val="false"/>
          <w:color w:val="000000"/>
          <w:sz w:val="28"/>
        </w:rPr>
        <w:t>
      192. Особенности закладки пробных площадей. Пробные площади любого назначения (прямоугольные и ленточные) закладываются с таким расчетом, чтобы длинная сторона пробы пересекала таксационный выдел на возможно большем протяжении вдоль склона (по перпендикуляру к горизонтали). В крупных выделах пробные площади закладываются в виде узких лент, шириной не менее 20 (двадцати) метров и с наличием минимально необходимого количества деревьев, установленного стандартом на пробные площади. Такие пробные площади разделяются на равные секции длиной не менее 100 (сто) метров на склонах с крутизной до 20 (двадцати) градусов и не менее 50 (пятьдесят) метров на склонах с крутизной свыше 20 (двадцати) градусов. Длинная сторона секций направляется вдоль склона. Перечет деревьев и составление графиков высот производится отдельно по каждой секции с тем, чтобы выявить в пределах пробной площади возможные изменения таксационных показателей, связанные с разницей в абсолютных высотах отдельных частей выдела или неравномерностью крутизны склона.</w:t>
      </w:r>
    </w:p>
    <w:bookmarkEnd w:id="579"/>
    <w:bookmarkStart w:name="z617" w:id="580"/>
    <w:p>
      <w:pPr>
        <w:spacing w:after="0"/>
        <w:ind w:left="0"/>
        <w:jc w:val="both"/>
      </w:pPr>
      <w:r>
        <w:rPr>
          <w:rFonts w:ascii="Times New Roman"/>
          <w:b w:val="false"/>
          <w:i w:val="false"/>
          <w:color w:val="000000"/>
          <w:sz w:val="28"/>
        </w:rPr>
        <w:t xml:space="preserve">
      Площади секций пробных площадей, расположенных на склонах крутизной 10 (десять) градусов и более приводятся в горизонтальное положение. В этих целях длина линий, измеренных вдоль склона, в натуральном проложении переводится в горизонтальное проложение согласно </w:t>
      </w:r>
      <w:r>
        <w:rPr>
          <w:rFonts w:ascii="Times New Roman"/>
          <w:b w:val="false"/>
          <w:i w:val="false"/>
          <w:color w:val="000000"/>
          <w:sz w:val="28"/>
        </w:rPr>
        <w:t>таблицы 12</w:t>
      </w:r>
      <w:r>
        <w:rPr>
          <w:rFonts w:ascii="Times New Roman"/>
          <w:b w:val="false"/>
          <w:i w:val="false"/>
          <w:color w:val="000000"/>
          <w:sz w:val="28"/>
        </w:rPr>
        <w:t xml:space="preserve"> к приложению 1 к Инструкции проведения лесоустройства.</w:t>
      </w:r>
    </w:p>
    <w:bookmarkEnd w:id="580"/>
    <w:bookmarkStart w:name="z618" w:id="581"/>
    <w:p>
      <w:pPr>
        <w:spacing w:after="0"/>
        <w:ind w:left="0"/>
        <w:jc w:val="both"/>
      </w:pPr>
      <w:r>
        <w:rPr>
          <w:rFonts w:ascii="Times New Roman"/>
          <w:b w:val="false"/>
          <w:i w:val="false"/>
          <w:color w:val="000000"/>
          <w:sz w:val="28"/>
        </w:rPr>
        <w:t>
      Данные о суммах площадей поперечных сечений, полнотах и запасах древесины определяются в пересчете на горизонтальное проложение.</w:t>
      </w:r>
    </w:p>
    <w:bookmarkEnd w:id="581"/>
    <w:bookmarkStart w:name="z619" w:id="582"/>
    <w:p>
      <w:pPr>
        <w:spacing w:after="0"/>
        <w:ind w:left="0"/>
        <w:jc w:val="both"/>
      </w:pPr>
      <w:r>
        <w:rPr>
          <w:rFonts w:ascii="Times New Roman"/>
          <w:b w:val="false"/>
          <w:i w:val="false"/>
          <w:color w:val="000000"/>
          <w:sz w:val="28"/>
        </w:rPr>
        <w:t>
      При использовании корректировочных таблиц в горизонтальное проложение приводится только сумма площадей поперечных сечений, а полнота и запас на 1 (один) гектар определяются по таблицам в зависимости от средней высоты насаждений и суммы площадей поперечных сечений.</w:t>
      </w:r>
    </w:p>
    <w:bookmarkEnd w:id="582"/>
    <w:bookmarkStart w:name="z620" w:id="583"/>
    <w:p>
      <w:pPr>
        <w:spacing w:after="0"/>
        <w:ind w:left="0"/>
        <w:jc w:val="both"/>
      </w:pPr>
      <w:r>
        <w:rPr>
          <w:rFonts w:ascii="Times New Roman"/>
          <w:b w:val="false"/>
          <w:i w:val="false"/>
          <w:color w:val="000000"/>
          <w:sz w:val="28"/>
        </w:rPr>
        <w:t>
      193. Для качественной разработки лесоустроительного проекта, при сборе материалов, характеризующих лесорастительные условия и особенности ведения лесного хозяйства и лесопользования в устраиваемом объекте, изучаются и анализируются:</w:t>
      </w:r>
    </w:p>
    <w:bookmarkEnd w:id="583"/>
    <w:bookmarkStart w:name="z621" w:id="584"/>
    <w:p>
      <w:pPr>
        <w:spacing w:after="0"/>
        <w:ind w:left="0"/>
        <w:jc w:val="both"/>
      </w:pPr>
      <w:r>
        <w:rPr>
          <w:rFonts w:ascii="Times New Roman"/>
          <w:b w:val="false"/>
          <w:i w:val="false"/>
          <w:color w:val="000000"/>
          <w:sz w:val="28"/>
        </w:rPr>
        <w:t>
      1) характер вертикальной зональности, зависимость лесорастительных условий и состава лесов от особенностей рельефа, высоты над уровнем моря и экспозиции склонов;</w:t>
      </w:r>
    </w:p>
    <w:bookmarkEnd w:id="584"/>
    <w:bookmarkStart w:name="z622" w:id="585"/>
    <w:p>
      <w:pPr>
        <w:spacing w:after="0"/>
        <w:ind w:left="0"/>
        <w:jc w:val="both"/>
      </w:pPr>
      <w:r>
        <w:rPr>
          <w:rFonts w:ascii="Times New Roman"/>
          <w:b w:val="false"/>
          <w:i w:val="false"/>
          <w:color w:val="000000"/>
          <w:sz w:val="28"/>
        </w:rPr>
        <w:t>
      2) защитное значение лесов, сведения о стихийных бедствиях с указанием исходных пунктов их образования;</w:t>
      </w:r>
    </w:p>
    <w:bookmarkEnd w:id="585"/>
    <w:bookmarkStart w:name="z623" w:id="586"/>
    <w:p>
      <w:pPr>
        <w:spacing w:after="0"/>
        <w:ind w:left="0"/>
        <w:jc w:val="both"/>
      </w:pPr>
      <w:r>
        <w:rPr>
          <w:rFonts w:ascii="Times New Roman"/>
          <w:b w:val="false"/>
          <w:i w:val="false"/>
          <w:color w:val="000000"/>
          <w:sz w:val="28"/>
        </w:rPr>
        <w:t>
      3) сведения по рациональному использованию пастбищных угодий и факторы, снижающие отрицательное влияние пастьбы скота на возникновение эрозионных процессов;</w:t>
      </w:r>
    </w:p>
    <w:bookmarkEnd w:id="586"/>
    <w:bookmarkStart w:name="z624" w:id="587"/>
    <w:p>
      <w:pPr>
        <w:spacing w:after="0"/>
        <w:ind w:left="0"/>
        <w:jc w:val="both"/>
      </w:pPr>
      <w:r>
        <w:rPr>
          <w:rFonts w:ascii="Times New Roman"/>
          <w:b w:val="false"/>
          <w:i w:val="false"/>
          <w:color w:val="000000"/>
          <w:sz w:val="28"/>
        </w:rPr>
        <w:t>
      4) места интенсивного развития эрозионных процессов;</w:t>
      </w:r>
    </w:p>
    <w:bookmarkEnd w:id="587"/>
    <w:bookmarkStart w:name="z625" w:id="588"/>
    <w:p>
      <w:pPr>
        <w:spacing w:after="0"/>
        <w:ind w:left="0"/>
        <w:jc w:val="both"/>
      </w:pPr>
      <w:r>
        <w:rPr>
          <w:rFonts w:ascii="Times New Roman"/>
          <w:b w:val="false"/>
          <w:i w:val="false"/>
          <w:color w:val="000000"/>
          <w:sz w:val="28"/>
        </w:rPr>
        <w:t>
      5) применяемые способы рубок и лесовосстановления, методы разработки лесосек, способы трелевки и вывозки древесины, применяемая лесозаготовительная техника и технология работ;</w:t>
      </w:r>
    </w:p>
    <w:bookmarkEnd w:id="588"/>
    <w:bookmarkStart w:name="z626" w:id="589"/>
    <w:p>
      <w:pPr>
        <w:spacing w:after="0"/>
        <w:ind w:left="0"/>
        <w:jc w:val="both"/>
      </w:pPr>
      <w:r>
        <w:rPr>
          <w:rFonts w:ascii="Times New Roman"/>
          <w:b w:val="false"/>
          <w:i w:val="false"/>
          <w:color w:val="000000"/>
          <w:sz w:val="28"/>
        </w:rPr>
        <w:t>
      6) климатические и гидрологические условия, изменения в дебите горных рек и минеральных источников в связи с изменением лесистости, а также возраста и породного состава лесов;</w:t>
      </w:r>
    </w:p>
    <w:bookmarkEnd w:id="589"/>
    <w:bookmarkStart w:name="z627" w:id="590"/>
    <w:p>
      <w:pPr>
        <w:spacing w:after="0"/>
        <w:ind w:left="0"/>
        <w:jc w:val="both"/>
      </w:pPr>
      <w:r>
        <w:rPr>
          <w:rFonts w:ascii="Times New Roman"/>
          <w:b w:val="false"/>
          <w:i w:val="false"/>
          <w:color w:val="000000"/>
          <w:sz w:val="28"/>
        </w:rPr>
        <w:t>
      7) характерные особенности лесного и сельского хозяйства;</w:t>
      </w:r>
    </w:p>
    <w:bookmarkEnd w:id="590"/>
    <w:bookmarkStart w:name="z628" w:id="591"/>
    <w:p>
      <w:pPr>
        <w:spacing w:after="0"/>
        <w:ind w:left="0"/>
        <w:jc w:val="both"/>
      </w:pPr>
      <w:r>
        <w:rPr>
          <w:rFonts w:ascii="Times New Roman"/>
          <w:b w:val="false"/>
          <w:i w:val="false"/>
          <w:color w:val="000000"/>
          <w:sz w:val="28"/>
        </w:rPr>
        <w:t>
      8) доступность лесных массивов, условия вывозки древесины сплавом и сухопутным транспортом;</w:t>
      </w:r>
    </w:p>
    <w:bookmarkEnd w:id="591"/>
    <w:bookmarkStart w:name="z629" w:id="592"/>
    <w:p>
      <w:pPr>
        <w:spacing w:after="0"/>
        <w:ind w:left="0"/>
        <w:jc w:val="both"/>
      </w:pPr>
      <w:r>
        <w:rPr>
          <w:rFonts w:ascii="Times New Roman"/>
          <w:b w:val="false"/>
          <w:i w:val="false"/>
          <w:color w:val="000000"/>
          <w:sz w:val="28"/>
        </w:rPr>
        <w:t>
      9) изменения, происшедшие в результате вырубки леса, пастьбы и прогона скота, влияние различных способов заготовки, трелевки и вывозки древесины на развитие эрозионных процессов и состояние почв. Делаются выводы и даются рекомендации по способам лесопользования, подготовки почвы под лесные культуры и по другим вопросам хозяйственной деятельности, направленные на предотвращение нарушений структуры почвенного покрова и сохранение лесной среды на крутых склонах.</w:t>
      </w:r>
    </w:p>
    <w:bookmarkEnd w:id="592"/>
    <w:bookmarkStart w:name="z630" w:id="593"/>
    <w:p>
      <w:pPr>
        <w:spacing w:after="0"/>
        <w:ind w:left="0"/>
        <w:jc w:val="both"/>
      </w:pPr>
      <w:r>
        <w:rPr>
          <w:rFonts w:ascii="Times New Roman"/>
          <w:b w:val="false"/>
          <w:i w:val="false"/>
          <w:color w:val="000000"/>
          <w:sz w:val="28"/>
        </w:rPr>
        <w:t>
      194. При обследовании естественного возобновления особое внимание уделяется анализу и оценке:</w:t>
      </w:r>
    </w:p>
    <w:bookmarkEnd w:id="593"/>
    <w:bookmarkStart w:name="z631" w:id="594"/>
    <w:p>
      <w:pPr>
        <w:spacing w:after="0"/>
        <w:ind w:left="0"/>
        <w:jc w:val="both"/>
      </w:pPr>
      <w:r>
        <w:rPr>
          <w:rFonts w:ascii="Times New Roman"/>
          <w:b w:val="false"/>
          <w:i w:val="false"/>
          <w:color w:val="000000"/>
          <w:sz w:val="28"/>
        </w:rPr>
        <w:t>
      1) состояния естественного возобновления под пологом леса и на лесных не покрытых лесом угодьях, особенно по верхней границе распространения древесной растительности;</w:t>
      </w:r>
    </w:p>
    <w:bookmarkEnd w:id="594"/>
    <w:bookmarkStart w:name="z632" w:id="595"/>
    <w:p>
      <w:pPr>
        <w:spacing w:after="0"/>
        <w:ind w:left="0"/>
        <w:jc w:val="both"/>
      </w:pPr>
      <w:r>
        <w:rPr>
          <w:rFonts w:ascii="Times New Roman"/>
          <w:b w:val="false"/>
          <w:i w:val="false"/>
          <w:color w:val="000000"/>
          <w:sz w:val="28"/>
        </w:rPr>
        <w:t>
      2) динамике и состоянию естественного возобновления ценных и трудно возобновляющихся хвойных пород в различных лесорастительных условиях при разных способах рубки;</w:t>
      </w:r>
    </w:p>
    <w:bookmarkEnd w:id="595"/>
    <w:bookmarkStart w:name="z633" w:id="596"/>
    <w:p>
      <w:pPr>
        <w:spacing w:after="0"/>
        <w:ind w:left="0"/>
        <w:jc w:val="both"/>
      </w:pPr>
      <w:r>
        <w:rPr>
          <w:rFonts w:ascii="Times New Roman"/>
          <w:b w:val="false"/>
          <w:i w:val="false"/>
          <w:color w:val="000000"/>
          <w:sz w:val="28"/>
        </w:rPr>
        <w:t>
      3) влиянию пастьбы и прогона скота на естественное возобновление;</w:t>
      </w:r>
    </w:p>
    <w:bookmarkEnd w:id="596"/>
    <w:bookmarkStart w:name="z634" w:id="597"/>
    <w:p>
      <w:pPr>
        <w:spacing w:after="0"/>
        <w:ind w:left="0"/>
        <w:jc w:val="both"/>
      </w:pPr>
      <w:r>
        <w:rPr>
          <w:rFonts w:ascii="Times New Roman"/>
          <w:b w:val="false"/>
          <w:i w:val="false"/>
          <w:color w:val="000000"/>
          <w:sz w:val="28"/>
        </w:rPr>
        <w:t>
      4) влиянию различных способов рубок, трелевки и вывозки древесины, применяемой лесозаготовительной техники и технологии работ на естественное возобновление;</w:t>
      </w:r>
    </w:p>
    <w:bookmarkEnd w:id="597"/>
    <w:bookmarkStart w:name="z635" w:id="598"/>
    <w:p>
      <w:pPr>
        <w:spacing w:after="0"/>
        <w:ind w:left="0"/>
        <w:jc w:val="both"/>
      </w:pPr>
      <w:r>
        <w:rPr>
          <w:rFonts w:ascii="Times New Roman"/>
          <w:b w:val="false"/>
          <w:i w:val="false"/>
          <w:color w:val="000000"/>
          <w:sz w:val="28"/>
        </w:rPr>
        <w:t>
      5) зависимости хода естественного возобновления от экспозиции и крутизны склонов.</w:t>
      </w:r>
    </w:p>
    <w:bookmarkEnd w:id="598"/>
    <w:bookmarkStart w:name="z636" w:id="599"/>
    <w:p>
      <w:pPr>
        <w:spacing w:after="0"/>
        <w:ind w:left="0"/>
        <w:jc w:val="left"/>
      </w:pPr>
      <w:r>
        <w:rPr>
          <w:rFonts w:ascii="Times New Roman"/>
          <w:b/>
          <w:i w:val="false"/>
          <w:color w:val="000000"/>
        </w:rPr>
        <w:t xml:space="preserve"> Параграф 2. Лесной фонд полупустынь и пустынь</w:t>
      </w:r>
    </w:p>
    <w:bookmarkEnd w:id="599"/>
    <w:bookmarkStart w:name="z637" w:id="600"/>
    <w:p>
      <w:pPr>
        <w:spacing w:after="0"/>
        <w:ind w:left="0"/>
        <w:jc w:val="both"/>
      </w:pPr>
      <w:r>
        <w:rPr>
          <w:rFonts w:ascii="Times New Roman"/>
          <w:b w:val="false"/>
          <w:i w:val="false"/>
          <w:color w:val="000000"/>
          <w:sz w:val="28"/>
        </w:rPr>
        <w:t>
      195. В саксауловых и тугайных лесах допускается разбивка территории объекта на кварталы, как прямоугольной формы, так и с использованием в качестве границ кварталов естественных ориентиров.</w:t>
      </w:r>
    </w:p>
    <w:bookmarkEnd w:id="600"/>
    <w:bookmarkStart w:name="z638" w:id="601"/>
    <w:p>
      <w:pPr>
        <w:spacing w:after="0"/>
        <w:ind w:left="0"/>
        <w:jc w:val="both"/>
      </w:pPr>
      <w:r>
        <w:rPr>
          <w:rFonts w:ascii="Times New Roman"/>
          <w:b w:val="false"/>
          <w:i w:val="false"/>
          <w:color w:val="000000"/>
          <w:sz w:val="28"/>
        </w:rPr>
        <w:t xml:space="preserve">
      196. Квартальные столбы изготавливаются, в основном, из железобетона или металла, но допускается также их изготовление из местных древесных пород согласно </w:t>
      </w:r>
      <w:r>
        <w:rPr>
          <w:rFonts w:ascii="Times New Roman"/>
          <w:b w:val="false"/>
          <w:i w:val="false"/>
          <w:color w:val="000000"/>
          <w:sz w:val="28"/>
        </w:rPr>
        <w:t>приложению 9</w:t>
      </w:r>
      <w:r>
        <w:rPr>
          <w:rFonts w:ascii="Times New Roman"/>
          <w:b w:val="false"/>
          <w:i w:val="false"/>
          <w:color w:val="000000"/>
          <w:sz w:val="28"/>
        </w:rPr>
        <w:t xml:space="preserve"> к Инструкции проведения лесоустройства.</w:t>
      </w:r>
    </w:p>
    <w:bookmarkEnd w:id="601"/>
    <w:bookmarkStart w:name="z639" w:id="602"/>
    <w:p>
      <w:pPr>
        <w:spacing w:after="0"/>
        <w:ind w:left="0"/>
        <w:jc w:val="both"/>
      </w:pPr>
      <w:r>
        <w:rPr>
          <w:rFonts w:ascii="Times New Roman"/>
          <w:b w:val="false"/>
          <w:i w:val="false"/>
          <w:color w:val="000000"/>
          <w:sz w:val="28"/>
        </w:rPr>
        <w:t>
      197. Смешение саксаульников и кустарников при определении формулы состава не допускается.</w:t>
      </w:r>
    </w:p>
    <w:bookmarkEnd w:id="602"/>
    <w:bookmarkStart w:name="z640" w:id="603"/>
    <w:p>
      <w:pPr>
        <w:spacing w:after="0"/>
        <w:ind w:left="0"/>
        <w:jc w:val="both"/>
      </w:pPr>
      <w:r>
        <w:rPr>
          <w:rFonts w:ascii="Times New Roman"/>
          <w:b w:val="false"/>
          <w:i w:val="false"/>
          <w:color w:val="000000"/>
          <w:sz w:val="28"/>
        </w:rPr>
        <w:t>
      Независимо от густоты кустарников, если полнота саксаула во всех группах возраста составляет 0,3 и более, такое насаждение относится к саксауловому. При наличии в составе кустарников до двух единиц саксаула, такие выделы относятся к кустарникам, а саксауловые деревья указываются как единичные.</w:t>
      </w:r>
    </w:p>
    <w:bookmarkEnd w:id="603"/>
    <w:bookmarkStart w:name="z641" w:id="604"/>
    <w:p>
      <w:pPr>
        <w:spacing w:after="0"/>
        <w:ind w:left="0"/>
        <w:jc w:val="both"/>
      </w:pPr>
      <w:r>
        <w:rPr>
          <w:rFonts w:ascii="Times New Roman"/>
          <w:b w:val="false"/>
          <w:i w:val="false"/>
          <w:color w:val="000000"/>
          <w:sz w:val="28"/>
        </w:rPr>
        <w:t>
      При равных долях в составе саксаула белого и черного на первое место выносится саксаул белый, как более ценная порода.</w:t>
      </w:r>
    </w:p>
    <w:bookmarkEnd w:id="604"/>
    <w:bookmarkStart w:name="z642" w:id="605"/>
    <w:p>
      <w:pPr>
        <w:spacing w:after="0"/>
        <w:ind w:left="0"/>
        <w:jc w:val="both"/>
      </w:pPr>
      <w:r>
        <w:rPr>
          <w:rFonts w:ascii="Times New Roman"/>
          <w:b w:val="false"/>
          <w:i w:val="false"/>
          <w:color w:val="000000"/>
          <w:sz w:val="28"/>
        </w:rPr>
        <w:t>
      В чистых и смешанных (до 4 (четырех) единиц включительно белого саксаула) черносаксауловых насаждениях, произрастающих на устойчивых к ветровым эрозиям глинистых, суглинистых и такыровидных почвах, проводятся сплошнолесосечные рубки с уборкой как черного, так и белого саксаула. При равных коэффициентах в составе белого и черного саксаула или при большем коэффициенте в составе саксаула белого их рубка не проводится.</w:t>
      </w:r>
    </w:p>
    <w:bookmarkEnd w:id="605"/>
    <w:bookmarkStart w:name="z643" w:id="606"/>
    <w:p>
      <w:pPr>
        <w:spacing w:after="0"/>
        <w:ind w:left="0"/>
        <w:jc w:val="both"/>
      </w:pPr>
      <w:r>
        <w:rPr>
          <w:rFonts w:ascii="Times New Roman"/>
          <w:b w:val="false"/>
          <w:i w:val="false"/>
          <w:color w:val="000000"/>
          <w:sz w:val="28"/>
        </w:rPr>
        <w:t>
      198. Полнота саксаульников устанавливается через суммарную площадь проекций крон на 1 (один) гектар насаждения в соответствии с местными таблицами "Сумм площадей проекций крон и запасов надземной фитомассы саксаула при полноте 1,0 по классам бонитета". В связи с этим, вместо средних диаметров для кустов саксаульников определяется средний диаметр кроны в метрах с точностью 20 (двадцать) сантиметров при диаметрах до 3,2 метров и 40 (сорок) сантиметров– при больших диаметрах.</w:t>
      </w:r>
    </w:p>
    <w:bookmarkEnd w:id="606"/>
    <w:bookmarkStart w:name="z644" w:id="607"/>
    <w:p>
      <w:pPr>
        <w:spacing w:after="0"/>
        <w:ind w:left="0"/>
        <w:jc w:val="both"/>
      </w:pPr>
      <w:r>
        <w:rPr>
          <w:rFonts w:ascii="Times New Roman"/>
          <w:b w:val="false"/>
          <w:i w:val="false"/>
          <w:color w:val="000000"/>
          <w:sz w:val="28"/>
        </w:rPr>
        <w:t>
      199. Для лесных культур, созданных посадкой или посевом, их полнота (приживаемость) устанавливается по проценту сохранившихся растений.</w:t>
      </w:r>
    </w:p>
    <w:bookmarkEnd w:id="607"/>
    <w:bookmarkStart w:name="z645" w:id="608"/>
    <w:p>
      <w:pPr>
        <w:spacing w:after="0"/>
        <w:ind w:left="0"/>
        <w:jc w:val="both"/>
      </w:pPr>
      <w:r>
        <w:rPr>
          <w:rFonts w:ascii="Times New Roman"/>
          <w:b w:val="false"/>
          <w:i w:val="false"/>
          <w:color w:val="000000"/>
          <w:sz w:val="28"/>
        </w:rPr>
        <w:t>
      200. Высоты насаждений определяются с градацией в 0,1 метр при высоте насаждения до 2,5 метров и 0,5 метров при высоте – более 2,5 метров, а средний запас на 1 (один) гектар – с градацией 1 (один) кубический метр.</w:t>
      </w:r>
    </w:p>
    <w:bookmarkEnd w:id="608"/>
    <w:bookmarkStart w:name="z646" w:id="609"/>
    <w:p>
      <w:pPr>
        <w:spacing w:after="0"/>
        <w:ind w:left="0"/>
        <w:jc w:val="both"/>
      </w:pPr>
      <w:r>
        <w:rPr>
          <w:rFonts w:ascii="Times New Roman"/>
          <w:b w:val="false"/>
          <w:i w:val="false"/>
          <w:color w:val="000000"/>
          <w:sz w:val="28"/>
        </w:rPr>
        <w:t>
      201. При таксации саксаульников в карточках таксации проставляются запасы в плотных кубометрах.</w:t>
      </w:r>
    </w:p>
    <w:bookmarkEnd w:id="609"/>
    <w:bookmarkStart w:name="z647" w:id="610"/>
    <w:p>
      <w:pPr>
        <w:spacing w:after="0"/>
        <w:ind w:left="0"/>
        <w:jc w:val="both"/>
      </w:pPr>
      <w:r>
        <w:rPr>
          <w:rFonts w:ascii="Times New Roman"/>
          <w:b w:val="false"/>
          <w:i w:val="false"/>
          <w:color w:val="000000"/>
          <w:sz w:val="28"/>
        </w:rPr>
        <w:t>
      Для перевода табличных весовых запасов в плотные кубометры применяется коэффициент 1,0.</w:t>
      </w:r>
    </w:p>
    <w:bookmarkEnd w:id="610"/>
    <w:bookmarkStart w:name="z648" w:id="611"/>
    <w:p>
      <w:pPr>
        <w:spacing w:after="0"/>
        <w:ind w:left="0"/>
        <w:jc w:val="both"/>
      </w:pPr>
      <w:r>
        <w:rPr>
          <w:rFonts w:ascii="Times New Roman"/>
          <w:b w:val="false"/>
          <w:i w:val="false"/>
          <w:color w:val="000000"/>
          <w:sz w:val="28"/>
        </w:rPr>
        <w:t xml:space="preserve">
      202. Особенности при таксации саксаульников: </w:t>
      </w:r>
    </w:p>
    <w:bookmarkEnd w:id="611"/>
    <w:bookmarkStart w:name="z649" w:id="612"/>
    <w:p>
      <w:pPr>
        <w:spacing w:after="0"/>
        <w:ind w:left="0"/>
        <w:jc w:val="both"/>
      </w:pPr>
      <w:r>
        <w:rPr>
          <w:rFonts w:ascii="Times New Roman"/>
          <w:b w:val="false"/>
          <w:i w:val="false"/>
          <w:color w:val="000000"/>
          <w:sz w:val="28"/>
        </w:rPr>
        <w:t>
      1) продолжительность класса возраста 5 (пять) лет;</w:t>
      </w:r>
    </w:p>
    <w:bookmarkEnd w:id="612"/>
    <w:bookmarkStart w:name="z650" w:id="613"/>
    <w:p>
      <w:pPr>
        <w:spacing w:after="0"/>
        <w:ind w:left="0"/>
        <w:jc w:val="both"/>
      </w:pPr>
      <w:r>
        <w:rPr>
          <w:rFonts w:ascii="Times New Roman"/>
          <w:b w:val="false"/>
          <w:i w:val="false"/>
          <w:color w:val="000000"/>
          <w:sz w:val="28"/>
        </w:rPr>
        <w:t>
      2) яруса при таксации не выделяются;</w:t>
      </w:r>
    </w:p>
    <w:bookmarkEnd w:id="613"/>
    <w:bookmarkStart w:name="z651" w:id="614"/>
    <w:p>
      <w:pPr>
        <w:spacing w:after="0"/>
        <w:ind w:left="0"/>
        <w:jc w:val="both"/>
      </w:pPr>
      <w:r>
        <w:rPr>
          <w:rFonts w:ascii="Times New Roman"/>
          <w:b w:val="false"/>
          <w:i w:val="false"/>
          <w:color w:val="000000"/>
          <w:sz w:val="28"/>
        </w:rPr>
        <w:t>
      3) оценка возобновления для саксаула черного и белого производится по шкале оценки семенного возобновления черного и белого саксаула (таблица 4.4.17. "Нормативы для таксации лесов Казахстана", часть 1, Кайнар, 1987 год);</w:t>
      </w:r>
    </w:p>
    <w:bookmarkEnd w:id="614"/>
    <w:bookmarkStart w:name="z652" w:id="615"/>
    <w:p>
      <w:pPr>
        <w:spacing w:after="0"/>
        <w:ind w:left="0"/>
        <w:jc w:val="both"/>
      </w:pPr>
      <w:r>
        <w:rPr>
          <w:rFonts w:ascii="Times New Roman"/>
          <w:b w:val="false"/>
          <w:i w:val="false"/>
          <w:color w:val="000000"/>
          <w:sz w:val="28"/>
        </w:rPr>
        <w:t>
      4) уборка единичных деревьев и проведение рубок ухода в саксаульниках не проектируются.</w:t>
      </w:r>
    </w:p>
    <w:bookmarkEnd w:id="615"/>
    <w:bookmarkStart w:name="z653" w:id="616"/>
    <w:p>
      <w:pPr>
        <w:spacing w:after="0"/>
        <w:ind w:left="0"/>
        <w:jc w:val="both"/>
      </w:pPr>
      <w:r>
        <w:rPr>
          <w:rFonts w:ascii="Times New Roman"/>
          <w:b w:val="false"/>
          <w:i w:val="false"/>
          <w:color w:val="000000"/>
          <w:sz w:val="28"/>
        </w:rPr>
        <w:t>
      203. При лесоустройстве пустынных лесов особое внимание уделяется рациональному использованию пастбищных угодий и проектированию мероприятий по снижению отрицательного влияния пастьбы скота на возобновление саксаульников при максимальном сохранении древесно-кустарниковой и травянистой растительности. Намечаются мероприятия по закреплению движущихся песков.</w:t>
      </w:r>
    </w:p>
    <w:bookmarkEnd w:id="616"/>
    <w:bookmarkStart w:name="z654" w:id="617"/>
    <w:p>
      <w:pPr>
        <w:spacing w:after="0"/>
        <w:ind w:left="0"/>
        <w:jc w:val="both"/>
      </w:pPr>
      <w:r>
        <w:rPr>
          <w:rFonts w:ascii="Times New Roman"/>
          <w:b w:val="false"/>
          <w:i w:val="false"/>
          <w:color w:val="000000"/>
          <w:sz w:val="28"/>
        </w:rPr>
        <w:t>
      204. Дополнительные особенности лесоустройства пустынных и тугайных лесов уточняются первым лесоустроительным совещанием.</w:t>
      </w:r>
    </w:p>
    <w:bookmarkEnd w:id="617"/>
    <w:bookmarkStart w:name="z655" w:id="618"/>
    <w:p>
      <w:pPr>
        <w:spacing w:after="0"/>
        <w:ind w:left="0"/>
        <w:jc w:val="left"/>
      </w:pPr>
      <w:r>
        <w:rPr>
          <w:rFonts w:ascii="Times New Roman"/>
          <w:b/>
          <w:i w:val="false"/>
          <w:color w:val="000000"/>
        </w:rPr>
        <w:t xml:space="preserve"> Параграф 3. Лесной фонд территорий, выполняющих преимущественно</w:t>
      </w:r>
      <w:r>
        <w:br/>
      </w:r>
      <w:r>
        <w:rPr>
          <w:rFonts w:ascii="Times New Roman"/>
          <w:b/>
          <w:i w:val="false"/>
          <w:color w:val="000000"/>
        </w:rPr>
        <w:t>санитарно-гигиенические и оздоровительные функции</w:t>
      </w:r>
    </w:p>
    <w:bookmarkEnd w:id="618"/>
    <w:bookmarkStart w:name="z657" w:id="619"/>
    <w:p>
      <w:pPr>
        <w:spacing w:after="0"/>
        <w:ind w:left="0"/>
        <w:jc w:val="both"/>
      </w:pPr>
      <w:r>
        <w:rPr>
          <w:rFonts w:ascii="Times New Roman"/>
          <w:b w:val="false"/>
          <w:i w:val="false"/>
          <w:color w:val="000000"/>
          <w:sz w:val="28"/>
        </w:rPr>
        <w:t>
      205. К лесному фонду указанного назначения относятся: зеленые зоны населенных пунктов и лечебно – оздоровительных учреждений и городские леса и лесопарки.</w:t>
      </w:r>
    </w:p>
    <w:bookmarkEnd w:id="619"/>
    <w:bookmarkStart w:name="z658" w:id="620"/>
    <w:p>
      <w:pPr>
        <w:spacing w:after="0"/>
        <w:ind w:left="0"/>
        <w:jc w:val="both"/>
      </w:pPr>
      <w:r>
        <w:rPr>
          <w:rFonts w:ascii="Times New Roman"/>
          <w:b w:val="false"/>
          <w:i w:val="false"/>
          <w:color w:val="000000"/>
          <w:sz w:val="28"/>
        </w:rPr>
        <w:t>
      206. Лесной фонд указанных территорий разделяется на функциональные зоны: активного отдыха, прогулочную, фаунистического покоя (резерватов), мемориальную, научно – историческую и другие.</w:t>
      </w:r>
    </w:p>
    <w:bookmarkEnd w:id="620"/>
    <w:bookmarkStart w:name="z659" w:id="621"/>
    <w:p>
      <w:pPr>
        <w:spacing w:after="0"/>
        <w:ind w:left="0"/>
        <w:jc w:val="both"/>
      </w:pPr>
      <w:r>
        <w:rPr>
          <w:rFonts w:ascii="Times New Roman"/>
          <w:b w:val="false"/>
          <w:i w:val="false"/>
          <w:color w:val="000000"/>
          <w:sz w:val="28"/>
        </w:rPr>
        <w:t>
      Функциональное зонирование и определение рекреационной емкости территории производится на основании данных ее посещаемости.</w:t>
      </w:r>
    </w:p>
    <w:bookmarkEnd w:id="621"/>
    <w:bookmarkStart w:name="z660" w:id="622"/>
    <w:p>
      <w:pPr>
        <w:spacing w:after="0"/>
        <w:ind w:left="0"/>
        <w:jc w:val="both"/>
      </w:pPr>
      <w:r>
        <w:rPr>
          <w:rFonts w:ascii="Times New Roman"/>
          <w:b w:val="false"/>
          <w:i w:val="false"/>
          <w:color w:val="000000"/>
          <w:sz w:val="28"/>
        </w:rPr>
        <w:t>
      207. В зонах активного отдыха проводится ландшафтная таксация лесного фонда, в процессе которой для каждого выдела определяется тип ландшафта (пейзажа), его рекреационная, санитарно – гигиеническая и эстетическая оценка, степень устойчивости и деградации насаждений. Наряду с этим дается детальная характеристика подроста и подлеска. Для насаждений всех групп возраста для каждой составляющей породы указываются средние высота и диаметр.</w:t>
      </w:r>
    </w:p>
    <w:bookmarkEnd w:id="622"/>
    <w:bookmarkStart w:name="z661" w:id="623"/>
    <w:p>
      <w:pPr>
        <w:spacing w:after="0"/>
        <w:ind w:left="0"/>
        <w:jc w:val="both"/>
      </w:pPr>
      <w:r>
        <w:rPr>
          <w:rFonts w:ascii="Times New Roman"/>
          <w:b w:val="false"/>
          <w:i w:val="false"/>
          <w:color w:val="000000"/>
          <w:sz w:val="28"/>
        </w:rPr>
        <w:t>
      Показатели ландшафтной таксации служат дополнительными признаками при выделении таксационных выделов.</w:t>
      </w:r>
    </w:p>
    <w:bookmarkEnd w:id="623"/>
    <w:bookmarkStart w:name="z662" w:id="624"/>
    <w:p>
      <w:pPr>
        <w:spacing w:after="0"/>
        <w:ind w:left="0"/>
        <w:jc w:val="both"/>
      </w:pPr>
      <w:r>
        <w:rPr>
          <w:rFonts w:ascii="Times New Roman"/>
          <w:b w:val="false"/>
          <w:i w:val="false"/>
          <w:color w:val="000000"/>
          <w:sz w:val="28"/>
        </w:rPr>
        <w:t>
      В процессе таксации леса на абрисе намечаются рекреационные маршруты, в функциональных зонах с высокой посещаемостью выявляются и намечаются "видовые точки", намечаются места массового отдыха для последующего проектирования мероприятий по их благоустройству, дается характеристика состояния имеющейся дорожной сети и малых архитектурных форм.</w:t>
      </w:r>
    </w:p>
    <w:bookmarkEnd w:id="624"/>
    <w:bookmarkStart w:name="z663" w:id="625"/>
    <w:p>
      <w:pPr>
        <w:spacing w:after="0"/>
        <w:ind w:left="0"/>
        <w:jc w:val="both"/>
      </w:pPr>
      <w:r>
        <w:rPr>
          <w:rFonts w:ascii="Times New Roman"/>
          <w:b w:val="false"/>
          <w:i w:val="false"/>
          <w:color w:val="000000"/>
          <w:sz w:val="28"/>
        </w:rPr>
        <w:t>
      208. В местах с высокой посещаемостью, в полосах леса вдоль трасс туристических маршрутов и дорог с активным движением потоков отдыхающих, с учетом имеющихся разработок и рекомендаций, определяется оптимальное соотношение типов ландшафтов, являющихся основанием для проектирования мероприятий, направленных на улучшение эстетических достоинств территорий.</w:t>
      </w:r>
    </w:p>
    <w:bookmarkEnd w:id="625"/>
    <w:bookmarkStart w:name="z664" w:id="626"/>
    <w:p>
      <w:pPr>
        <w:spacing w:after="0"/>
        <w:ind w:left="0"/>
        <w:jc w:val="both"/>
      </w:pPr>
      <w:r>
        <w:rPr>
          <w:rFonts w:ascii="Times New Roman"/>
          <w:b w:val="false"/>
          <w:i w:val="false"/>
          <w:color w:val="000000"/>
          <w:sz w:val="28"/>
        </w:rPr>
        <w:t>
      209. Во всех категориях ГЛФ, предназначенных для отдыха, лесохозяйственные мероприятия должны быть направлены на повышение санитарно – гигиенических, эстетических свойств и сохранение биологической устойчивости насаждений, предотвращение деградации лесной среды, формирование живописных ландшафтов и создание благоприятных условий для рекреационного использования.</w:t>
      </w:r>
    </w:p>
    <w:bookmarkEnd w:id="626"/>
    <w:bookmarkStart w:name="z665" w:id="627"/>
    <w:p>
      <w:pPr>
        <w:spacing w:after="0"/>
        <w:ind w:left="0"/>
        <w:jc w:val="both"/>
      </w:pPr>
      <w:r>
        <w:rPr>
          <w:rFonts w:ascii="Times New Roman"/>
          <w:b w:val="false"/>
          <w:i w:val="false"/>
          <w:color w:val="000000"/>
          <w:sz w:val="28"/>
        </w:rPr>
        <w:t>
      210. В указанных категориях ГЛФ хозяйственные мероприятия направляются, в основном, на формирование стабильной лесной среды путем выращивания высокопродуктивных, здоровых насаждений, обладающих высокими защитными свойствами, повышенной фитонцидностью и газоустойчивостью.</w:t>
      </w:r>
    </w:p>
    <w:bookmarkEnd w:id="627"/>
    <w:bookmarkStart w:name="z666" w:id="628"/>
    <w:p>
      <w:pPr>
        <w:spacing w:after="0"/>
        <w:ind w:left="0"/>
        <w:jc w:val="both"/>
      </w:pPr>
      <w:r>
        <w:rPr>
          <w:rFonts w:ascii="Times New Roman"/>
          <w:b w:val="false"/>
          <w:i w:val="false"/>
          <w:color w:val="000000"/>
          <w:sz w:val="28"/>
        </w:rPr>
        <w:t>
      211.Особенности лесоустройства указанных территорий регламентируются действующими рекомендациями по рубкам формирования ландшафтов и уточняются первым лесоустроительным совещанием.</w:t>
      </w:r>
    </w:p>
    <w:bookmarkEnd w:id="628"/>
    <w:bookmarkStart w:name="z667" w:id="629"/>
    <w:p>
      <w:pPr>
        <w:spacing w:after="0"/>
        <w:ind w:left="0"/>
        <w:jc w:val="left"/>
      </w:pPr>
      <w:r>
        <w:rPr>
          <w:rFonts w:ascii="Times New Roman"/>
          <w:b/>
          <w:i w:val="false"/>
          <w:color w:val="000000"/>
        </w:rPr>
        <w:t xml:space="preserve"> Параграф 4. Лесной фонд особо охраняемых природных территорий</w:t>
      </w:r>
    </w:p>
    <w:bookmarkEnd w:id="629"/>
    <w:bookmarkStart w:name="z668" w:id="630"/>
    <w:p>
      <w:pPr>
        <w:spacing w:after="0"/>
        <w:ind w:left="0"/>
        <w:jc w:val="both"/>
      </w:pPr>
      <w:r>
        <w:rPr>
          <w:rFonts w:ascii="Times New Roman"/>
          <w:b w:val="false"/>
          <w:i w:val="false"/>
          <w:color w:val="000000"/>
          <w:sz w:val="28"/>
        </w:rPr>
        <w:t>
      212. К лесам особо охраняемых природных территорий относятся земли лесного фонда специального целевого назначения с правовым режимом особой охраны и регулируемым режимом хозяйственной деятельности, имеющие особую экологическую, научную, культурную и хозяйственную ценность</w:t>
      </w:r>
    </w:p>
    <w:bookmarkEnd w:id="630"/>
    <w:bookmarkStart w:name="z669" w:id="631"/>
    <w:p>
      <w:pPr>
        <w:spacing w:after="0"/>
        <w:ind w:left="0"/>
        <w:jc w:val="both"/>
      </w:pPr>
      <w:r>
        <w:rPr>
          <w:rFonts w:ascii="Times New Roman"/>
          <w:b w:val="false"/>
          <w:i w:val="false"/>
          <w:color w:val="000000"/>
          <w:sz w:val="28"/>
        </w:rPr>
        <w:t>
      Основными из них являются: государственные природные заповедники (включая биосферные и заповедники – сепортеры); государственные национальные природные парки; государственные природные резерваты; государственные природные парки; государственные заповедные зоны; участки леса, имеющие научное значение, включая лесные генетические резерваты; государственные лесные памятники природы; особо ценные лесные массивы; орехопромысловые зоны; лесоплодовые насаждения, субальпийские леса.</w:t>
      </w:r>
    </w:p>
    <w:bookmarkEnd w:id="631"/>
    <w:bookmarkStart w:name="z670" w:id="632"/>
    <w:p>
      <w:pPr>
        <w:spacing w:after="0"/>
        <w:ind w:left="0"/>
        <w:jc w:val="both"/>
      </w:pPr>
      <w:r>
        <w:rPr>
          <w:rFonts w:ascii="Times New Roman"/>
          <w:b w:val="false"/>
          <w:i w:val="false"/>
          <w:color w:val="000000"/>
          <w:sz w:val="28"/>
        </w:rPr>
        <w:t>
      213. Цели, задачи и режим ведения хозяйства в лесах особо охраняемых природных территорий определяются соответствующими положениями, которые утверждаются в установленном порядке.</w:t>
      </w:r>
    </w:p>
    <w:bookmarkEnd w:id="632"/>
    <w:bookmarkStart w:name="z671" w:id="633"/>
    <w:p>
      <w:pPr>
        <w:spacing w:after="0"/>
        <w:ind w:left="0"/>
        <w:jc w:val="both"/>
      </w:pPr>
      <w:r>
        <w:rPr>
          <w:rFonts w:ascii="Times New Roman"/>
          <w:b w:val="false"/>
          <w:i w:val="false"/>
          <w:color w:val="000000"/>
          <w:sz w:val="28"/>
        </w:rPr>
        <w:t>
      С учетом их целевого назначения при лесоустройстве дается подробное описание всех флористических компонентов лесных сообществ, закладываются постоянные пробные площади для изучения развития биогеоценозов во времени, проводится детальный анализ нарушений установленного режима, характера проведенных научно-исследовательских работ, бонитировка кормовых угодий для обитающей фауны и другие.</w:t>
      </w:r>
    </w:p>
    <w:bookmarkEnd w:id="633"/>
    <w:bookmarkStart w:name="z672" w:id="634"/>
    <w:p>
      <w:pPr>
        <w:spacing w:after="0"/>
        <w:ind w:left="0"/>
        <w:jc w:val="both"/>
      </w:pPr>
      <w:r>
        <w:rPr>
          <w:rFonts w:ascii="Times New Roman"/>
          <w:b w:val="false"/>
          <w:i w:val="false"/>
          <w:color w:val="000000"/>
          <w:sz w:val="28"/>
        </w:rPr>
        <w:t xml:space="preserve">
      214. Режим охраны, организация научной деятельности и использование лесов особо охраняемых природных территорий в культурно – просветительских, научных, туристских и других целях осуществляется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634"/>
    <w:bookmarkStart w:name="z673" w:id="635"/>
    <w:p>
      <w:pPr>
        <w:spacing w:after="0"/>
        <w:ind w:left="0"/>
        <w:jc w:val="both"/>
      </w:pPr>
      <w:r>
        <w:rPr>
          <w:rFonts w:ascii="Times New Roman"/>
          <w:b w:val="false"/>
          <w:i w:val="false"/>
          <w:color w:val="000000"/>
          <w:sz w:val="28"/>
        </w:rPr>
        <w:t>
      215. Назначаемые при лесоустройстве лесохозяйственные мероприятия направляются на сохранение природных комплексов и их восстановление в случаях их нарушения антропогенными воздействиями или стихийными бедствиями.</w:t>
      </w:r>
    </w:p>
    <w:bookmarkEnd w:id="635"/>
    <w:bookmarkStart w:name="z674" w:id="636"/>
    <w:p>
      <w:pPr>
        <w:spacing w:after="0"/>
        <w:ind w:left="0"/>
        <w:jc w:val="both"/>
      </w:pPr>
      <w:r>
        <w:rPr>
          <w:rFonts w:ascii="Times New Roman"/>
          <w:b w:val="false"/>
          <w:i w:val="false"/>
          <w:color w:val="000000"/>
          <w:sz w:val="28"/>
        </w:rPr>
        <w:t>
      216. Лесоустройство лесов особо охраняемых природных территорий проводится в соответствии с их целевым назначением и функциональным зонированием. Конкретизация лесоустроительных работ определяется первым лесоустроительным совещанием.</w:t>
      </w:r>
    </w:p>
    <w:bookmarkEnd w:id="636"/>
    <w:bookmarkStart w:name="z675" w:id="637"/>
    <w:p>
      <w:pPr>
        <w:spacing w:after="0"/>
        <w:ind w:left="0"/>
        <w:jc w:val="both"/>
      </w:pPr>
      <w:r>
        <w:rPr>
          <w:rFonts w:ascii="Times New Roman"/>
          <w:b w:val="false"/>
          <w:i w:val="false"/>
          <w:color w:val="000000"/>
          <w:sz w:val="28"/>
        </w:rPr>
        <w:t>
      217. При лесоустройстве памятников природы дается характеристика их состояния на момент таксации, оценивается соблюдение установленного для памятников режима их содержания и использования, а также определяются мероприятия по обеспечению сохранности и долговечности растительности на их территориях.</w:t>
      </w:r>
    </w:p>
    <w:bookmarkEnd w:id="637"/>
    <w:bookmarkStart w:name="z676" w:id="638"/>
    <w:p>
      <w:pPr>
        <w:spacing w:after="0"/>
        <w:ind w:left="0"/>
        <w:jc w:val="both"/>
      </w:pPr>
      <w:r>
        <w:rPr>
          <w:rFonts w:ascii="Times New Roman"/>
          <w:b w:val="false"/>
          <w:i w:val="false"/>
          <w:color w:val="000000"/>
          <w:sz w:val="28"/>
        </w:rPr>
        <w:t>
      218. К участкам, имеющим научное значение, относится часть земель лесного фонда, находящегося во владении лесных научных и учебных организаций и опытных хозяйств, где сосредоточена основная масса постоянных пробных площадей и других опытных участков, являющихся объектами систематических научных и экспериментальных исследований на длительную перспективу.</w:t>
      </w:r>
    </w:p>
    <w:bookmarkEnd w:id="638"/>
    <w:bookmarkStart w:name="z677" w:id="639"/>
    <w:p>
      <w:pPr>
        <w:spacing w:after="0"/>
        <w:ind w:left="0"/>
        <w:jc w:val="both"/>
      </w:pPr>
      <w:r>
        <w:rPr>
          <w:rFonts w:ascii="Times New Roman"/>
          <w:b w:val="false"/>
          <w:i w:val="false"/>
          <w:color w:val="000000"/>
          <w:sz w:val="28"/>
        </w:rPr>
        <w:t>
      Особенности проведения полевых лесоустроительных работ в этих лесах, исходя из их назначения и выполняемой в них тематикой экспериментальных работ и научных исследований, уточняются первым лесоустроительным совещанием.</w:t>
      </w:r>
    </w:p>
    <w:bookmarkEnd w:id="639"/>
    <w:bookmarkStart w:name="z678" w:id="640"/>
    <w:p>
      <w:pPr>
        <w:spacing w:after="0"/>
        <w:ind w:left="0"/>
        <w:jc w:val="both"/>
      </w:pPr>
      <w:r>
        <w:rPr>
          <w:rFonts w:ascii="Times New Roman"/>
          <w:b w:val="false"/>
          <w:i w:val="false"/>
          <w:color w:val="000000"/>
          <w:sz w:val="28"/>
        </w:rPr>
        <w:t>
      При анализе информации о хозяйственной деятельности за прошедший ревизионный период детально изучается характер и объемы научно-исследовательских и опытно-производственных работ. На основе анализа этих материалов и натурных наблюдений дается оценка результативности проведенных исследований.</w:t>
      </w:r>
    </w:p>
    <w:bookmarkEnd w:id="640"/>
    <w:bookmarkStart w:name="z679" w:id="641"/>
    <w:p>
      <w:pPr>
        <w:spacing w:after="0"/>
        <w:ind w:left="0"/>
        <w:jc w:val="both"/>
      </w:pPr>
      <w:r>
        <w:rPr>
          <w:rFonts w:ascii="Times New Roman"/>
          <w:b w:val="false"/>
          <w:i w:val="false"/>
          <w:color w:val="000000"/>
          <w:sz w:val="28"/>
        </w:rPr>
        <w:t>
      Лесоустройство этих объектов направляется на сохранение и, в случае необходимости, восстановление мемориального (исторического) ландшафтного облика лесных массивов. Территория лесных массивов разделяется на однородные в мемориальном отношении ландшафтные участки. В них проводится ландшафтная таксация, лесопатологическое обследование, детально изучается состояние насаждений.</w:t>
      </w:r>
    </w:p>
    <w:bookmarkEnd w:id="641"/>
    <w:bookmarkStart w:name="z680" w:id="642"/>
    <w:p>
      <w:pPr>
        <w:spacing w:after="0"/>
        <w:ind w:left="0"/>
        <w:jc w:val="both"/>
      </w:pPr>
      <w:r>
        <w:rPr>
          <w:rFonts w:ascii="Times New Roman"/>
          <w:b w:val="false"/>
          <w:i w:val="false"/>
          <w:color w:val="000000"/>
          <w:sz w:val="28"/>
        </w:rPr>
        <w:t>
      219. К особо ценным лесным массивам относятся территории, занятые уникальными по породному составу насаждениями и выполняющие важные защитные функции в сложных природных условиях.</w:t>
      </w:r>
    </w:p>
    <w:bookmarkEnd w:id="642"/>
    <w:bookmarkStart w:name="z681" w:id="643"/>
    <w:p>
      <w:pPr>
        <w:spacing w:after="0"/>
        <w:ind w:left="0"/>
        <w:jc w:val="both"/>
      </w:pPr>
      <w:r>
        <w:rPr>
          <w:rFonts w:ascii="Times New Roman"/>
          <w:b w:val="false"/>
          <w:i w:val="false"/>
          <w:color w:val="000000"/>
          <w:sz w:val="28"/>
        </w:rPr>
        <w:t>
      При назначении лесохозяйственных мероприятий особо тщательно анализируется сохранение лесорастительных природных комплексов и их быстрейшее восстановление в случаях нарушения их антропогенными воздействиями или стихийными бедствиями.</w:t>
      </w:r>
    </w:p>
    <w:bookmarkEnd w:id="643"/>
    <w:bookmarkStart w:name="z682" w:id="644"/>
    <w:p>
      <w:pPr>
        <w:spacing w:after="0"/>
        <w:ind w:left="0"/>
        <w:jc w:val="both"/>
      </w:pPr>
      <w:r>
        <w:rPr>
          <w:rFonts w:ascii="Times New Roman"/>
          <w:b w:val="false"/>
          <w:i w:val="false"/>
          <w:color w:val="000000"/>
          <w:sz w:val="28"/>
        </w:rPr>
        <w:t>
      Особенности лесоустроительных работ уточняются первым лесоустроительным совещанием.</w:t>
      </w:r>
    </w:p>
    <w:bookmarkEnd w:id="644"/>
    <w:bookmarkStart w:name="z683" w:id="645"/>
    <w:p>
      <w:pPr>
        <w:spacing w:after="0"/>
        <w:ind w:left="0"/>
        <w:jc w:val="left"/>
      </w:pPr>
      <w:r>
        <w:rPr>
          <w:rFonts w:ascii="Times New Roman"/>
          <w:b/>
          <w:i w:val="false"/>
          <w:color w:val="000000"/>
        </w:rPr>
        <w:t xml:space="preserve"> Параграф 5. Государственные защитные лесные полосы</w:t>
      </w:r>
    </w:p>
    <w:bookmarkEnd w:id="645"/>
    <w:bookmarkStart w:name="z684" w:id="646"/>
    <w:p>
      <w:pPr>
        <w:spacing w:after="0"/>
        <w:ind w:left="0"/>
        <w:jc w:val="both"/>
      </w:pPr>
      <w:r>
        <w:rPr>
          <w:rFonts w:ascii="Times New Roman"/>
          <w:b w:val="false"/>
          <w:i w:val="false"/>
          <w:color w:val="000000"/>
          <w:sz w:val="28"/>
        </w:rPr>
        <w:t xml:space="preserve">
      220. Государственные защитные лесные полосы выделяются в самостоятельную категорию ГЛФ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 статьи 44 Лесного кодекса Республики Казахстан. Отнесение государственного лесного фонда к категориям, а также перевод из одной категории в другую производятся Правительством Республики Казахстан согласно </w:t>
      </w:r>
      <w:r>
        <w:rPr>
          <w:rFonts w:ascii="Times New Roman"/>
          <w:b w:val="false"/>
          <w:i w:val="false"/>
          <w:color w:val="000000"/>
          <w:sz w:val="28"/>
        </w:rPr>
        <w:t>пункту 2</w:t>
      </w:r>
      <w:r>
        <w:rPr>
          <w:rFonts w:ascii="Times New Roman"/>
          <w:b w:val="false"/>
          <w:i w:val="false"/>
          <w:color w:val="000000"/>
          <w:sz w:val="28"/>
        </w:rPr>
        <w:t xml:space="preserve"> статьи 45 Лесного кодекса.</w:t>
      </w:r>
    </w:p>
    <w:bookmarkEnd w:id="646"/>
    <w:bookmarkStart w:name="z685" w:id="647"/>
    <w:p>
      <w:pPr>
        <w:spacing w:after="0"/>
        <w:ind w:left="0"/>
        <w:jc w:val="both"/>
      </w:pPr>
      <w:r>
        <w:rPr>
          <w:rFonts w:ascii="Times New Roman"/>
          <w:b w:val="false"/>
          <w:i w:val="false"/>
          <w:color w:val="000000"/>
          <w:sz w:val="28"/>
        </w:rPr>
        <w:t>
      Эта категория ГЛФ характеризуется значительным разнообразием и экстремальностью лесорастительных условий, полосным размещением древесно-кустарниковой растительности и многочисленностью видового состава деревьев и кустарников, их сравнительно небольшой долговечностью.</w:t>
      </w:r>
    </w:p>
    <w:bookmarkEnd w:id="647"/>
    <w:bookmarkStart w:name="z686" w:id="648"/>
    <w:p>
      <w:pPr>
        <w:spacing w:after="0"/>
        <w:ind w:left="0"/>
        <w:jc w:val="both"/>
      </w:pPr>
      <w:r>
        <w:rPr>
          <w:rFonts w:ascii="Times New Roman"/>
          <w:b w:val="false"/>
          <w:i w:val="false"/>
          <w:color w:val="000000"/>
          <w:sz w:val="28"/>
        </w:rPr>
        <w:t>
      Инвентаризация государственных защитных лесных полос, наряду с определением показателей их таксационной характеристики, предусматривает оценку лесомелиоративного состояния насаждений и разработку на ее основе комплекса мероприятий по продлению их жизненного цикла (срока эксплуатации).</w:t>
      </w:r>
    </w:p>
    <w:bookmarkEnd w:id="648"/>
    <w:bookmarkStart w:name="z687" w:id="649"/>
    <w:p>
      <w:pPr>
        <w:spacing w:after="0"/>
        <w:ind w:left="0"/>
        <w:jc w:val="both"/>
      </w:pPr>
      <w:r>
        <w:rPr>
          <w:rFonts w:ascii="Times New Roman"/>
          <w:b w:val="false"/>
          <w:i w:val="false"/>
          <w:color w:val="000000"/>
          <w:sz w:val="28"/>
        </w:rPr>
        <w:t xml:space="preserve">
      Полоса разбивается на кварталы площадью 50 (пятьдесят) – </w:t>
      </w:r>
    </w:p>
    <w:bookmarkEnd w:id="649"/>
    <w:bookmarkStart w:name="z688" w:id="650"/>
    <w:p>
      <w:pPr>
        <w:spacing w:after="0"/>
        <w:ind w:left="0"/>
        <w:jc w:val="both"/>
      </w:pPr>
      <w:r>
        <w:rPr>
          <w:rFonts w:ascii="Times New Roman"/>
          <w:b w:val="false"/>
          <w:i w:val="false"/>
          <w:color w:val="000000"/>
          <w:sz w:val="28"/>
        </w:rPr>
        <w:t>
      100 (сто) гектар, с границами по естественным разрывам или прорубленным просекам.</w:t>
      </w:r>
    </w:p>
    <w:bookmarkEnd w:id="650"/>
    <w:bookmarkStart w:name="z689" w:id="651"/>
    <w:p>
      <w:pPr>
        <w:spacing w:after="0"/>
        <w:ind w:left="0"/>
        <w:jc w:val="both"/>
      </w:pPr>
      <w:r>
        <w:rPr>
          <w:rFonts w:ascii="Times New Roman"/>
          <w:b w:val="false"/>
          <w:i w:val="false"/>
          <w:color w:val="000000"/>
          <w:sz w:val="28"/>
        </w:rPr>
        <w:t>
      221. Неоднородные участки государственных защитных лесных полос разделяются на выделы по их конструкции, типу и способу посадки, составу или схеме смешения, происхождению, форме, возрасту, высоте и степени сомкнутости крон. Минимальный размер выдела, занятого деревьями и кустарниками - 0,1 гектар.</w:t>
      </w:r>
    </w:p>
    <w:bookmarkEnd w:id="651"/>
    <w:bookmarkStart w:name="z690" w:id="652"/>
    <w:p>
      <w:pPr>
        <w:spacing w:after="0"/>
        <w:ind w:left="0"/>
        <w:jc w:val="both"/>
      </w:pPr>
      <w:r>
        <w:rPr>
          <w:rFonts w:ascii="Times New Roman"/>
          <w:b w:val="false"/>
          <w:i w:val="false"/>
          <w:color w:val="000000"/>
          <w:sz w:val="28"/>
        </w:rPr>
        <w:t>
      222. Для детального изучения современного состояния насаждений и демонстрации приемов лесоводственного ухода за ними закладываются пробные площадки (показательные участки).</w:t>
      </w:r>
    </w:p>
    <w:bookmarkEnd w:id="652"/>
    <w:bookmarkStart w:name="z691" w:id="653"/>
    <w:p>
      <w:pPr>
        <w:spacing w:after="0"/>
        <w:ind w:left="0"/>
        <w:jc w:val="both"/>
      </w:pPr>
      <w:r>
        <w:rPr>
          <w:rFonts w:ascii="Times New Roman"/>
          <w:b w:val="false"/>
          <w:i w:val="false"/>
          <w:color w:val="000000"/>
          <w:sz w:val="28"/>
        </w:rPr>
        <w:t>
      223. Особенности лесоустройства государственных защитных лесных полос уточняются первым лесоустроительным совещанием.</w:t>
      </w:r>
    </w:p>
    <w:bookmarkEnd w:id="653"/>
    <w:bookmarkStart w:name="z692" w:id="654"/>
    <w:p>
      <w:pPr>
        <w:spacing w:after="0"/>
        <w:ind w:left="0"/>
        <w:jc w:val="left"/>
      </w:pPr>
      <w:r>
        <w:rPr>
          <w:rFonts w:ascii="Times New Roman"/>
          <w:b/>
          <w:i w:val="false"/>
          <w:color w:val="000000"/>
        </w:rPr>
        <w:t xml:space="preserve"> Параграф 6. Лесоохотничьи хозяйства</w:t>
      </w:r>
    </w:p>
    <w:bookmarkEnd w:id="654"/>
    <w:bookmarkStart w:name="z693" w:id="655"/>
    <w:p>
      <w:pPr>
        <w:spacing w:after="0"/>
        <w:ind w:left="0"/>
        <w:jc w:val="both"/>
      </w:pPr>
      <w:r>
        <w:rPr>
          <w:rFonts w:ascii="Times New Roman"/>
          <w:b w:val="false"/>
          <w:i w:val="false"/>
          <w:color w:val="000000"/>
          <w:sz w:val="28"/>
        </w:rPr>
        <w:t>
      224. Лесоустройство земель лесного фонда, на которых организованы лесоохотничьи хозяйства, проводится в соответствии с требованиями настоящей Инструкции.</w:t>
      </w:r>
    </w:p>
    <w:bookmarkEnd w:id="655"/>
    <w:bookmarkStart w:name="z694" w:id="656"/>
    <w:p>
      <w:pPr>
        <w:spacing w:after="0"/>
        <w:ind w:left="0"/>
        <w:jc w:val="both"/>
      </w:pPr>
      <w:r>
        <w:rPr>
          <w:rFonts w:ascii="Times New Roman"/>
          <w:b w:val="false"/>
          <w:i w:val="false"/>
          <w:color w:val="000000"/>
          <w:sz w:val="28"/>
        </w:rPr>
        <w:t>
      Дополнительные особенности лесоустройства территорий, переданных в аренду охотхозяйствам, уточняются на первом лесоустроительном совещании.</w:t>
      </w:r>
    </w:p>
    <w:bookmarkEnd w:id="656"/>
    <w:bookmarkStart w:name="z695" w:id="657"/>
    <w:p>
      <w:pPr>
        <w:spacing w:after="0"/>
        <w:ind w:left="0"/>
        <w:jc w:val="both"/>
      </w:pPr>
      <w:r>
        <w:rPr>
          <w:rFonts w:ascii="Times New Roman"/>
          <w:b w:val="false"/>
          <w:i w:val="false"/>
          <w:color w:val="000000"/>
          <w:sz w:val="28"/>
        </w:rPr>
        <w:t>
      225. Вопросы охотничьей деятельности лесоохотничьих хозяйств, вытекающие из их целевого назначения, решаются при охотоустройстве, которое является самостоятельным видом работ, отдельно финансируется и выполняется в соответствии с действующими методическими указаниями по проведению внутрихозяйственного охотоустройства.</w:t>
      </w:r>
    </w:p>
    <w:bookmarkEnd w:id="657"/>
    <w:bookmarkStart w:name="z696" w:id="658"/>
    <w:p>
      <w:pPr>
        <w:spacing w:after="0"/>
        <w:ind w:left="0"/>
        <w:jc w:val="left"/>
      </w:pPr>
      <w:r>
        <w:rPr>
          <w:rFonts w:ascii="Times New Roman"/>
          <w:b/>
          <w:i w:val="false"/>
          <w:color w:val="000000"/>
        </w:rPr>
        <w:t xml:space="preserve"> Параграф 7. Леса частного лесного фонда</w:t>
      </w:r>
    </w:p>
    <w:bookmarkEnd w:id="658"/>
    <w:bookmarkStart w:name="z697" w:id="659"/>
    <w:p>
      <w:pPr>
        <w:spacing w:after="0"/>
        <w:ind w:left="0"/>
        <w:jc w:val="both"/>
      </w:pPr>
      <w:r>
        <w:rPr>
          <w:rFonts w:ascii="Times New Roman"/>
          <w:b w:val="false"/>
          <w:i w:val="false"/>
          <w:color w:val="000000"/>
          <w:sz w:val="28"/>
        </w:rPr>
        <w:t xml:space="preserve">
      226. К частному лесному фонду относятся леса искусственного происхождения, агролесомелиоративные насаждения, плантационные насаждения специального назначения шириной десять метров и более, площадью более 0,05 гектара, созданные за счет средств физических и негосударственных юридических лиц на землях, предоставленных им в частную собственность или долгосрочное землепользование в соответствии с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с целевым назначением для лесоразведения.</w:t>
      </w:r>
    </w:p>
    <w:bookmarkEnd w:id="659"/>
    <w:bookmarkStart w:name="z698" w:id="660"/>
    <w:p>
      <w:pPr>
        <w:spacing w:after="0"/>
        <w:ind w:left="0"/>
        <w:jc w:val="both"/>
      </w:pPr>
      <w:r>
        <w:rPr>
          <w:rFonts w:ascii="Times New Roman"/>
          <w:b w:val="false"/>
          <w:i w:val="false"/>
          <w:color w:val="000000"/>
          <w:sz w:val="28"/>
        </w:rPr>
        <w:t>
      227. Частный лесной фонд представляется только лесными угодьями.</w:t>
      </w:r>
    </w:p>
    <w:bookmarkEnd w:id="660"/>
    <w:bookmarkStart w:name="z699" w:id="661"/>
    <w:p>
      <w:pPr>
        <w:spacing w:after="0"/>
        <w:ind w:left="0"/>
        <w:jc w:val="both"/>
      </w:pPr>
      <w:r>
        <w:rPr>
          <w:rFonts w:ascii="Times New Roman"/>
          <w:b w:val="false"/>
          <w:i w:val="false"/>
          <w:color w:val="000000"/>
          <w:sz w:val="28"/>
        </w:rPr>
        <w:t>
      228. Первое и второе лесоустроительные совещания проводятся в государственных учреждениях лесного хозяйства с присутствием представителя территориального органа.</w:t>
      </w:r>
    </w:p>
    <w:bookmarkEnd w:id="661"/>
    <w:bookmarkStart w:name="z700" w:id="662"/>
    <w:p>
      <w:pPr>
        <w:spacing w:after="0"/>
        <w:ind w:left="0"/>
        <w:jc w:val="both"/>
      </w:pPr>
      <w:r>
        <w:rPr>
          <w:rFonts w:ascii="Times New Roman"/>
          <w:b w:val="false"/>
          <w:i w:val="false"/>
          <w:color w:val="000000"/>
          <w:sz w:val="28"/>
        </w:rPr>
        <w:t>
      229 Лесные участки, подлежащие лесоустройству, и их границы определяются на основе планов внутрихозяйственного землеустройства, наносятся на выкопировки, которые заверяются районными территориальными органами по управлению земельными ресурсами. Организация территории и технология работ определяются первым лесоустроительным совещанием.</w:t>
      </w:r>
    </w:p>
    <w:bookmarkEnd w:id="662"/>
    <w:bookmarkStart w:name="z701" w:id="663"/>
    <w:p>
      <w:pPr>
        <w:spacing w:after="0"/>
        <w:ind w:left="0"/>
        <w:jc w:val="both"/>
      </w:pPr>
      <w:r>
        <w:rPr>
          <w:rFonts w:ascii="Times New Roman"/>
          <w:b w:val="false"/>
          <w:i w:val="false"/>
          <w:color w:val="000000"/>
          <w:sz w:val="28"/>
        </w:rPr>
        <w:t>
      В относительно крупных лесных массивах производится разрубка квартальных просек и установка квартальных столбов. Размеры кварталов принимаются по согласованию с заказчиком.</w:t>
      </w:r>
    </w:p>
    <w:bookmarkEnd w:id="663"/>
    <w:bookmarkStart w:name="z702" w:id="664"/>
    <w:p>
      <w:pPr>
        <w:spacing w:after="0"/>
        <w:ind w:left="0"/>
        <w:jc w:val="both"/>
      </w:pPr>
      <w:r>
        <w:rPr>
          <w:rFonts w:ascii="Times New Roman"/>
          <w:b w:val="false"/>
          <w:i w:val="false"/>
          <w:color w:val="000000"/>
          <w:sz w:val="28"/>
        </w:rPr>
        <w:t>
      Из мелких участков формируются сборные кварталы, которые обозначаются в натуре двумя – тремя квартальными столбами, устанавливаемыми на проезжих дорогах или в иных наиболее приметных местах.</w:t>
      </w:r>
    </w:p>
    <w:bookmarkEnd w:id="664"/>
    <w:bookmarkStart w:name="z703" w:id="665"/>
    <w:p>
      <w:pPr>
        <w:spacing w:after="0"/>
        <w:ind w:left="0"/>
        <w:jc w:val="both"/>
      </w:pPr>
      <w:r>
        <w:rPr>
          <w:rFonts w:ascii="Times New Roman"/>
          <w:b w:val="false"/>
          <w:i w:val="false"/>
          <w:color w:val="000000"/>
          <w:sz w:val="28"/>
        </w:rPr>
        <w:t>
      230. При таксации лесов частного лесного фонда используются те же таксационные нормативы, что и при лесоустройстве государственного лесного фонда.</w:t>
      </w:r>
    </w:p>
    <w:bookmarkEnd w:id="665"/>
    <w:bookmarkStart w:name="z704" w:id="666"/>
    <w:p>
      <w:pPr>
        <w:spacing w:after="0"/>
        <w:ind w:left="0"/>
        <w:jc w:val="left"/>
      </w:pPr>
      <w:r>
        <w:rPr>
          <w:rFonts w:ascii="Times New Roman"/>
          <w:b/>
          <w:i w:val="false"/>
          <w:color w:val="000000"/>
        </w:rPr>
        <w:t xml:space="preserve"> Параграф 8. Кедровые насаждения</w:t>
      </w:r>
    </w:p>
    <w:bookmarkEnd w:id="666"/>
    <w:bookmarkStart w:name="z705" w:id="667"/>
    <w:p>
      <w:pPr>
        <w:spacing w:after="0"/>
        <w:ind w:left="0"/>
        <w:jc w:val="both"/>
      </w:pPr>
      <w:r>
        <w:rPr>
          <w:rFonts w:ascii="Times New Roman"/>
          <w:b w:val="false"/>
          <w:i w:val="false"/>
          <w:color w:val="000000"/>
          <w:sz w:val="28"/>
        </w:rPr>
        <w:t>
      231. Целями лесоустроительных работ в кедровых лесах (орехопромысловых зонах) являются:</w:t>
      </w:r>
    </w:p>
    <w:bookmarkEnd w:id="667"/>
    <w:bookmarkStart w:name="z706" w:id="668"/>
    <w:p>
      <w:pPr>
        <w:spacing w:after="0"/>
        <w:ind w:left="0"/>
        <w:jc w:val="both"/>
      </w:pPr>
      <w:r>
        <w:rPr>
          <w:rFonts w:ascii="Times New Roman"/>
          <w:b w:val="false"/>
          <w:i w:val="false"/>
          <w:color w:val="000000"/>
          <w:sz w:val="28"/>
        </w:rPr>
        <w:t>
      1) выявление кедровников, имеющих, в основном, водоохранно-защитное, селекционно-семенное значение;</w:t>
      </w:r>
    </w:p>
    <w:bookmarkEnd w:id="668"/>
    <w:bookmarkStart w:name="z707" w:id="669"/>
    <w:p>
      <w:pPr>
        <w:spacing w:after="0"/>
        <w:ind w:left="0"/>
        <w:jc w:val="both"/>
      </w:pPr>
      <w:r>
        <w:rPr>
          <w:rFonts w:ascii="Times New Roman"/>
          <w:b w:val="false"/>
          <w:i w:val="false"/>
          <w:color w:val="000000"/>
          <w:sz w:val="28"/>
        </w:rPr>
        <w:t>
      2) выявление не покрытых лесом угодий, пригодных по лесорастительным условиям для воспроизводства кедровников;</w:t>
      </w:r>
    </w:p>
    <w:bookmarkEnd w:id="669"/>
    <w:bookmarkStart w:name="z708" w:id="670"/>
    <w:p>
      <w:pPr>
        <w:spacing w:after="0"/>
        <w:ind w:left="0"/>
        <w:jc w:val="both"/>
      </w:pPr>
      <w:r>
        <w:rPr>
          <w:rFonts w:ascii="Times New Roman"/>
          <w:b w:val="false"/>
          <w:i w:val="false"/>
          <w:color w:val="000000"/>
          <w:sz w:val="28"/>
        </w:rPr>
        <w:t>
      3) разработка мероприятий, обеспечивающих использование ресурсов и полезных свойств кедровников, их воспроизводство.</w:t>
      </w:r>
    </w:p>
    <w:bookmarkEnd w:id="670"/>
    <w:bookmarkStart w:name="z709" w:id="671"/>
    <w:p>
      <w:pPr>
        <w:spacing w:after="0"/>
        <w:ind w:left="0"/>
        <w:jc w:val="both"/>
      </w:pPr>
      <w:r>
        <w:rPr>
          <w:rFonts w:ascii="Times New Roman"/>
          <w:b w:val="false"/>
          <w:i w:val="false"/>
          <w:color w:val="000000"/>
          <w:sz w:val="28"/>
        </w:rPr>
        <w:t>
      232. К кедровникам относятся насаждения всех возрастных групп с долей участия в составе древостоев кедра сибирского от 3 (трех) единиц и более.</w:t>
      </w:r>
    </w:p>
    <w:bookmarkEnd w:id="671"/>
    <w:bookmarkStart w:name="z710" w:id="672"/>
    <w:p>
      <w:pPr>
        <w:spacing w:after="0"/>
        <w:ind w:left="0"/>
        <w:jc w:val="both"/>
      </w:pPr>
      <w:r>
        <w:rPr>
          <w:rFonts w:ascii="Times New Roman"/>
          <w:b w:val="false"/>
          <w:i w:val="false"/>
          <w:color w:val="000000"/>
          <w:sz w:val="28"/>
        </w:rPr>
        <w:t>
      233. Древостои производных типов леса с наличием второго яруса или подроста кедра всех групп возраста в количестве, обеспечивающем формирование продуктивных кедровников, выделяются в отдельные выделы.</w:t>
      </w:r>
    </w:p>
    <w:bookmarkEnd w:id="672"/>
    <w:bookmarkStart w:name="z711" w:id="673"/>
    <w:p>
      <w:pPr>
        <w:spacing w:after="0"/>
        <w:ind w:left="0"/>
        <w:jc w:val="both"/>
      </w:pPr>
      <w:r>
        <w:rPr>
          <w:rFonts w:ascii="Times New Roman"/>
          <w:b w:val="false"/>
          <w:i w:val="false"/>
          <w:color w:val="000000"/>
          <w:sz w:val="28"/>
        </w:rPr>
        <w:t>
      234. В кедровых насаждениях более детально изучается ведение лесного хозяйства за прошедший ревизионный период. Определяется качество лесоводственных мер ухода за кедром и их эффективность.</w:t>
      </w:r>
    </w:p>
    <w:bookmarkEnd w:id="673"/>
    <w:bookmarkStart w:name="z712" w:id="674"/>
    <w:p>
      <w:pPr>
        <w:spacing w:after="0"/>
        <w:ind w:left="0"/>
        <w:jc w:val="both"/>
      </w:pPr>
      <w:r>
        <w:rPr>
          <w:rFonts w:ascii="Times New Roman"/>
          <w:b w:val="false"/>
          <w:i w:val="false"/>
          <w:color w:val="000000"/>
          <w:sz w:val="28"/>
        </w:rPr>
        <w:t>
      235. При лесоустройстве производится оценка плодоношения кедровых насаждений. Изучается влияние проводимых мероприятий, а также методов заготовки кедрового ореха на состояние кедровых древостоев, выявляются изменения объемов заготовки кедрового ореха по годам организациями и населением.</w:t>
      </w:r>
    </w:p>
    <w:bookmarkEnd w:id="674"/>
    <w:bookmarkStart w:name="z713" w:id="675"/>
    <w:p>
      <w:pPr>
        <w:spacing w:after="0"/>
        <w:ind w:left="0"/>
        <w:jc w:val="both"/>
      </w:pPr>
      <w:r>
        <w:rPr>
          <w:rFonts w:ascii="Times New Roman"/>
          <w:b w:val="false"/>
          <w:i w:val="false"/>
          <w:color w:val="000000"/>
          <w:sz w:val="28"/>
        </w:rPr>
        <w:t>
      236. Особенности проведения лесоустроительных работ уточняются на первом лесоустроительном совещании.</w:t>
      </w:r>
    </w:p>
    <w:bookmarkEnd w:id="675"/>
    <w:bookmarkStart w:name="z714" w:id="676"/>
    <w:p>
      <w:pPr>
        <w:spacing w:after="0"/>
        <w:ind w:left="0"/>
        <w:jc w:val="left"/>
      </w:pPr>
      <w:r>
        <w:rPr>
          <w:rFonts w:ascii="Times New Roman"/>
          <w:b/>
          <w:i w:val="false"/>
          <w:color w:val="000000"/>
        </w:rPr>
        <w:t xml:space="preserve"> Параграф 9. Дубовые насаждения</w:t>
      </w:r>
    </w:p>
    <w:bookmarkEnd w:id="676"/>
    <w:bookmarkStart w:name="z715" w:id="677"/>
    <w:p>
      <w:pPr>
        <w:spacing w:after="0"/>
        <w:ind w:left="0"/>
        <w:jc w:val="both"/>
      </w:pPr>
      <w:r>
        <w:rPr>
          <w:rFonts w:ascii="Times New Roman"/>
          <w:b w:val="false"/>
          <w:i w:val="false"/>
          <w:color w:val="000000"/>
          <w:sz w:val="28"/>
        </w:rPr>
        <w:t>
      237. При таксации дубовых насаждений особое внимание обращается на правильное отнесение их к высокоствольному или низкоствольному хозяйствам с учетом их происхождения. К высокоствольному относятся насаждения семенного происхождения, к низкоствольному – порослевого происхождения.</w:t>
      </w:r>
    </w:p>
    <w:bookmarkEnd w:id="677"/>
    <w:bookmarkStart w:name="z716" w:id="678"/>
    <w:p>
      <w:pPr>
        <w:spacing w:after="0"/>
        <w:ind w:left="0"/>
        <w:jc w:val="both"/>
      </w:pPr>
      <w:r>
        <w:rPr>
          <w:rFonts w:ascii="Times New Roman"/>
          <w:b w:val="false"/>
          <w:i w:val="false"/>
          <w:color w:val="000000"/>
          <w:sz w:val="28"/>
        </w:rPr>
        <w:t>
      238. Дуб считается преобладающей породой при доле его участии в составе насаждения 4 (четыре) единицы и более во всех возрастных группах, кроме молодняков (в молодняках 3 (три) единицы и более).</w:t>
      </w:r>
    </w:p>
    <w:bookmarkEnd w:id="678"/>
    <w:bookmarkStart w:name="z717" w:id="679"/>
    <w:p>
      <w:pPr>
        <w:spacing w:after="0"/>
        <w:ind w:left="0"/>
        <w:jc w:val="both"/>
      </w:pPr>
      <w:r>
        <w:rPr>
          <w:rFonts w:ascii="Times New Roman"/>
          <w:b w:val="false"/>
          <w:i w:val="false"/>
          <w:color w:val="000000"/>
          <w:sz w:val="28"/>
        </w:rPr>
        <w:t>
      239. При таксации выявляются наиболее производительные насаждения дуба первого класса товарности и отдельные "плюсовые" деревья с хорошей формой ствола без морозобоин и других пороков для получения семенного материала с высокими генетическими свойствами.</w:t>
      </w:r>
    </w:p>
    <w:bookmarkEnd w:id="679"/>
    <w:bookmarkStart w:name="z718" w:id="680"/>
    <w:p>
      <w:pPr>
        <w:spacing w:after="0"/>
        <w:ind w:left="0"/>
        <w:jc w:val="both"/>
      </w:pPr>
      <w:r>
        <w:rPr>
          <w:rFonts w:ascii="Times New Roman"/>
          <w:b w:val="false"/>
          <w:i w:val="false"/>
          <w:color w:val="000000"/>
          <w:sz w:val="28"/>
        </w:rPr>
        <w:t>
      240. Одновременно с таксацией насаждений определяется их лесопатологическое состояние. При наличии очагов дубового и непарного шелкопрядов, дубовой листовертки назначается специальное лесопатологическое обследование.</w:t>
      </w:r>
    </w:p>
    <w:bookmarkEnd w:id="680"/>
    <w:bookmarkStart w:name="z719" w:id="681"/>
    <w:p>
      <w:pPr>
        <w:spacing w:after="0"/>
        <w:ind w:left="0"/>
        <w:jc w:val="both"/>
      </w:pPr>
      <w:r>
        <w:rPr>
          <w:rFonts w:ascii="Times New Roman"/>
          <w:b w:val="false"/>
          <w:i w:val="false"/>
          <w:color w:val="000000"/>
          <w:sz w:val="28"/>
        </w:rPr>
        <w:t>
      241. При таксации дубовых насаждений применяются те же нормативы, что и при лесоустройстве государственного лесного фонда.</w:t>
      </w:r>
    </w:p>
    <w:bookmarkEnd w:id="681"/>
    <w:bookmarkStart w:name="z720" w:id="682"/>
    <w:p>
      <w:pPr>
        <w:spacing w:after="0"/>
        <w:ind w:left="0"/>
        <w:jc w:val="left"/>
      </w:pPr>
      <w:r>
        <w:rPr>
          <w:rFonts w:ascii="Times New Roman"/>
          <w:b/>
          <w:i w:val="false"/>
          <w:color w:val="000000"/>
        </w:rPr>
        <w:t xml:space="preserve"> Параграф 10. Лесоплодовые насаждения и кустарники</w:t>
      </w:r>
    </w:p>
    <w:bookmarkEnd w:id="682"/>
    <w:bookmarkStart w:name="z721" w:id="683"/>
    <w:p>
      <w:pPr>
        <w:spacing w:after="0"/>
        <w:ind w:left="0"/>
        <w:jc w:val="both"/>
      </w:pPr>
      <w:r>
        <w:rPr>
          <w:rFonts w:ascii="Times New Roman"/>
          <w:b w:val="false"/>
          <w:i w:val="false"/>
          <w:color w:val="000000"/>
          <w:sz w:val="28"/>
        </w:rPr>
        <w:t>
      242. Плодово-ягодные насаждения на территории Республики Казахстан представлены яблоней, абрикосом, грушей, боярышником, рябиной, черемухой и другими плодово-ягодными насаждениями. Плодовые кустарники – смородиной, облепихой, барбарисом, малиной, фисташкой, алычой, терном, шиповником, вишней и другими.</w:t>
      </w:r>
    </w:p>
    <w:bookmarkEnd w:id="683"/>
    <w:bookmarkStart w:name="z722" w:id="684"/>
    <w:p>
      <w:pPr>
        <w:spacing w:after="0"/>
        <w:ind w:left="0"/>
        <w:jc w:val="both"/>
      </w:pPr>
      <w:r>
        <w:rPr>
          <w:rFonts w:ascii="Times New Roman"/>
          <w:b w:val="false"/>
          <w:i w:val="false"/>
          <w:color w:val="000000"/>
          <w:sz w:val="28"/>
        </w:rPr>
        <w:t>
      243. Плодово-ягодные насаждения и кустарники делятся на искусственно созданные (культурные) и естественные (дикорастущие). Они образовывают верхний полог насаждения с осиной, реже с березой, а по поймам рек – с тополем.</w:t>
      </w:r>
    </w:p>
    <w:bookmarkEnd w:id="684"/>
    <w:bookmarkStart w:name="z723" w:id="685"/>
    <w:p>
      <w:pPr>
        <w:spacing w:after="0"/>
        <w:ind w:left="0"/>
        <w:jc w:val="both"/>
      </w:pPr>
      <w:r>
        <w:rPr>
          <w:rFonts w:ascii="Times New Roman"/>
          <w:b w:val="false"/>
          <w:i w:val="false"/>
          <w:color w:val="000000"/>
          <w:sz w:val="28"/>
        </w:rPr>
        <w:t>
      Плодовые кустарники образовывают различные по составу и полноте заросли или произрастать под пологом насаждений.</w:t>
      </w:r>
    </w:p>
    <w:bookmarkEnd w:id="685"/>
    <w:bookmarkStart w:name="z724" w:id="686"/>
    <w:p>
      <w:pPr>
        <w:spacing w:after="0"/>
        <w:ind w:left="0"/>
        <w:jc w:val="both"/>
      </w:pPr>
      <w:r>
        <w:rPr>
          <w:rFonts w:ascii="Times New Roman"/>
          <w:b w:val="false"/>
          <w:i w:val="false"/>
          <w:color w:val="000000"/>
          <w:sz w:val="28"/>
        </w:rPr>
        <w:t>
      Из дикорастущих плодовых древесных насаждений наибольшую площадь занимает яблоня Сиверса.</w:t>
      </w:r>
    </w:p>
    <w:bookmarkEnd w:id="686"/>
    <w:bookmarkStart w:name="z725" w:id="687"/>
    <w:p>
      <w:pPr>
        <w:spacing w:after="0"/>
        <w:ind w:left="0"/>
        <w:jc w:val="both"/>
      </w:pPr>
      <w:r>
        <w:rPr>
          <w:rFonts w:ascii="Times New Roman"/>
          <w:b w:val="false"/>
          <w:i w:val="false"/>
          <w:color w:val="000000"/>
          <w:sz w:val="28"/>
        </w:rPr>
        <w:t>
      244. Целью лесоустроительных работ в плодово-ягодных насаждениях и кустарниках является:</w:t>
      </w:r>
    </w:p>
    <w:bookmarkEnd w:id="687"/>
    <w:bookmarkStart w:name="z726" w:id="688"/>
    <w:p>
      <w:pPr>
        <w:spacing w:after="0"/>
        <w:ind w:left="0"/>
        <w:jc w:val="both"/>
      </w:pPr>
      <w:r>
        <w:rPr>
          <w:rFonts w:ascii="Times New Roman"/>
          <w:b w:val="false"/>
          <w:i w:val="false"/>
          <w:color w:val="000000"/>
          <w:sz w:val="28"/>
        </w:rPr>
        <w:t>
      1) выявление площадей, занятых культурными и плодово-ягодными дикорастущими породами;</w:t>
      </w:r>
    </w:p>
    <w:bookmarkEnd w:id="688"/>
    <w:bookmarkStart w:name="z727" w:id="689"/>
    <w:p>
      <w:pPr>
        <w:spacing w:after="0"/>
        <w:ind w:left="0"/>
        <w:jc w:val="both"/>
      </w:pPr>
      <w:r>
        <w:rPr>
          <w:rFonts w:ascii="Times New Roman"/>
          <w:b w:val="false"/>
          <w:i w:val="false"/>
          <w:color w:val="000000"/>
          <w:sz w:val="28"/>
        </w:rPr>
        <w:t>
      2) учет не покрытых лесом угодий, на которых возможно создание садов и плантаций;</w:t>
      </w:r>
    </w:p>
    <w:bookmarkEnd w:id="689"/>
    <w:bookmarkStart w:name="z728" w:id="690"/>
    <w:p>
      <w:pPr>
        <w:spacing w:after="0"/>
        <w:ind w:left="0"/>
        <w:jc w:val="both"/>
      </w:pPr>
      <w:r>
        <w:rPr>
          <w:rFonts w:ascii="Times New Roman"/>
          <w:b w:val="false"/>
          <w:i w:val="false"/>
          <w:color w:val="000000"/>
          <w:sz w:val="28"/>
        </w:rPr>
        <w:t>
      3) определение урожайности плодов и ягод.</w:t>
      </w:r>
    </w:p>
    <w:bookmarkEnd w:id="690"/>
    <w:bookmarkStart w:name="z729" w:id="691"/>
    <w:p>
      <w:pPr>
        <w:spacing w:after="0"/>
        <w:ind w:left="0"/>
        <w:jc w:val="both"/>
      </w:pPr>
      <w:r>
        <w:rPr>
          <w:rFonts w:ascii="Times New Roman"/>
          <w:b w:val="false"/>
          <w:i w:val="false"/>
          <w:color w:val="000000"/>
          <w:sz w:val="28"/>
        </w:rPr>
        <w:t>
      245. При таксации плодово-ягодных насаждений и кустарников, кроме общих таксационных показателей, в каждом выделе определяется дополнительно:</w:t>
      </w:r>
    </w:p>
    <w:bookmarkEnd w:id="691"/>
    <w:bookmarkStart w:name="z730" w:id="692"/>
    <w:p>
      <w:pPr>
        <w:spacing w:after="0"/>
        <w:ind w:left="0"/>
        <w:jc w:val="both"/>
      </w:pPr>
      <w:r>
        <w:rPr>
          <w:rFonts w:ascii="Times New Roman"/>
          <w:b w:val="false"/>
          <w:i w:val="false"/>
          <w:color w:val="000000"/>
          <w:sz w:val="28"/>
        </w:rPr>
        <w:t>
      1) число растущих деревьев или кустов на одном гектаре;</w:t>
      </w:r>
    </w:p>
    <w:bookmarkEnd w:id="692"/>
    <w:bookmarkStart w:name="z731" w:id="693"/>
    <w:p>
      <w:pPr>
        <w:spacing w:after="0"/>
        <w:ind w:left="0"/>
        <w:jc w:val="both"/>
      </w:pPr>
      <w:r>
        <w:rPr>
          <w:rFonts w:ascii="Times New Roman"/>
          <w:b w:val="false"/>
          <w:i w:val="false"/>
          <w:color w:val="000000"/>
          <w:sz w:val="28"/>
        </w:rPr>
        <w:t>
      2) количество плодоносящих экземпляров в процентах к общему числу.</w:t>
      </w:r>
    </w:p>
    <w:bookmarkEnd w:id="693"/>
    <w:bookmarkStart w:name="z732" w:id="694"/>
    <w:p>
      <w:pPr>
        <w:spacing w:after="0"/>
        <w:ind w:left="0"/>
        <w:jc w:val="both"/>
      </w:pPr>
      <w:r>
        <w:rPr>
          <w:rFonts w:ascii="Times New Roman"/>
          <w:b w:val="false"/>
          <w:i w:val="false"/>
          <w:color w:val="000000"/>
          <w:sz w:val="28"/>
        </w:rPr>
        <w:t>
      246. Состав плодово-ягодных древостоев устанавливается не по запасу, а по площади сечений древесных стволов, участвующих в образовании полога.</w:t>
      </w:r>
    </w:p>
    <w:bookmarkEnd w:id="694"/>
    <w:bookmarkStart w:name="z733" w:id="695"/>
    <w:p>
      <w:pPr>
        <w:spacing w:after="0"/>
        <w:ind w:left="0"/>
        <w:jc w:val="both"/>
      </w:pPr>
      <w:r>
        <w:rPr>
          <w:rFonts w:ascii="Times New Roman"/>
          <w:b w:val="false"/>
          <w:i w:val="false"/>
          <w:color w:val="000000"/>
          <w:sz w:val="28"/>
        </w:rPr>
        <w:t>
      247. Полнота плодово-ягодных кустарников определяется по степени сомкнутости полога, а состав – по доле участия их в общем пологе.</w:t>
      </w:r>
    </w:p>
    <w:bookmarkEnd w:id="695"/>
    <w:bookmarkStart w:name="z734" w:id="696"/>
    <w:p>
      <w:pPr>
        <w:spacing w:after="0"/>
        <w:ind w:left="0"/>
        <w:jc w:val="both"/>
      </w:pPr>
      <w:r>
        <w:rPr>
          <w:rFonts w:ascii="Times New Roman"/>
          <w:b w:val="false"/>
          <w:i w:val="false"/>
          <w:color w:val="000000"/>
          <w:sz w:val="28"/>
        </w:rPr>
        <w:t xml:space="preserve">
      К плодово-ягодным, в зоне промышленных заготовок, относятся насаждения и кустарники при доле их участия в составе от 3 (трех) единиц и более, во всех остальных случаях 5 (пять) единиц и более, кроме </w:t>
      </w:r>
      <w:r>
        <w:rPr>
          <w:rFonts w:ascii="Times New Roman"/>
          <w:b/>
          <w:i w:val="false"/>
          <w:color w:val="000000"/>
          <w:sz w:val="28"/>
        </w:rPr>
        <w:t>пункта 118</w:t>
      </w:r>
      <w:r>
        <w:rPr>
          <w:rFonts w:ascii="Times New Roman"/>
          <w:b w:val="false"/>
          <w:i w:val="false"/>
          <w:color w:val="000000"/>
          <w:sz w:val="28"/>
        </w:rPr>
        <w:t xml:space="preserve"> настоящей Инструкции.</w:t>
      </w:r>
    </w:p>
    <w:bookmarkEnd w:id="696"/>
    <w:bookmarkStart w:name="z735" w:id="697"/>
    <w:p>
      <w:pPr>
        <w:spacing w:after="0"/>
        <w:ind w:left="0"/>
        <w:jc w:val="both"/>
      </w:pPr>
      <w:r>
        <w:rPr>
          <w:rFonts w:ascii="Times New Roman"/>
          <w:b w:val="false"/>
          <w:i w:val="false"/>
          <w:color w:val="000000"/>
          <w:sz w:val="28"/>
        </w:rPr>
        <w:t>
      248. При лесоустройстве плодово-ягодных насаждений производится изучение их плодоношения. В этих целях закладываются пробные площади в типичных древостоях на склонах различных экспозиций, на разных высотах над уровнем моря, в различных полнотах.</w:t>
      </w:r>
    </w:p>
    <w:bookmarkEnd w:id="697"/>
    <w:bookmarkStart w:name="z736" w:id="698"/>
    <w:p>
      <w:pPr>
        <w:spacing w:after="0"/>
        <w:ind w:left="0"/>
        <w:jc w:val="both"/>
      </w:pPr>
      <w:r>
        <w:rPr>
          <w:rFonts w:ascii="Times New Roman"/>
          <w:b w:val="false"/>
          <w:i w:val="false"/>
          <w:color w:val="000000"/>
          <w:sz w:val="28"/>
        </w:rPr>
        <w:t>
      При закладке пробных площадей, кроме обычных измерений, необходимо определять диаметры проекций крон в двух взаимоперпендикулярных направлениях, распределять стволы по группам развития крон и определять степень плодоношения.</w:t>
      </w:r>
    </w:p>
    <w:bookmarkEnd w:id="698"/>
    <w:bookmarkStart w:name="z737" w:id="699"/>
    <w:p>
      <w:pPr>
        <w:spacing w:after="0"/>
        <w:ind w:left="0"/>
        <w:jc w:val="both"/>
      </w:pPr>
      <w:r>
        <w:rPr>
          <w:rFonts w:ascii="Times New Roman"/>
          <w:b w:val="false"/>
          <w:i w:val="false"/>
          <w:color w:val="000000"/>
          <w:sz w:val="28"/>
        </w:rPr>
        <w:t>
      249. При таксации плодово-ягодных насаждений и кустарников, кроме вышеуказанных особенностей, применяются те же нормативы, что и при обычном лесоустройстве.</w:t>
      </w:r>
    </w:p>
    <w:bookmarkEnd w:id="699"/>
    <w:bookmarkStart w:name="z738" w:id="700"/>
    <w:p>
      <w:pPr>
        <w:spacing w:after="0"/>
        <w:ind w:left="0"/>
        <w:jc w:val="left"/>
      </w:pPr>
      <w:r>
        <w:rPr>
          <w:rFonts w:ascii="Times New Roman"/>
          <w:b/>
          <w:i w:val="false"/>
          <w:color w:val="000000"/>
        </w:rPr>
        <w:t xml:space="preserve"> Параграф 11. Лесоустройство по оценке состояния биоразнообразия</w:t>
      </w:r>
      <w:r>
        <w:br/>
      </w:r>
      <w:r>
        <w:rPr>
          <w:rFonts w:ascii="Times New Roman"/>
          <w:b/>
          <w:i w:val="false"/>
          <w:color w:val="000000"/>
        </w:rPr>
        <w:t>на землях государственного лесного фонда</w:t>
      </w:r>
    </w:p>
    <w:bookmarkEnd w:id="700"/>
    <w:bookmarkStart w:name="z740" w:id="701"/>
    <w:p>
      <w:pPr>
        <w:spacing w:after="0"/>
        <w:ind w:left="0"/>
        <w:jc w:val="both"/>
      </w:pPr>
      <w:r>
        <w:rPr>
          <w:rFonts w:ascii="Times New Roman"/>
          <w:b w:val="false"/>
          <w:i w:val="false"/>
          <w:color w:val="000000"/>
          <w:sz w:val="28"/>
        </w:rPr>
        <w:t>
      250. Целью такого лесоустройства является изучение и разработка мероприятий по созданию экологической безопасности в окружающей среде, по сохранению растительного биоразнообразия, приумножению и рациональному использованию природных биологических сообществ.</w:t>
      </w:r>
    </w:p>
    <w:bookmarkEnd w:id="701"/>
    <w:bookmarkStart w:name="z741" w:id="702"/>
    <w:p>
      <w:pPr>
        <w:spacing w:after="0"/>
        <w:ind w:left="0"/>
        <w:jc w:val="both"/>
      </w:pPr>
      <w:r>
        <w:rPr>
          <w:rFonts w:ascii="Times New Roman"/>
          <w:b w:val="false"/>
          <w:i w:val="false"/>
          <w:color w:val="000000"/>
          <w:sz w:val="28"/>
        </w:rPr>
        <w:t>
      251. Отличительной особенностью данного лесоустройства является описание всего присутствующего на выделе биоразнообразия по видовому составу не только древесных, но и кустарниковых пород, а в необходимых случаях и травянистой растительности, и, соответственно, разработка всех мероприятий по видовому составу.</w:t>
      </w:r>
    </w:p>
    <w:bookmarkEnd w:id="702"/>
    <w:bookmarkStart w:name="z742" w:id="703"/>
    <w:p>
      <w:pPr>
        <w:spacing w:after="0"/>
        <w:ind w:left="0"/>
        <w:jc w:val="both"/>
      </w:pPr>
      <w:r>
        <w:rPr>
          <w:rFonts w:ascii="Times New Roman"/>
          <w:b w:val="false"/>
          <w:i w:val="false"/>
          <w:color w:val="000000"/>
          <w:sz w:val="28"/>
        </w:rPr>
        <w:t>
      252. Лесоустройство проводится с учетом требований настоящей Инструкции с уточнением работ первым лесоустроительным совещанием.</w:t>
      </w:r>
    </w:p>
    <w:bookmarkEnd w:id="703"/>
    <w:bookmarkStart w:name="z743" w:id="704"/>
    <w:p>
      <w:pPr>
        <w:spacing w:after="0"/>
        <w:ind w:left="0"/>
        <w:jc w:val="left"/>
      </w:pPr>
      <w:r>
        <w:rPr>
          <w:rFonts w:ascii="Times New Roman"/>
          <w:b/>
          <w:i w:val="false"/>
          <w:color w:val="000000"/>
        </w:rPr>
        <w:t xml:space="preserve"> Параграф 12. Лесоустройство защитных насаждениях на полосах</w:t>
      </w:r>
      <w:r>
        <w:br/>
      </w:r>
      <w:r>
        <w:rPr>
          <w:rFonts w:ascii="Times New Roman"/>
          <w:b/>
          <w:i w:val="false"/>
          <w:color w:val="000000"/>
        </w:rPr>
        <w:t>отвода железных и автомобильных дорог</w:t>
      </w:r>
    </w:p>
    <w:bookmarkEnd w:id="704"/>
    <w:bookmarkStart w:name="z745" w:id="705"/>
    <w:p>
      <w:pPr>
        <w:spacing w:after="0"/>
        <w:ind w:left="0"/>
        <w:jc w:val="both"/>
      </w:pPr>
      <w:r>
        <w:rPr>
          <w:rFonts w:ascii="Times New Roman"/>
          <w:b w:val="false"/>
          <w:i w:val="false"/>
          <w:color w:val="000000"/>
          <w:sz w:val="28"/>
        </w:rPr>
        <w:t>
      253. Насаждения на полосах отвода железных и автомобильных дорог (далее – насаждения на полосах отвода) выделяются в самостоятельную категорию ГЛФ, поглощение их другими категориями ГЛФ недопускается.</w:t>
      </w:r>
    </w:p>
    <w:bookmarkEnd w:id="705"/>
    <w:bookmarkStart w:name="z746" w:id="706"/>
    <w:p>
      <w:pPr>
        <w:spacing w:after="0"/>
        <w:ind w:left="0"/>
        <w:jc w:val="both"/>
      </w:pPr>
      <w:r>
        <w:rPr>
          <w:rFonts w:ascii="Times New Roman"/>
          <w:b w:val="false"/>
          <w:i w:val="false"/>
          <w:color w:val="000000"/>
          <w:sz w:val="28"/>
        </w:rPr>
        <w:t>
      Насаждения на полосах отвода представляют собой искусственные насаждения (защитные лесные полосы), выполняющие функции защиты железнодорожных и автомобильных магистралей от ветров, снежных и песчаных заносов. По ведомственной принадлежности насаждения на полосах отвода относятся к Министерству транспорта и коммуникаций Республики Казахстан.</w:t>
      </w:r>
    </w:p>
    <w:bookmarkEnd w:id="706"/>
    <w:bookmarkStart w:name="z747" w:id="707"/>
    <w:p>
      <w:pPr>
        <w:spacing w:after="0"/>
        <w:ind w:left="0"/>
        <w:jc w:val="both"/>
      </w:pPr>
      <w:r>
        <w:rPr>
          <w:rFonts w:ascii="Times New Roman"/>
          <w:b w:val="false"/>
          <w:i w:val="false"/>
          <w:color w:val="000000"/>
          <w:sz w:val="28"/>
        </w:rPr>
        <w:t>
      При лесоустройстве насаждений на полосах отвода производится распределение по категориям угодий в пределах отведенных участков, определяются все таксационные показатели выделов, дается полная характеристика лесного фонда, производится оценка состояния насаждений, их жизнестойкость и способность выполнять назначенные им защитные функции.</w:t>
      </w:r>
    </w:p>
    <w:bookmarkEnd w:id="707"/>
    <w:bookmarkStart w:name="z748" w:id="708"/>
    <w:p>
      <w:pPr>
        <w:spacing w:after="0"/>
        <w:ind w:left="0"/>
        <w:jc w:val="both"/>
      </w:pPr>
      <w:r>
        <w:rPr>
          <w:rFonts w:ascii="Times New Roman"/>
          <w:b w:val="false"/>
          <w:i w:val="false"/>
          <w:color w:val="000000"/>
          <w:sz w:val="28"/>
        </w:rPr>
        <w:t>
      На основе полученных данных о состоянии насаждений определяется необходимость в проведении мероприятий, направленных на сохранение и восстановление их защитных функции, продление их жизненного цикла (срока эксплуатации).</w:t>
      </w:r>
    </w:p>
    <w:bookmarkEnd w:id="708"/>
    <w:bookmarkStart w:name="z749" w:id="709"/>
    <w:p>
      <w:pPr>
        <w:spacing w:after="0"/>
        <w:ind w:left="0"/>
        <w:jc w:val="both"/>
      </w:pPr>
      <w:r>
        <w:rPr>
          <w:rFonts w:ascii="Times New Roman"/>
          <w:b w:val="false"/>
          <w:i w:val="false"/>
          <w:color w:val="000000"/>
          <w:sz w:val="28"/>
        </w:rPr>
        <w:t>
      Заказчику предоставляются материалы:</w:t>
      </w:r>
    </w:p>
    <w:bookmarkEnd w:id="709"/>
    <w:bookmarkStart w:name="z750" w:id="710"/>
    <w:p>
      <w:pPr>
        <w:spacing w:after="0"/>
        <w:ind w:left="0"/>
        <w:jc w:val="both"/>
      </w:pPr>
      <w:r>
        <w:rPr>
          <w:rFonts w:ascii="Times New Roman"/>
          <w:b w:val="false"/>
          <w:i w:val="false"/>
          <w:color w:val="000000"/>
          <w:sz w:val="28"/>
        </w:rPr>
        <w:t>
      1) пояснительная записка, включающая описание лесорастительных условий района (области) и характеристику лесного фонда;</w:t>
      </w:r>
    </w:p>
    <w:bookmarkEnd w:id="710"/>
    <w:bookmarkStart w:name="z751" w:id="711"/>
    <w:p>
      <w:pPr>
        <w:spacing w:after="0"/>
        <w:ind w:left="0"/>
        <w:jc w:val="both"/>
      </w:pPr>
      <w:r>
        <w:rPr>
          <w:rFonts w:ascii="Times New Roman"/>
          <w:b w:val="false"/>
          <w:i w:val="false"/>
          <w:color w:val="000000"/>
          <w:sz w:val="28"/>
        </w:rPr>
        <w:t>
      2) таксационные описания на участки лесного фонда;</w:t>
      </w:r>
    </w:p>
    <w:bookmarkEnd w:id="711"/>
    <w:bookmarkStart w:name="z752" w:id="712"/>
    <w:p>
      <w:pPr>
        <w:spacing w:after="0"/>
        <w:ind w:left="0"/>
        <w:jc w:val="both"/>
      </w:pPr>
      <w:r>
        <w:rPr>
          <w:rFonts w:ascii="Times New Roman"/>
          <w:b w:val="false"/>
          <w:i w:val="false"/>
          <w:color w:val="000000"/>
          <w:sz w:val="28"/>
        </w:rPr>
        <w:t>
      3) плановые материалы, состоящие из планов насаждений железнодорожных (автомобильных) полос, карты-схемы.</w:t>
      </w:r>
    </w:p>
    <w:bookmarkEnd w:id="712"/>
    <w:bookmarkStart w:name="z753" w:id="713"/>
    <w:p>
      <w:pPr>
        <w:spacing w:after="0"/>
        <w:ind w:left="0"/>
        <w:jc w:val="left"/>
      </w:pPr>
      <w:r>
        <w:rPr>
          <w:rFonts w:ascii="Times New Roman"/>
          <w:b/>
          <w:i w:val="false"/>
          <w:color w:val="000000"/>
        </w:rPr>
        <w:t xml:space="preserve"> Раздел 2. Камеральные работы</w:t>
      </w:r>
      <w:r>
        <w:br/>
      </w:r>
      <w:r>
        <w:rPr>
          <w:rFonts w:ascii="Times New Roman"/>
          <w:b/>
          <w:i w:val="false"/>
          <w:color w:val="000000"/>
        </w:rPr>
        <w:t>1. Общие положение</w:t>
      </w:r>
      <w:r>
        <w:br/>
      </w:r>
      <w:r>
        <w:rPr>
          <w:rFonts w:ascii="Times New Roman"/>
          <w:b/>
          <w:i w:val="false"/>
          <w:color w:val="000000"/>
        </w:rPr>
        <w:t>Параграф 1. Определение лесоустроительного проекта.</w:t>
      </w:r>
      <w:r>
        <w:br/>
      </w:r>
      <w:r>
        <w:rPr>
          <w:rFonts w:ascii="Times New Roman"/>
          <w:b/>
          <w:i w:val="false"/>
          <w:color w:val="000000"/>
        </w:rPr>
        <w:t>Состав и качество разрабатываемых документов</w:t>
      </w:r>
    </w:p>
    <w:bookmarkEnd w:id="713"/>
    <w:bookmarkStart w:name="z757" w:id="714"/>
    <w:p>
      <w:pPr>
        <w:spacing w:after="0"/>
        <w:ind w:left="0"/>
        <w:jc w:val="both"/>
      </w:pPr>
      <w:r>
        <w:rPr>
          <w:rFonts w:ascii="Times New Roman"/>
          <w:b w:val="false"/>
          <w:i w:val="false"/>
          <w:color w:val="000000"/>
          <w:sz w:val="28"/>
        </w:rPr>
        <w:t>
      254. Для лесовладельцев по результатам проведенных на их территориях полевых лесоустроительных работ и соответствующей камеральной обработки полевых материалов, составляется лесоустроительный проект, в котором приводится комплексная оценка ведения лесного хозяйства и пользования лесным фондом за прошедший ревизионный период, разрабатывается система лесохозяйственных мероприятий по воспроизводству лесов и лесопользованию, обеспечивающих, наряду с изъятием древесных запасов и других полезностей, охрану и защиту лесов от вредителей и болезней, повышение их продуктивности и качественное улучшение структуры и методов ведения лесного хозяйства в предстоящем ревизионном периоде.</w:t>
      </w:r>
    </w:p>
    <w:bookmarkEnd w:id="714"/>
    <w:bookmarkStart w:name="z758" w:id="715"/>
    <w:p>
      <w:pPr>
        <w:spacing w:after="0"/>
        <w:ind w:left="0"/>
        <w:jc w:val="both"/>
      </w:pPr>
      <w:r>
        <w:rPr>
          <w:rFonts w:ascii="Times New Roman"/>
          <w:b w:val="false"/>
          <w:i w:val="false"/>
          <w:color w:val="000000"/>
          <w:sz w:val="28"/>
        </w:rPr>
        <w:t>
      Лесоустроительный проект состоит:</w:t>
      </w:r>
    </w:p>
    <w:bookmarkEnd w:id="715"/>
    <w:bookmarkStart w:name="z759" w:id="716"/>
    <w:p>
      <w:pPr>
        <w:spacing w:after="0"/>
        <w:ind w:left="0"/>
        <w:jc w:val="both"/>
      </w:pPr>
      <w:r>
        <w:rPr>
          <w:rFonts w:ascii="Times New Roman"/>
          <w:b w:val="false"/>
          <w:i w:val="false"/>
          <w:color w:val="000000"/>
          <w:sz w:val="28"/>
        </w:rPr>
        <w:t>
      1) том 1 –пояснительная записка к лесоустроительному проекту согласно приложению 23 к настоящей Инструкции;</w:t>
      </w:r>
    </w:p>
    <w:bookmarkEnd w:id="716"/>
    <w:bookmarkStart w:name="z760" w:id="717"/>
    <w:p>
      <w:pPr>
        <w:spacing w:after="0"/>
        <w:ind w:left="0"/>
        <w:jc w:val="both"/>
      </w:pPr>
      <w:r>
        <w:rPr>
          <w:rFonts w:ascii="Times New Roman"/>
          <w:b w:val="false"/>
          <w:i w:val="false"/>
          <w:color w:val="000000"/>
          <w:sz w:val="28"/>
        </w:rPr>
        <w:t>
      2) том 2 – книга 1 –характеристика участков государственного лесного фонда;</w:t>
      </w:r>
    </w:p>
    <w:bookmarkEnd w:id="717"/>
    <w:bookmarkStart w:name="z761" w:id="718"/>
    <w:p>
      <w:pPr>
        <w:spacing w:after="0"/>
        <w:ind w:left="0"/>
        <w:jc w:val="both"/>
      </w:pPr>
      <w:r>
        <w:rPr>
          <w:rFonts w:ascii="Times New Roman"/>
          <w:b w:val="false"/>
          <w:i w:val="false"/>
          <w:color w:val="000000"/>
          <w:sz w:val="28"/>
        </w:rPr>
        <w:t>
      3) книга 2 – лесохозяйственные мероприятия на предстоящий ревизионный период;</w:t>
      </w:r>
    </w:p>
    <w:bookmarkEnd w:id="718"/>
    <w:bookmarkStart w:name="z762" w:id="719"/>
    <w:p>
      <w:pPr>
        <w:spacing w:after="0"/>
        <w:ind w:left="0"/>
        <w:jc w:val="both"/>
      </w:pPr>
      <w:r>
        <w:rPr>
          <w:rFonts w:ascii="Times New Roman"/>
          <w:b w:val="false"/>
          <w:i w:val="false"/>
          <w:color w:val="000000"/>
          <w:sz w:val="28"/>
        </w:rPr>
        <w:t>
      4) том 3 –таксационные описания;</w:t>
      </w:r>
    </w:p>
    <w:bookmarkEnd w:id="719"/>
    <w:bookmarkStart w:name="z763" w:id="720"/>
    <w:p>
      <w:pPr>
        <w:spacing w:after="0"/>
        <w:ind w:left="0"/>
        <w:jc w:val="both"/>
      </w:pPr>
      <w:r>
        <w:rPr>
          <w:rFonts w:ascii="Times New Roman"/>
          <w:b w:val="false"/>
          <w:i w:val="false"/>
          <w:color w:val="000000"/>
          <w:sz w:val="28"/>
        </w:rPr>
        <w:t>
      5) том 4 – характеристика участков ГЛФ и проектируемые лесохозяйственные мероприятия по лесничествам;</w:t>
      </w:r>
    </w:p>
    <w:bookmarkEnd w:id="720"/>
    <w:bookmarkStart w:name="z764" w:id="721"/>
    <w:p>
      <w:pPr>
        <w:spacing w:after="0"/>
        <w:ind w:left="0"/>
        <w:jc w:val="both"/>
      </w:pPr>
      <w:r>
        <w:rPr>
          <w:rFonts w:ascii="Times New Roman"/>
          <w:b w:val="false"/>
          <w:i w:val="false"/>
          <w:color w:val="000000"/>
          <w:sz w:val="28"/>
        </w:rPr>
        <w:t>
      6) комплект лесных карт различного назначения.</w:t>
      </w:r>
    </w:p>
    <w:bookmarkEnd w:id="721"/>
    <w:bookmarkStart w:name="z765" w:id="722"/>
    <w:p>
      <w:pPr>
        <w:spacing w:after="0"/>
        <w:ind w:left="0"/>
        <w:jc w:val="both"/>
      </w:pPr>
      <w:r>
        <w:rPr>
          <w:rFonts w:ascii="Times New Roman"/>
          <w:b w:val="false"/>
          <w:i w:val="false"/>
          <w:color w:val="000000"/>
          <w:sz w:val="28"/>
        </w:rPr>
        <w:t>
      Основные положения организации и ведения лесного хозяйства в области.</w:t>
      </w:r>
    </w:p>
    <w:bookmarkEnd w:id="722"/>
    <w:bookmarkStart w:name="z766" w:id="723"/>
    <w:p>
      <w:pPr>
        <w:spacing w:after="0"/>
        <w:ind w:left="0"/>
        <w:jc w:val="both"/>
      </w:pPr>
      <w:r>
        <w:rPr>
          <w:rFonts w:ascii="Times New Roman"/>
          <w:b w:val="false"/>
          <w:i w:val="false"/>
          <w:color w:val="000000"/>
          <w:sz w:val="28"/>
        </w:rPr>
        <w:t>
      255. Основные положения разрабатываются лесоустроительной организацией по специальной программе согласно приложению 6 к Инструкции проведения лесоустройства и утверждаются территориальными органами при их составлении по области и являются составной частью разрабатываемых лесоустроительных проектов, на которые в пояснительных записках делается соответствующая ссылка.</w:t>
      </w:r>
    </w:p>
    <w:bookmarkEnd w:id="723"/>
    <w:bookmarkStart w:name="z767" w:id="724"/>
    <w:p>
      <w:pPr>
        <w:spacing w:after="0"/>
        <w:ind w:left="0"/>
        <w:jc w:val="both"/>
      </w:pPr>
      <w:r>
        <w:rPr>
          <w:rFonts w:ascii="Times New Roman"/>
          <w:b w:val="false"/>
          <w:i w:val="false"/>
          <w:color w:val="000000"/>
          <w:sz w:val="28"/>
        </w:rPr>
        <w:t>
      256. После завершения разработки лесоустроительных проектов по всем лесовладельцам, находящимся в области, составляется сводный лесоустроительный проект по области согласно приложению 24 к Инструкции проведения лесоустройства.</w:t>
      </w:r>
    </w:p>
    <w:bookmarkEnd w:id="724"/>
    <w:bookmarkStart w:name="z768" w:id="725"/>
    <w:p>
      <w:pPr>
        <w:spacing w:after="0"/>
        <w:ind w:left="0"/>
        <w:jc w:val="both"/>
      </w:pPr>
      <w:r>
        <w:rPr>
          <w:rFonts w:ascii="Times New Roman"/>
          <w:b w:val="false"/>
          <w:i w:val="false"/>
          <w:color w:val="000000"/>
          <w:sz w:val="28"/>
        </w:rPr>
        <w:t>
      Сводный лесоустроительный проект содержит свод ведомостей и таблиц, характеризующих лесной фонд и объемы запроектированных лесохозяйственных мероприятий в разрезе лесовладельцев и в целом по области.</w:t>
      </w:r>
    </w:p>
    <w:bookmarkEnd w:id="725"/>
    <w:bookmarkStart w:name="z769" w:id="726"/>
    <w:p>
      <w:pPr>
        <w:spacing w:after="0"/>
        <w:ind w:left="0"/>
        <w:jc w:val="both"/>
      </w:pPr>
      <w:r>
        <w:rPr>
          <w:rFonts w:ascii="Times New Roman"/>
          <w:b w:val="false"/>
          <w:i w:val="false"/>
          <w:color w:val="000000"/>
          <w:sz w:val="28"/>
        </w:rPr>
        <w:t>
      К сводному лесоустроительному проекту прилагается карта – схема лесов области с нанесенными категориями ГЛФ, границами лесовладельцев и квартальной сетью с раскраской укрупненных выделов по преобладающим породам в пределах возрастных групп.</w:t>
      </w:r>
    </w:p>
    <w:bookmarkEnd w:id="726"/>
    <w:bookmarkStart w:name="z770" w:id="727"/>
    <w:p>
      <w:pPr>
        <w:spacing w:after="0"/>
        <w:ind w:left="0"/>
        <w:jc w:val="both"/>
      </w:pPr>
      <w:r>
        <w:rPr>
          <w:rFonts w:ascii="Times New Roman"/>
          <w:b w:val="false"/>
          <w:i w:val="false"/>
          <w:color w:val="000000"/>
          <w:sz w:val="28"/>
        </w:rPr>
        <w:t xml:space="preserve">
      257. Лесоустроительные материалы по лесным учреждениям разрабатываются в соответствии с перечнем изготавливаемых лесоустройительных материалов по лесным учреждениям согласно </w:t>
      </w:r>
      <w:r>
        <w:rPr>
          <w:rFonts w:ascii="Times New Roman"/>
          <w:b w:val="false"/>
          <w:i w:val="false"/>
          <w:color w:val="000000"/>
          <w:sz w:val="28"/>
        </w:rPr>
        <w:t>таблице 13</w:t>
      </w:r>
      <w:r>
        <w:rPr>
          <w:rFonts w:ascii="Times New Roman"/>
          <w:b w:val="false"/>
          <w:i w:val="false"/>
          <w:color w:val="000000"/>
          <w:sz w:val="28"/>
        </w:rPr>
        <w:t xml:space="preserve"> к приложению 1 к Инструкции проведения лесоустройства, а содержание и порядок брошюровки томов лесоустроительного проекта производится согласно </w:t>
      </w:r>
      <w:r>
        <w:rPr>
          <w:rFonts w:ascii="Times New Roman"/>
          <w:b w:val="false"/>
          <w:i w:val="false"/>
          <w:color w:val="000000"/>
          <w:sz w:val="28"/>
        </w:rPr>
        <w:t>приложению 25</w:t>
      </w:r>
      <w:r>
        <w:rPr>
          <w:rFonts w:ascii="Times New Roman"/>
          <w:b w:val="false"/>
          <w:i w:val="false"/>
          <w:color w:val="000000"/>
          <w:sz w:val="28"/>
        </w:rPr>
        <w:t xml:space="preserve"> к Инструкции поведения лесоустройства.</w:t>
      </w:r>
    </w:p>
    <w:bookmarkEnd w:id="727"/>
    <w:bookmarkStart w:name="z771" w:id="728"/>
    <w:p>
      <w:pPr>
        <w:spacing w:after="0"/>
        <w:ind w:left="0"/>
        <w:jc w:val="left"/>
      </w:pPr>
      <w:r>
        <w:rPr>
          <w:rFonts w:ascii="Times New Roman"/>
          <w:b/>
          <w:i w:val="false"/>
          <w:color w:val="000000"/>
        </w:rPr>
        <w:t xml:space="preserve"> Параграф 2. Проведение второго лесоустроительного совещания</w:t>
      </w:r>
      <w:r>
        <w:br/>
      </w:r>
      <w:r>
        <w:rPr>
          <w:rFonts w:ascii="Times New Roman"/>
          <w:b/>
          <w:i w:val="false"/>
          <w:color w:val="000000"/>
        </w:rPr>
        <w:t>и утверждение расчетной лесосеки по главному пользованию</w:t>
      </w:r>
    </w:p>
    <w:bookmarkEnd w:id="728"/>
    <w:bookmarkStart w:name="z773" w:id="729"/>
    <w:p>
      <w:pPr>
        <w:spacing w:after="0"/>
        <w:ind w:left="0"/>
        <w:jc w:val="both"/>
      </w:pPr>
      <w:r>
        <w:rPr>
          <w:rFonts w:ascii="Times New Roman"/>
          <w:b w:val="false"/>
          <w:i w:val="false"/>
          <w:color w:val="000000"/>
          <w:sz w:val="28"/>
        </w:rPr>
        <w:t xml:space="preserve">
      258. Для принятия решения по объемам проектируемых на предстоящий ревизионный период лесохозяйственных мероприятий, после камеральной обработки полевых лесоустроительных материалов, разработчиком лесоустроительного проекта составляется проект протокола второго лесоустроительного совещания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Инструкции проведения лесоустройства.</w:t>
      </w:r>
    </w:p>
    <w:bookmarkEnd w:id="729"/>
    <w:bookmarkStart w:name="z774" w:id="730"/>
    <w:p>
      <w:pPr>
        <w:spacing w:after="0"/>
        <w:ind w:left="0"/>
        <w:jc w:val="both"/>
      </w:pPr>
      <w:r>
        <w:rPr>
          <w:rFonts w:ascii="Times New Roman"/>
          <w:b w:val="false"/>
          <w:i w:val="false"/>
          <w:color w:val="000000"/>
          <w:sz w:val="28"/>
        </w:rPr>
        <w:t>
      259. Отпечатанный проект протокола за 15 календарных дней до дня проведения совещания направляется:</w:t>
      </w:r>
    </w:p>
    <w:bookmarkEnd w:id="730"/>
    <w:bookmarkStart w:name="z113" w:id="731"/>
    <w:p>
      <w:pPr>
        <w:spacing w:after="0"/>
        <w:ind w:left="0"/>
        <w:jc w:val="both"/>
      </w:pPr>
      <w:r>
        <w:rPr>
          <w:rFonts w:ascii="Times New Roman"/>
          <w:b w:val="false"/>
          <w:i w:val="false"/>
          <w:color w:val="000000"/>
          <w:sz w:val="28"/>
        </w:rPr>
        <w:t>
      1) по лесным учреждениям, находящимся в ведении уполномоченного органа в области лесного хозяйства:</w:t>
      </w:r>
    </w:p>
    <w:bookmarkEnd w:id="731"/>
    <w:bookmarkStart w:name="z114" w:id="732"/>
    <w:p>
      <w:pPr>
        <w:spacing w:after="0"/>
        <w:ind w:left="0"/>
        <w:jc w:val="both"/>
      </w:pPr>
      <w:r>
        <w:rPr>
          <w:rFonts w:ascii="Times New Roman"/>
          <w:b w:val="false"/>
          <w:i w:val="false"/>
          <w:color w:val="000000"/>
          <w:sz w:val="28"/>
        </w:rPr>
        <w:t>
      уполномоченному органу;</w:t>
      </w:r>
    </w:p>
    <w:bookmarkEnd w:id="732"/>
    <w:bookmarkStart w:name="z115" w:id="733"/>
    <w:p>
      <w:pPr>
        <w:spacing w:after="0"/>
        <w:ind w:left="0"/>
        <w:jc w:val="both"/>
      </w:pPr>
      <w:r>
        <w:rPr>
          <w:rFonts w:ascii="Times New Roman"/>
          <w:b w:val="false"/>
          <w:i w:val="false"/>
          <w:color w:val="000000"/>
          <w:sz w:val="28"/>
        </w:rPr>
        <w:t>
      областной территориальной инспекции лесного хозяйства и животного мира;</w:t>
      </w:r>
    </w:p>
    <w:bookmarkEnd w:id="733"/>
    <w:bookmarkStart w:name="z116" w:id="734"/>
    <w:p>
      <w:pPr>
        <w:spacing w:after="0"/>
        <w:ind w:left="0"/>
        <w:jc w:val="both"/>
      </w:pPr>
      <w:r>
        <w:rPr>
          <w:rFonts w:ascii="Times New Roman"/>
          <w:b w:val="false"/>
          <w:i w:val="false"/>
          <w:color w:val="000000"/>
          <w:sz w:val="28"/>
        </w:rPr>
        <w:t>
      лесовладельцу;</w:t>
      </w:r>
    </w:p>
    <w:bookmarkEnd w:id="734"/>
    <w:bookmarkStart w:name="z117" w:id="735"/>
    <w:p>
      <w:pPr>
        <w:spacing w:after="0"/>
        <w:ind w:left="0"/>
        <w:jc w:val="both"/>
      </w:pPr>
      <w:r>
        <w:rPr>
          <w:rFonts w:ascii="Times New Roman"/>
          <w:b w:val="false"/>
          <w:i w:val="false"/>
          <w:color w:val="000000"/>
          <w:sz w:val="28"/>
        </w:rPr>
        <w:t>
      2) по лесным учреждениям, находящимся в коммунальной собственности:</w:t>
      </w:r>
    </w:p>
    <w:bookmarkEnd w:id="735"/>
    <w:bookmarkStart w:name="z118" w:id="736"/>
    <w:p>
      <w:pPr>
        <w:spacing w:after="0"/>
        <w:ind w:left="0"/>
        <w:jc w:val="both"/>
      </w:pPr>
      <w:r>
        <w:rPr>
          <w:rFonts w:ascii="Times New Roman"/>
          <w:b w:val="false"/>
          <w:i w:val="false"/>
          <w:color w:val="000000"/>
          <w:sz w:val="28"/>
        </w:rPr>
        <w:t>
      областному управлению природных ресурсов и регулирования природопользования;</w:t>
      </w:r>
    </w:p>
    <w:bookmarkEnd w:id="736"/>
    <w:bookmarkStart w:name="z119" w:id="737"/>
    <w:p>
      <w:pPr>
        <w:spacing w:after="0"/>
        <w:ind w:left="0"/>
        <w:jc w:val="both"/>
      </w:pPr>
      <w:r>
        <w:rPr>
          <w:rFonts w:ascii="Times New Roman"/>
          <w:b w:val="false"/>
          <w:i w:val="false"/>
          <w:color w:val="000000"/>
          <w:sz w:val="28"/>
        </w:rPr>
        <w:t>
      областной территориальной инспекции лесного хозяйства и животного мира;</w:t>
      </w:r>
    </w:p>
    <w:bookmarkEnd w:id="737"/>
    <w:p>
      <w:pPr>
        <w:spacing w:after="0"/>
        <w:ind w:left="0"/>
        <w:jc w:val="both"/>
      </w:pPr>
      <w:r>
        <w:rPr>
          <w:rFonts w:ascii="Times New Roman"/>
          <w:b w:val="false"/>
          <w:i w:val="false"/>
          <w:color w:val="000000"/>
          <w:sz w:val="28"/>
        </w:rPr>
        <w:t>
      лесовладельцу.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259 в редакции приказа Заместителя Премьер-Министра РК - Министра сельского хозяйства РК от 30.01.2017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3" w:id="738"/>
    <w:p>
      <w:pPr>
        <w:spacing w:after="0"/>
        <w:ind w:left="0"/>
        <w:jc w:val="both"/>
      </w:pPr>
      <w:r>
        <w:rPr>
          <w:rFonts w:ascii="Times New Roman"/>
          <w:b w:val="false"/>
          <w:i w:val="false"/>
          <w:color w:val="000000"/>
          <w:sz w:val="28"/>
        </w:rPr>
        <w:t>
      260. Место и дату проведения второго лесоустроительного совещания назначают:</w:t>
      </w:r>
    </w:p>
    <w:bookmarkEnd w:id="738"/>
    <w:bookmarkStart w:name="z784" w:id="739"/>
    <w:p>
      <w:pPr>
        <w:spacing w:after="0"/>
        <w:ind w:left="0"/>
        <w:jc w:val="both"/>
      </w:pPr>
      <w:r>
        <w:rPr>
          <w:rFonts w:ascii="Times New Roman"/>
          <w:b w:val="false"/>
          <w:i w:val="false"/>
          <w:color w:val="000000"/>
          <w:sz w:val="28"/>
        </w:rPr>
        <w:t>
      1) при нахождении объекта лесоустройства в ведении уполномоченного органа – Уполномоченный орган;</w:t>
      </w:r>
    </w:p>
    <w:bookmarkEnd w:id="739"/>
    <w:bookmarkStart w:name="z785" w:id="740"/>
    <w:p>
      <w:pPr>
        <w:spacing w:after="0"/>
        <w:ind w:left="0"/>
        <w:jc w:val="both"/>
      </w:pPr>
      <w:r>
        <w:rPr>
          <w:rFonts w:ascii="Times New Roman"/>
          <w:b w:val="false"/>
          <w:i w:val="false"/>
          <w:color w:val="000000"/>
          <w:sz w:val="28"/>
        </w:rPr>
        <w:t>
      2) при нахождении объекта лесоустройства в ведении областного Управления природных ресурсов и регулирования природопользования - Управление;</w:t>
      </w:r>
    </w:p>
    <w:bookmarkEnd w:id="740"/>
    <w:bookmarkStart w:name="z786" w:id="741"/>
    <w:p>
      <w:pPr>
        <w:spacing w:after="0"/>
        <w:ind w:left="0"/>
        <w:jc w:val="both"/>
      </w:pPr>
      <w:r>
        <w:rPr>
          <w:rFonts w:ascii="Times New Roman"/>
          <w:b w:val="false"/>
          <w:i w:val="false"/>
          <w:color w:val="000000"/>
          <w:sz w:val="28"/>
        </w:rPr>
        <w:t>
      3) при нахождении объекта лесоустройства в ведении других министерств и ведомств – вышестоящая организация в подчинении которой находится объект лесоустройства.</w:t>
      </w:r>
    </w:p>
    <w:bookmarkEnd w:id="741"/>
    <w:bookmarkStart w:name="z787" w:id="742"/>
    <w:p>
      <w:pPr>
        <w:spacing w:after="0"/>
        <w:ind w:left="0"/>
        <w:jc w:val="both"/>
      </w:pPr>
      <w:r>
        <w:rPr>
          <w:rFonts w:ascii="Times New Roman"/>
          <w:b w:val="false"/>
          <w:i w:val="false"/>
          <w:color w:val="000000"/>
          <w:sz w:val="28"/>
        </w:rPr>
        <w:t>
      261. Совещание проводится под председательством лица – представителя вышестоящей организации, в подчинении которой находится объект лесоустройства.</w:t>
      </w:r>
    </w:p>
    <w:bookmarkEnd w:id="742"/>
    <w:bookmarkStart w:name="z788" w:id="743"/>
    <w:p>
      <w:pPr>
        <w:spacing w:after="0"/>
        <w:ind w:left="0"/>
        <w:jc w:val="both"/>
      </w:pPr>
      <w:r>
        <w:rPr>
          <w:rFonts w:ascii="Times New Roman"/>
          <w:b w:val="false"/>
          <w:i w:val="false"/>
          <w:color w:val="000000"/>
          <w:sz w:val="28"/>
        </w:rPr>
        <w:t>
      262. В совещании участвуют представители от:</w:t>
      </w:r>
    </w:p>
    <w:bookmarkEnd w:id="743"/>
    <w:bookmarkStart w:name="z789" w:id="744"/>
    <w:p>
      <w:pPr>
        <w:spacing w:after="0"/>
        <w:ind w:left="0"/>
        <w:jc w:val="both"/>
      </w:pPr>
      <w:r>
        <w:rPr>
          <w:rFonts w:ascii="Times New Roman"/>
          <w:b w:val="false"/>
          <w:i w:val="false"/>
          <w:color w:val="000000"/>
          <w:sz w:val="28"/>
        </w:rPr>
        <w:t>
      1) вышестоящей организации в подчинении которой находится объект лесоустройства;</w:t>
      </w:r>
    </w:p>
    <w:bookmarkEnd w:id="744"/>
    <w:bookmarkStart w:name="z790" w:id="745"/>
    <w:p>
      <w:pPr>
        <w:spacing w:after="0"/>
        <w:ind w:left="0"/>
        <w:jc w:val="both"/>
      </w:pPr>
      <w:r>
        <w:rPr>
          <w:rFonts w:ascii="Times New Roman"/>
          <w:b w:val="false"/>
          <w:i w:val="false"/>
          <w:color w:val="000000"/>
          <w:sz w:val="28"/>
        </w:rPr>
        <w:t>
      2) областной территориальной инспекции лесного хозяйства и животного мира;</w:t>
      </w:r>
    </w:p>
    <w:bookmarkEnd w:id="745"/>
    <w:bookmarkStart w:name="z791" w:id="746"/>
    <w:p>
      <w:pPr>
        <w:spacing w:after="0"/>
        <w:ind w:left="0"/>
        <w:jc w:val="both"/>
      </w:pPr>
      <w:r>
        <w:rPr>
          <w:rFonts w:ascii="Times New Roman"/>
          <w:b w:val="false"/>
          <w:i w:val="false"/>
          <w:color w:val="000000"/>
          <w:sz w:val="28"/>
        </w:rPr>
        <w:t>
      3) областного управления охраны окружающей среды;</w:t>
      </w:r>
    </w:p>
    <w:bookmarkEnd w:id="746"/>
    <w:bookmarkStart w:name="z792" w:id="747"/>
    <w:p>
      <w:pPr>
        <w:spacing w:after="0"/>
        <w:ind w:left="0"/>
        <w:jc w:val="both"/>
      </w:pPr>
      <w:r>
        <w:rPr>
          <w:rFonts w:ascii="Times New Roman"/>
          <w:b w:val="false"/>
          <w:i w:val="false"/>
          <w:color w:val="000000"/>
          <w:sz w:val="28"/>
        </w:rPr>
        <w:t>
      4) лесоустроительной организации;</w:t>
      </w:r>
    </w:p>
    <w:bookmarkEnd w:id="747"/>
    <w:bookmarkStart w:name="z793" w:id="748"/>
    <w:p>
      <w:pPr>
        <w:spacing w:after="0"/>
        <w:ind w:left="0"/>
        <w:jc w:val="both"/>
      </w:pPr>
      <w:r>
        <w:rPr>
          <w:rFonts w:ascii="Times New Roman"/>
          <w:b w:val="false"/>
          <w:i w:val="false"/>
          <w:color w:val="000000"/>
          <w:sz w:val="28"/>
        </w:rPr>
        <w:t>
      5) лесовладельца;</w:t>
      </w:r>
    </w:p>
    <w:bookmarkEnd w:id="748"/>
    <w:bookmarkStart w:name="z794" w:id="749"/>
    <w:p>
      <w:pPr>
        <w:spacing w:after="0"/>
        <w:ind w:left="0"/>
        <w:jc w:val="both"/>
      </w:pPr>
      <w:r>
        <w:rPr>
          <w:rFonts w:ascii="Times New Roman"/>
          <w:b w:val="false"/>
          <w:i w:val="false"/>
          <w:color w:val="000000"/>
          <w:sz w:val="28"/>
        </w:rPr>
        <w:t>
      6) представителей других организации (список определяется председателем совещания).</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262 с изменениями, внесенными приказом Заместителя Премьер-Министра РК - Министра сельского хозяйства РК от 30.01.2017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750"/>
    <w:p>
      <w:pPr>
        <w:spacing w:after="0"/>
        <w:ind w:left="0"/>
        <w:jc w:val="both"/>
      </w:pPr>
      <w:r>
        <w:rPr>
          <w:rFonts w:ascii="Times New Roman"/>
          <w:b w:val="false"/>
          <w:i w:val="false"/>
          <w:color w:val="000000"/>
          <w:sz w:val="28"/>
        </w:rPr>
        <w:t>
      263. При наличии разногласий по объемам проектируемых лесохозяйственных мероприятий, они согласовываются совещанием, или разработчик лесоустроительного проекта по несогласованным вопросам пишет "особое мнение", которое направляется в вышестоящую организацию, в подчинении которой находится объект лесоустройства.</w:t>
      </w:r>
    </w:p>
    <w:bookmarkEnd w:id="750"/>
    <w:bookmarkStart w:name="z796" w:id="751"/>
    <w:p>
      <w:pPr>
        <w:spacing w:after="0"/>
        <w:ind w:left="0"/>
        <w:jc w:val="both"/>
      </w:pPr>
      <w:r>
        <w:rPr>
          <w:rFonts w:ascii="Times New Roman"/>
          <w:b w:val="false"/>
          <w:i w:val="false"/>
          <w:color w:val="000000"/>
          <w:sz w:val="28"/>
        </w:rPr>
        <w:t>
      264. При полном согласии с рекомендациями, приведенными в протоколе второго лесоустроительного совещания, при его предварительном рассмотрении участниками совещания, протокол подписывается председателем совещания без его созыва.</w:t>
      </w:r>
    </w:p>
    <w:bookmarkEnd w:id="751"/>
    <w:bookmarkStart w:name="z797" w:id="752"/>
    <w:p>
      <w:pPr>
        <w:spacing w:after="0"/>
        <w:ind w:left="0"/>
        <w:jc w:val="both"/>
      </w:pPr>
      <w:r>
        <w:rPr>
          <w:rFonts w:ascii="Times New Roman"/>
          <w:b w:val="false"/>
          <w:i w:val="false"/>
          <w:color w:val="000000"/>
          <w:sz w:val="28"/>
        </w:rPr>
        <w:t>
      265. Утвержденные вторым лесоустроительным совещанием объемы лесохозяйственных мероприятий и расчетные лесосеки по рубкам главного пользования являются основой для составления пояснительной записки к лесоустроительному проекту.</w:t>
      </w:r>
    </w:p>
    <w:bookmarkEnd w:id="752"/>
    <w:bookmarkStart w:name="z798" w:id="753"/>
    <w:p>
      <w:pPr>
        <w:spacing w:after="0"/>
        <w:ind w:left="0"/>
        <w:jc w:val="both"/>
      </w:pPr>
      <w:r>
        <w:rPr>
          <w:rFonts w:ascii="Times New Roman"/>
          <w:b w:val="false"/>
          <w:i w:val="false"/>
          <w:color w:val="000000"/>
          <w:sz w:val="28"/>
        </w:rPr>
        <w:t>
      266. Принятые вторым лесоустроительным совещанием объемы расчетных лесосек по рубкам главного пользования, лесоустроительной организацией оформляются в установленном порядке и направляются в уполномоченный орган для утверждения.</w:t>
      </w:r>
    </w:p>
    <w:bookmarkEnd w:id="753"/>
    <w:bookmarkStart w:name="z799" w:id="754"/>
    <w:p>
      <w:pPr>
        <w:spacing w:after="0"/>
        <w:ind w:left="0"/>
        <w:jc w:val="both"/>
      </w:pPr>
      <w:r>
        <w:rPr>
          <w:rFonts w:ascii="Times New Roman"/>
          <w:b w:val="false"/>
          <w:i w:val="false"/>
          <w:color w:val="000000"/>
          <w:sz w:val="28"/>
        </w:rPr>
        <w:t>
      267. Все лесохозяйственные мероприятия разрабатываются с определением ежегодных объемов работ на весь ревизионный период, который начинается с 1 (первого) января года, следующего за годом проведения полевых лесоустроительных работ.</w:t>
      </w:r>
    </w:p>
    <w:bookmarkEnd w:id="754"/>
    <w:bookmarkStart w:name="z800" w:id="755"/>
    <w:p>
      <w:pPr>
        <w:spacing w:after="0"/>
        <w:ind w:left="0"/>
        <w:jc w:val="left"/>
      </w:pPr>
      <w:r>
        <w:rPr>
          <w:rFonts w:ascii="Times New Roman"/>
          <w:b/>
          <w:i w:val="false"/>
          <w:color w:val="000000"/>
        </w:rPr>
        <w:t xml:space="preserve"> Параграф 3. Порядок сдачи и ввода в действие</w:t>
      </w:r>
      <w:r>
        <w:br/>
      </w:r>
      <w:r>
        <w:rPr>
          <w:rFonts w:ascii="Times New Roman"/>
          <w:b/>
          <w:i w:val="false"/>
          <w:color w:val="000000"/>
        </w:rPr>
        <w:t>лесоустроительного проекта</w:t>
      </w:r>
    </w:p>
    <w:bookmarkEnd w:id="755"/>
    <w:bookmarkStart w:name="z802" w:id="756"/>
    <w:p>
      <w:pPr>
        <w:spacing w:after="0"/>
        <w:ind w:left="0"/>
        <w:jc w:val="both"/>
      </w:pPr>
      <w:r>
        <w:rPr>
          <w:rFonts w:ascii="Times New Roman"/>
          <w:b w:val="false"/>
          <w:i w:val="false"/>
          <w:color w:val="000000"/>
          <w:sz w:val="28"/>
        </w:rPr>
        <w:t>
      268. Все материалы, изготовляемые лесоустроительной организацией при разработке лесоустроительного проекта, подлежат сдаче заказчику в сроки, определенные договором.</w:t>
      </w:r>
    </w:p>
    <w:bookmarkEnd w:id="756"/>
    <w:bookmarkStart w:name="z803" w:id="757"/>
    <w:p>
      <w:pPr>
        <w:spacing w:after="0"/>
        <w:ind w:left="0"/>
        <w:jc w:val="both"/>
      </w:pPr>
      <w:r>
        <w:rPr>
          <w:rFonts w:ascii="Times New Roman"/>
          <w:b w:val="false"/>
          <w:i w:val="false"/>
          <w:color w:val="000000"/>
          <w:sz w:val="28"/>
        </w:rPr>
        <w:t>
      269. Лесоустроительный проект до его утверждения уполномоченным органом проходит экологическую экспертизу.</w:t>
      </w:r>
    </w:p>
    <w:bookmarkEnd w:id="757"/>
    <w:bookmarkStart w:name="z804" w:id="758"/>
    <w:p>
      <w:pPr>
        <w:spacing w:after="0"/>
        <w:ind w:left="0"/>
        <w:jc w:val="both"/>
      </w:pPr>
      <w:r>
        <w:rPr>
          <w:rFonts w:ascii="Times New Roman"/>
          <w:b w:val="false"/>
          <w:i w:val="false"/>
          <w:color w:val="000000"/>
          <w:sz w:val="28"/>
        </w:rPr>
        <w:t>
      270. После получения положительного заключения экологической экспертизы и внесения в лесоустроительный проект необходимых исправлений, лесоустроительная организация направляет в уполномоченный орган справку о введении в действие лесоустроительного проекта с объемами запроектированных мероприятий согласно приложению 27 к Инструкции проведения лесоустройства для утверждения лесоустроительного проекта в установленном порядке.</w:t>
      </w:r>
    </w:p>
    <w:bookmarkEnd w:id="758"/>
    <w:bookmarkStart w:name="z805" w:id="759"/>
    <w:p>
      <w:pPr>
        <w:spacing w:after="0"/>
        <w:ind w:left="0"/>
        <w:jc w:val="both"/>
      </w:pPr>
      <w:r>
        <w:rPr>
          <w:rFonts w:ascii="Times New Roman"/>
          <w:b w:val="false"/>
          <w:i w:val="false"/>
          <w:color w:val="000000"/>
          <w:sz w:val="28"/>
        </w:rPr>
        <w:t>
      271. Лесоустроительный проект вводится в действие с 1 (первого) января года, следующего за годом окончания камеральных лесоустроительных работ.</w:t>
      </w:r>
    </w:p>
    <w:bookmarkEnd w:id="759"/>
    <w:bookmarkStart w:name="z806" w:id="760"/>
    <w:p>
      <w:pPr>
        <w:spacing w:after="0"/>
        <w:ind w:left="0"/>
        <w:jc w:val="left"/>
      </w:pPr>
      <w:r>
        <w:rPr>
          <w:rFonts w:ascii="Times New Roman"/>
          <w:b/>
          <w:i w:val="false"/>
          <w:color w:val="000000"/>
        </w:rPr>
        <w:t xml:space="preserve"> Параграф 4. Требования к содержанию и качеству документов</w:t>
      </w:r>
      <w:r>
        <w:br/>
      </w:r>
      <w:r>
        <w:rPr>
          <w:rFonts w:ascii="Times New Roman"/>
          <w:b/>
          <w:i w:val="false"/>
          <w:color w:val="000000"/>
        </w:rPr>
        <w:t>лесоустроительного проекта</w:t>
      </w:r>
    </w:p>
    <w:bookmarkEnd w:id="760"/>
    <w:bookmarkStart w:name="z808" w:id="761"/>
    <w:p>
      <w:pPr>
        <w:spacing w:after="0"/>
        <w:ind w:left="0"/>
        <w:jc w:val="both"/>
      </w:pPr>
      <w:r>
        <w:rPr>
          <w:rFonts w:ascii="Times New Roman"/>
          <w:b w:val="false"/>
          <w:i w:val="false"/>
          <w:color w:val="000000"/>
          <w:sz w:val="28"/>
        </w:rPr>
        <w:t xml:space="preserve">
      272. Основным документом, в котором приводится детальная таксационная и лесохозяйственная характеристика каждого выдела, является таксационное описание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Инструкции проведения лесоустройства, составляемое с помощью специальных программ на основе данных, полученных при компьютерной обработке карточек таксации, сгруппированных по категориям ГЛФ в пределах кварталов.</w:t>
      </w:r>
    </w:p>
    <w:bookmarkEnd w:id="761"/>
    <w:bookmarkStart w:name="z809" w:id="762"/>
    <w:p>
      <w:pPr>
        <w:spacing w:after="0"/>
        <w:ind w:left="0"/>
        <w:jc w:val="both"/>
      </w:pPr>
      <w:r>
        <w:rPr>
          <w:rFonts w:ascii="Times New Roman"/>
          <w:b w:val="false"/>
          <w:i w:val="false"/>
          <w:color w:val="000000"/>
          <w:sz w:val="28"/>
        </w:rPr>
        <w:t>
      Таксационные описания брошюруются в книги по лесничествам, проверяются и подписываются начальником лесоустроительной партии. После оглавления приводится перечень кварталов и фамилии исполнителей, проводивших таксацию в натуре.</w:t>
      </w:r>
    </w:p>
    <w:bookmarkEnd w:id="762"/>
    <w:bookmarkStart w:name="z810" w:id="763"/>
    <w:p>
      <w:pPr>
        <w:spacing w:after="0"/>
        <w:ind w:left="0"/>
        <w:jc w:val="both"/>
      </w:pPr>
      <w:r>
        <w:rPr>
          <w:rFonts w:ascii="Times New Roman"/>
          <w:b w:val="false"/>
          <w:i w:val="false"/>
          <w:color w:val="000000"/>
          <w:sz w:val="28"/>
        </w:rPr>
        <w:t>
      Основными требованиями к содержанию и качеству таксационных описаний являются:</w:t>
      </w:r>
    </w:p>
    <w:bookmarkEnd w:id="763"/>
    <w:bookmarkStart w:name="z811" w:id="764"/>
    <w:p>
      <w:pPr>
        <w:spacing w:after="0"/>
        <w:ind w:left="0"/>
        <w:jc w:val="both"/>
      </w:pPr>
      <w:r>
        <w:rPr>
          <w:rFonts w:ascii="Times New Roman"/>
          <w:b w:val="false"/>
          <w:i w:val="false"/>
          <w:color w:val="000000"/>
          <w:sz w:val="28"/>
        </w:rPr>
        <w:t>
      1) полное соответствие карточкам таксации;</w:t>
      </w:r>
    </w:p>
    <w:bookmarkEnd w:id="764"/>
    <w:bookmarkStart w:name="z812" w:id="765"/>
    <w:p>
      <w:pPr>
        <w:spacing w:after="0"/>
        <w:ind w:left="0"/>
        <w:jc w:val="both"/>
      </w:pPr>
      <w:r>
        <w:rPr>
          <w:rFonts w:ascii="Times New Roman"/>
          <w:b w:val="false"/>
          <w:i w:val="false"/>
          <w:color w:val="000000"/>
          <w:sz w:val="28"/>
        </w:rPr>
        <w:t>
      2) взаимоувязка таксационных показателей выдела;</w:t>
      </w:r>
    </w:p>
    <w:bookmarkEnd w:id="765"/>
    <w:bookmarkStart w:name="z813" w:id="766"/>
    <w:p>
      <w:pPr>
        <w:spacing w:after="0"/>
        <w:ind w:left="0"/>
        <w:jc w:val="both"/>
      </w:pPr>
      <w:r>
        <w:rPr>
          <w:rFonts w:ascii="Times New Roman"/>
          <w:b w:val="false"/>
          <w:i w:val="false"/>
          <w:color w:val="000000"/>
          <w:sz w:val="28"/>
        </w:rPr>
        <w:t>
      3) отклонение запаса на 1 (один) гектар от контрольной величины (по таблицам через среднюю высоту яруса и полноту) не превышает плюс, минус 10 (десять) процентов;</w:t>
      </w:r>
    </w:p>
    <w:bookmarkEnd w:id="766"/>
    <w:bookmarkStart w:name="z814" w:id="767"/>
    <w:p>
      <w:pPr>
        <w:spacing w:after="0"/>
        <w:ind w:left="0"/>
        <w:jc w:val="both"/>
      </w:pPr>
      <w:r>
        <w:rPr>
          <w:rFonts w:ascii="Times New Roman"/>
          <w:b w:val="false"/>
          <w:i w:val="false"/>
          <w:color w:val="000000"/>
          <w:sz w:val="28"/>
        </w:rPr>
        <w:t>
      4) соответствие намечаемых лесохозяйственных мероприятий фактической характеристике участков, целям ведения лесного хозяйства для данной категории ГЛФ и нормативным документам.</w:t>
      </w:r>
    </w:p>
    <w:bookmarkEnd w:id="767"/>
    <w:bookmarkStart w:name="z815" w:id="768"/>
    <w:p>
      <w:pPr>
        <w:spacing w:after="0"/>
        <w:ind w:left="0"/>
        <w:jc w:val="both"/>
      </w:pPr>
      <w:r>
        <w:rPr>
          <w:rFonts w:ascii="Times New Roman"/>
          <w:b w:val="false"/>
          <w:i w:val="false"/>
          <w:color w:val="000000"/>
          <w:sz w:val="28"/>
        </w:rPr>
        <w:t>
      273. Требования к содержанию и качеству составления форм учета лесного фонда определяются соответствующей инструкцией.</w:t>
      </w:r>
    </w:p>
    <w:bookmarkEnd w:id="768"/>
    <w:bookmarkStart w:name="z816" w:id="769"/>
    <w:p>
      <w:pPr>
        <w:spacing w:after="0"/>
        <w:ind w:left="0"/>
        <w:jc w:val="both"/>
      </w:pPr>
      <w:r>
        <w:rPr>
          <w:rFonts w:ascii="Times New Roman"/>
          <w:b w:val="false"/>
          <w:i w:val="false"/>
          <w:color w:val="000000"/>
          <w:sz w:val="28"/>
        </w:rPr>
        <w:t xml:space="preserve">
      274. Контрольными данными для всех таблиц, характеризующих лесной фонд, являются формы государственного учета лесного фонда, утвержденные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21 января 2020 года № 2 "Об утверждении статистических форм ведомственных статистических наблюдений и инструкций по их заполнению, разработанных Комитетом лесного хозяйства и животного мира Министерства экологии, геологии и природных ресурсов Республики Казахстан.</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274 – в редакции приказа Министра экологии и природных ресурсов РК от 15.12.2025 </w:t>
      </w:r>
      <w:r>
        <w:rPr>
          <w:rFonts w:ascii="Times New Roman"/>
          <w:b w:val="false"/>
          <w:i w:val="false"/>
          <w:color w:val="000000"/>
          <w:sz w:val="28"/>
        </w:rPr>
        <w:t>№ 346-Ө</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9" w:id="770"/>
    <w:p>
      <w:pPr>
        <w:spacing w:after="0"/>
        <w:ind w:left="0"/>
        <w:jc w:val="both"/>
      </w:pPr>
      <w:r>
        <w:rPr>
          <w:rFonts w:ascii="Times New Roman"/>
          <w:b w:val="false"/>
          <w:i w:val="false"/>
          <w:color w:val="000000"/>
          <w:sz w:val="28"/>
        </w:rPr>
        <w:t>
      275. В формах учета лесного фонда, лесохозяйственных ведомостях и пояснительной записке к лесоустроительному проекту данные по запасам приводятся в кубометрах или тысячах кубометров.</w:t>
      </w:r>
    </w:p>
    <w:bookmarkEnd w:id="770"/>
    <w:bookmarkStart w:name="z820" w:id="771"/>
    <w:p>
      <w:pPr>
        <w:spacing w:after="0"/>
        <w:ind w:left="0"/>
        <w:jc w:val="both"/>
      </w:pPr>
      <w:r>
        <w:rPr>
          <w:rFonts w:ascii="Times New Roman"/>
          <w:b w:val="false"/>
          <w:i w:val="false"/>
          <w:color w:val="000000"/>
          <w:sz w:val="28"/>
        </w:rPr>
        <w:t>
      276.Пояснительная записка к лесоустроительному проекту подписывается руководителем лесоустроительной организации, его заместителем (главным инженером) и автором – разработчиком.</w:t>
      </w:r>
    </w:p>
    <w:bookmarkEnd w:id="771"/>
    <w:bookmarkStart w:name="z821" w:id="772"/>
    <w:p>
      <w:pPr>
        <w:spacing w:after="0"/>
        <w:ind w:left="0"/>
        <w:jc w:val="both"/>
      </w:pPr>
      <w:r>
        <w:rPr>
          <w:rFonts w:ascii="Times New Roman"/>
          <w:b w:val="false"/>
          <w:i w:val="false"/>
          <w:color w:val="000000"/>
          <w:sz w:val="28"/>
        </w:rPr>
        <w:t>
      277. Содержание пояснительной записки к лесоустроительному проекту определяется программой по ее составлению согласно приложению 25 к Инструкции проведения лесоустройства, а качество – методом экспертной оценки. Основными требованиями к качеству являются:</w:t>
      </w:r>
    </w:p>
    <w:bookmarkEnd w:id="772"/>
    <w:bookmarkStart w:name="z822" w:id="773"/>
    <w:p>
      <w:pPr>
        <w:spacing w:after="0"/>
        <w:ind w:left="0"/>
        <w:jc w:val="both"/>
      </w:pPr>
      <w:r>
        <w:rPr>
          <w:rFonts w:ascii="Times New Roman"/>
          <w:b w:val="false"/>
          <w:i w:val="false"/>
          <w:color w:val="000000"/>
          <w:sz w:val="28"/>
        </w:rPr>
        <w:t>
      1) соответствие лесоустроительных расчетов и проектных решений действующим нормативным документам, Основным положениям, решениям лесоустроительных совещаний;</w:t>
      </w:r>
    </w:p>
    <w:bookmarkEnd w:id="773"/>
    <w:bookmarkStart w:name="z823" w:id="774"/>
    <w:p>
      <w:pPr>
        <w:spacing w:after="0"/>
        <w:ind w:left="0"/>
        <w:jc w:val="both"/>
      </w:pPr>
      <w:r>
        <w:rPr>
          <w:rFonts w:ascii="Times New Roman"/>
          <w:b w:val="false"/>
          <w:i w:val="false"/>
          <w:color w:val="000000"/>
          <w:sz w:val="28"/>
        </w:rPr>
        <w:t>
      2) объективность анализа динамики лесного фонда, результатов хозяйственной деятельности за истекший ревизионный период и причин, повлекших допущенные недостатки в ведении лесного хозяйства и лесопользовании;</w:t>
      </w:r>
    </w:p>
    <w:bookmarkEnd w:id="774"/>
    <w:bookmarkStart w:name="z824" w:id="775"/>
    <w:p>
      <w:pPr>
        <w:spacing w:after="0"/>
        <w:ind w:left="0"/>
        <w:jc w:val="both"/>
      </w:pPr>
      <w:r>
        <w:rPr>
          <w:rFonts w:ascii="Times New Roman"/>
          <w:b w:val="false"/>
          <w:i w:val="false"/>
          <w:color w:val="000000"/>
          <w:sz w:val="28"/>
        </w:rPr>
        <w:t>
      3) полнота использования результатов указанного анализа при определении приоритетных направлений в лесоустроительном проектировании, способствующих улучшению санитарного и экологического состояния лесов, их продуктивности и качества, рациональному и хозяйственному использованию земель и ресурсов лесного фонда;</w:t>
      </w:r>
    </w:p>
    <w:bookmarkEnd w:id="775"/>
    <w:bookmarkStart w:name="z825" w:id="776"/>
    <w:p>
      <w:pPr>
        <w:spacing w:after="0"/>
        <w:ind w:left="0"/>
        <w:jc w:val="both"/>
      </w:pPr>
      <w:r>
        <w:rPr>
          <w:rFonts w:ascii="Times New Roman"/>
          <w:b w:val="false"/>
          <w:i w:val="false"/>
          <w:color w:val="000000"/>
          <w:sz w:val="28"/>
        </w:rPr>
        <w:t>
      4) отсутствие ошибок в лесоустроительных расчетах, обоснованность принятых проектных решений, взаимоувязка цифровых данных;</w:t>
      </w:r>
    </w:p>
    <w:bookmarkEnd w:id="776"/>
    <w:bookmarkStart w:name="z826" w:id="777"/>
    <w:p>
      <w:pPr>
        <w:spacing w:after="0"/>
        <w:ind w:left="0"/>
        <w:jc w:val="both"/>
      </w:pPr>
      <w:r>
        <w:rPr>
          <w:rFonts w:ascii="Times New Roman"/>
          <w:b w:val="false"/>
          <w:i w:val="false"/>
          <w:color w:val="000000"/>
          <w:sz w:val="28"/>
        </w:rPr>
        <w:t>
      5) краткость, конкретность и стилистическая грамотность текста.</w:t>
      </w:r>
    </w:p>
    <w:bookmarkEnd w:id="777"/>
    <w:bookmarkStart w:name="z827" w:id="778"/>
    <w:p>
      <w:pPr>
        <w:spacing w:after="0"/>
        <w:ind w:left="0"/>
        <w:jc w:val="left"/>
      </w:pPr>
      <w:r>
        <w:rPr>
          <w:rFonts w:ascii="Times New Roman"/>
          <w:b/>
          <w:i w:val="false"/>
          <w:color w:val="000000"/>
        </w:rPr>
        <w:t xml:space="preserve"> Параграф 5. Состав документации непрерывного лесоустройства</w:t>
      </w:r>
      <w:r>
        <w:br/>
      </w:r>
      <w:r>
        <w:rPr>
          <w:rFonts w:ascii="Times New Roman"/>
          <w:b/>
          <w:i w:val="false"/>
          <w:color w:val="000000"/>
        </w:rPr>
        <w:t>и требования к ней</w:t>
      </w:r>
    </w:p>
    <w:bookmarkEnd w:id="778"/>
    <w:bookmarkStart w:name="z829" w:id="779"/>
    <w:p>
      <w:pPr>
        <w:spacing w:after="0"/>
        <w:ind w:left="0"/>
        <w:jc w:val="both"/>
      </w:pPr>
      <w:r>
        <w:rPr>
          <w:rFonts w:ascii="Times New Roman"/>
          <w:b w:val="false"/>
          <w:i w:val="false"/>
          <w:color w:val="000000"/>
          <w:sz w:val="28"/>
        </w:rPr>
        <w:t>
      278. Основой непрерывного лесоустройства являются материалы базового лесоустройства, при котором составляется лесоустроительный проект, и, в полном объеме, документация, предусмотренная специальной методикой. Одновременно создается интегрированный банк данных по лесному фонду, лесопользованию и лесохозяйственной деятельности.</w:t>
      </w:r>
    </w:p>
    <w:bookmarkEnd w:id="779"/>
    <w:bookmarkStart w:name="z830" w:id="780"/>
    <w:p>
      <w:pPr>
        <w:spacing w:after="0"/>
        <w:ind w:left="0"/>
        <w:jc w:val="both"/>
      </w:pPr>
      <w:r>
        <w:rPr>
          <w:rFonts w:ascii="Times New Roman"/>
          <w:b w:val="false"/>
          <w:i w:val="false"/>
          <w:color w:val="000000"/>
          <w:sz w:val="28"/>
        </w:rPr>
        <w:t>
      279. В дальнейшем проводится ежегодная инвентаризация участков лесного фонда, вовлеченных в хозяйственные мероприятия или подвергшихся каким-либо неблагоприятным воздействиям на лес. В результате проведения непрерывного лесоустройства по лесовладельцу ежегодно в электронном виде выдаются следующие материалы:</w:t>
      </w:r>
    </w:p>
    <w:bookmarkEnd w:id="780"/>
    <w:bookmarkStart w:name="z831" w:id="781"/>
    <w:p>
      <w:pPr>
        <w:spacing w:after="0"/>
        <w:ind w:left="0"/>
        <w:jc w:val="both"/>
      </w:pPr>
      <w:r>
        <w:rPr>
          <w:rFonts w:ascii="Times New Roman"/>
          <w:b w:val="false"/>
          <w:i w:val="false"/>
          <w:color w:val="000000"/>
          <w:sz w:val="28"/>
        </w:rPr>
        <w:t>
      1) учет лесного фонда;</w:t>
      </w:r>
    </w:p>
    <w:bookmarkEnd w:id="781"/>
    <w:bookmarkStart w:name="z832" w:id="782"/>
    <w:p>
      <w:pPr>
        <w:spacing w:after="0"/>
        <w:ind w:left="0"/>
        <w:jc w:val="both"/>
      </w:pPr>
      <w:r>
        <w:rPr>
          <w:rFonts w:ascii="Times New Roman"/>
          <w:b w:val="false"/>
          <w:i w:val="false"/>
          <w:color w:val="000000"/>
          <w:sz w:val="28"/>
        </w:rPr>
        <w:t>
      2) таксационные описания на выдела с изменившейся таксационной характеристикой;</w:t>
      </w:r>
    </w:p>
    <w:bookmarkEnd w:id="782"/>
    <w:bookmarkStart w:name="z833" w:id="783"/>
    <w:p>
      <w:pPr>
        <w:spacing w:after="0"/>
        <w:ind w:left="0"/>
        <w:jc w:val="both"/>
      </w:pPr>
      <w:r>
        <w:rPr>
          <w:rFonts w:ascii="Times New Roman"/>
          <w:b w:val="false"/>
          <w:i w:val="false"/>
          <w:color w:val="000000"/>
          <w:sz w:val="28"/>
        </w:rPr>
        <w:t>
      3) ведомости поквартальных итогов на квартала с произошедшими изменениями;</w:t>
      </w:r>
    </w:p>
    <w:bookmarkEnd w:id="783"/>
    <w:bookmarkStart w:name="z834" w:id="784"/>
    <w:p>
      <w:pPr>
        <w:spacing w:after="0"/>
        <w:ind w:left="0"/>
        <w:jc w:val="both"/>
      </w:pPr>
      <w:r>
        <w:rPr>
          <w:rFonts w:ascii="Times New Roman"/>
          <w:b w:val="false"/>
          <w:i w:val="false"/>
          <w:color w:val="000000"/>
          <w:sz w:val="28"/>
        </w:rPr>
        <w:t>
      4) скорректированные ведомости проектируемых лесохозяйственных мероприятий, согласованные с заказчиком.</w:t>
      </w:r>
    </w:p>
    <w:bookmarkEnd w:id="784"/>
    <w:bookmarkStart w:name="z835" w:id="785"/>
    <w:p>
      <w:pPr>
        <w:spacing w:after="0"/>
        <w:ind w:left="0"/>
        <w:jc w:val="both"/>
      </w:pPr>
      <w:r>
        <w:rPr>
          <w:rFonts w:ascii="Times New Roman"/>
          <w:b w:val="false"/>
          <w:i w:val="false"/>
          <w:color w:val="000000"/>
          <w:sz w:val="28"/>
        </w:rPr>
        <w:t>
      Через каждые 5 (пять) лет в электронном виде выдаются материалы:</w:t>
      </w:r>
    </w:p>
    <w:bookmarkEnd w:id="785"/>
    <w:bookmarkStart w:name="z836" w:id="786"/>
    <w:p>
      <w:pPr>
        <w:spacing w:after="0"/>
        <w:ind w:left="0"/>
        <w:jc w:val="both"/>
      </w:pPr>
      <w:r>
        <w:rPr>
          <w:rFonts w:ascii="Times New Roman"/>
          <w:b w:val="false"/>
          <w:i w:val="false"/>
          <w:color w:val="000000"/>
          <w:sz w:val="28"/>
        </w:rPr>
        <w:t>
      1) данные единовременного государственного учета лесного фонда;</w:t>
      </w:r>
    </w:p>
    <w:bookmarkEnd w:id="786"/>
    <w:bookmarkStart w:name="z837" w:id="787"/>
    <w:p>
      <w:pPr>
        <w:spacing w:after="0"/>
        <w:ind w:left="0"/>
        <w:jc w:val="both"/>
      </w:pPr>
      <w:r>
        <w:rPr>
          <w:rFonts w:ascii="Times New Roman"/>
          <w:b w:val="false"/>
          <w:i w:val="false"/>
          <w:color w:val="000000"/>
          <w:sz w:val="28"/>
        </w:rPr>
        <w:t>
      2) таксационные описания с внесенными в них произошедшими изменениями;</w:t>
      </w:r>
    </w:p>
    <w:bookmarkEnd w:id="787"/>
    <w:bookmarkStart w:name="z838" w:id="788"/>
    <w:p>
      <w:pPr>
        <w:spacing w:after="0"/>
        <w:ind w:left="0"/>
        <w:jc w:val="both"/>
      </w:pPr>
      <w:r>
        <w:rPr>
          <w:rFonts w:ascii="Times New Roman"/>
          <w:b w:val="false"/>
          <w:i w:val="false"/>
          <w:color w:val="000000"/>
          <w:sz w:val="28"/>
        </w:rPr>
        <w:t>
      3) скорректированные ведомости проектируемых лесохозяйственных мероприятий;</w:t>
      </w:r>
    </w:p>
    <w:bookmarkEnd w:id="788"/>
    <w:bookmarkStart w:name="z839" w:id="789"/>
    <w:p>
      <w:pPr>
        <w:spacing w:after="0"/>
        <w:ind w:left="0"/>
        <w:jc w:val="both"/>
      </w:pPr>
      <w:r>
        <w:rPr>
          <w:rFonts w:ascii="Times New Roman"/>
          <w:b w:val="false"/>
          <w:i w:val="false"/>
          <w:color w:val="000000"/>
          <w:sz w:val="28"/>
        </w:rPr>
        <w:t>
      4) распечатываются обновленные планы лесонасаждений по лесничествам (в одном экземпляре) в объеме полных листов или фрагментарно на изменившуюся часть территории лесного учреждения.</w:t>
      </w:r>
    </w:p>
    <w:bookmarkEnd w:id="789"/>
    <w:bookmarkStart w:name="z840" w:id="790"/>
    <w:p>
      <w:pPr>
        <w:spacing w:after="0"/>
        <w:ind w:left="0"/>
        <w:jc w:val="both"/>
      </w:pPr>
      <w:r>
        <w:rPr>
          <w:rFonts w:ascii="Times New Roman"/>
          <w:b w:val="false"/>
          <w:i w:val="false"/>
          <w:color w:val="000000"/>
          <w:sz w:val="28"/>
        </w:rPr>
        <w:t>
      280. Порядок получения учетно-отчетной документации, а также реализация запросов для различных справок по лесному фонду, лесопользованию, защите и охране лесов определяется договором на проведение базового лесоустройства, исходя из обеспеченности лесовладельцев соответствующими программными средствами, подготовленностью специалистов к работе с банком данных.</w:t>
      </w:r>
    </w:p>
    <w:bookmarkEnd w:id="790"/>
    <w:bookmarkStart w:name="z841" w:id="791"/>
    <w:p>
      <w:pPr>
        <w:spacing w:after="0"/>
        <w:ind w:left="0"/>
        <w:jc w:val="both"/>
      </w:pPr>
      <w:r>
        <w:rPr>
          <w:rFonts w:ascii="Times New Roman"/>
          <w:b w:val="false"/>
          <w:i w:val="false"/>
          <w:color w:val="000000"/>
          <w:sz w:val="28"/>
        </w:rPr>
        <w:t>
      281. В годы проведения государственного периодического учета лесного фонда для объектов непрерывного лесоустройства выдается соответствующая документация по формам учета лесного фонда, утвержденных Приказом. Если учет лесного фонда проводится спустя 6 и более лет после базового лесоустройства, подвергаются актуализации таксационные показатели всех насаждений, кроме тех, которые протаксированы в натуре за два последних, перед учетом, года. Актуализация производится по апробированным таблицам хода роста насаждений, принятых для таксации лесов Казахстана. По насаждениям, для которых такие таблицы не разработаны, актуализируется только возраст за период времени, прошедшего после базового лесоустройства.</w:t>
      </w:r>
    </w:p>
    <w:bookmarkEnd w:id="791"/>
    <w:bookmarkStart w:name="z842" w:id="792"/>
    <w:p>
      <w:pPr>
        <w:spacing w:after="0"/>
        <w:ind w:left="0"/>
        <w:jc w:val="both"/>
      </w:pPr>
      <w:r>
        <w:rPr>
          <w:rFonts w:ascii="Times New Roman"/>
          <w:b w:val="false"/>
          <w:i w:val="false"/>
          <w:color w:val="000000"/>
          <w:sz w:val="28"/>
        </w:rPr>
        <w:t>
      282. По истечении половины ревизионного периода, в случае значительных изменений в структуре лесного фонда, по заказу лесовладельца производится перерасчет расчетной лесосеки по главному пользованию и объемов промежуточного пользования, а также, при необходимости, объемов и видов мероприятий по воспроизводству лесов. Перерасчет производится по обновленным базам данных по лесному фонду с актуализацией их на естественный рост. Порядок рассмотрения и утверждения материалов перерасчета тот же, что и при обычном лесоустройстве.</w:t>
      </w:r>
    </w:p>
    <w:bookmarkEnd w:id="792"/>
    <w:bookmarkStart w:name="z843" w:id="793"/>
    <w:p>
      <w:pPr>
        <w:spacing w:after="0"/>
        <w:ind w:left="0"/>
        <w:jc w:val="both"/>
      </w:pPr>
      <w:r>
        <w:rPr>
          <w:rFonts w:ascii="Times New Roman"/>
          <w:b w:val="false"/>
          <w:i w:val="false"/>
          <w:color w:val="000000"/>
          <w:sz w:val="28"/>
        </w:rPr>
        <w:t>
      283. Все документы, получаемые при непрерывном лесоустройстве, по форме и содержанию должны соответствовать формам, принятым для базового лесоустройства.</w:t>
      </w:r>
    </w:p>
    <w:bookmarkEnd w:id="793"/>
    <w:bookmarkStart w:name="z844" w:id="794"/>
    <w:p>
      <w:pPr>
        <w:spacing w:after="0"/>
        <w:ind w:left="0"/>
        <w:jc w:val="both"/>
      </w:pPr>
      <w:r>
        <w:rPr>
          <w:rFonts w:ascii="Times New Roman"/>
          <w:b w:val="false"/>
          <w:i w:val="false"/>
          <w:color w:val="000000"/>
          <w:sz w:val="28"/>
        </w:rPr>
        <w:t>
      Обновленные картографические материалы (лесные карты или их фрагменты) по нагрузке и точности также должны соответствовать требованиям, установленным Техническим руководством по изготовлению лесных карт.</w:t>
      </w:r>
    </w:p>
    <w:bookmarkEnd w:id="794"/>
    <w:bookmarkStart w:name="z845" w:id="795"/>
    <w:p>
      <w:pPr>
        <w:spacing w:after="0"/>
        <w:ind w:left="0"/>
        <w:jc w:val="both"/>
      </w:pPr>
      <w:r>
        <w:rPr>
          <w:rFonts w:ascii="Times New Roman"/>
          <w:b w:val="false"/>
          <w:i w:val="false"/>
          <w:color w:val="000000"/>
          <w:sz w:val="28"/>
        </w:rPr>
        <w:t>
      284. Главными целями непрерывного лесоустройства являются:</w:t>
      </w:r>
    </w:p>
    <w:bookmarkEnd w:id="795"/>
    <w:bookmarkStart w:name="z846" w:id="796"/>
    <w:p>
      <w:pPr>
        <w:spacing w:after="0"/>
        <w:ind w:left="0"/>
        <w:jc w:val="both"/>
      </w:pPr>
      <w:r>
        <w:rPr>
          <w:rFonts w:ascii="Times New Roman"/>
          <w:b w:val="false"/>
          <w:i w:val="false"/>
          <w:color w:val="000000"/>
          <w:sz w:val="28"/>
        </w:rPr>
        <w:t>
      1) обеспечение высокой эффективности ведения лесного хозяйства и организация рационального, непрерывного и неистощительного пользования лесным фондом;</w:t>
      </w:r>
    </w:p>
    <w:bookmarkEnd w:id="796"/>
    <w:bookmarkStart w:name="z847" w:id="797"/>
    <w:p>
      <w:pPr>
        <w:spacing w:after="0"/>
        <w:ind w:left="0"/>
        <w:jc w:val="both"/>
      </w:pPr>
      <w:r>
        <w:rPr>
          <w:rFonts w:ascii="Times New Roman"/>
          <w:b w:val="false"/>
          <w:i w:val="false"/>
          <w:color w:val="000000"/>
          <w:sz w:val="28"/>
        </w:rPr>
        <w:t>
      2) наиболее полная реализация лесоустроительных проектов, составленных по материалам базового лесоустройства с учетом прогнозируемых и непредсказуемых изменений в лесном фонде, происходящих в течение определенного периода;</w:t>
      </w:r>
    </w:p>
    <w:bookmarkEnd w:id="797"/>
    <w:bookmarkStart w:name="z848" w:id="798"/>
    <w:p>
      <w:pPr>
        <w:spacing w:after="0"/>
        <w:ind w:left="0"/>
        <w:jc w:val="both"/>
      </w:pPr>
      <w:r>
        <w:rPr>
          <w:rFonts w:ascii="Times New Roman"/>
          <w:b w:val="false"/>
          <w:i w:val="false"/>
          <w:color w:val="000000"/>
          <w:sz w:val="28"/>
        </w:rPr>
        <w:t>
      3) нахождение оптимальных решений по очередности, организации и размещению всех видов, лесохозяйственных мероприятий при текущем планировании и обеспечение гибкого и оперативного управления всеми производственными звеньями;</w:t>
      </w:r>
    </w:p>
    <w:bookmarkEnd w:id="798"/>
    <w:bookmarkStart w:name="z849" w:id="799"/>
    <w:p>
      <w:pPr>
        <w:spacing w:after="0"/>
        <w:ind w:left="0"/>
        <w:jc w:val="both"/>
      </w:pPr>
      <w:r>
        <w:rPr>
          <w:rFonts w:ascii="Times New Roman"/>
          <w:b w:val="false"/>
          <w:i w:val="false"/>
          <w:color w:val="000000"/>
          <w:sz w:val="28"/>
        </w:rPr>
        <w:t>
      4) информационное обеспечение лесного мониторинга.</w:t>
      </w:r>
    </w:p>
    <w:bookmarkEnd w:id="799"/>
    <w:bookmarkStart w:name="z850" w:id="800"/>
    <w:p>
      <w:pPr>
        <w:spacing w:after="0"/>
        <w:ind w:left="0"/>
        <w:jc w:val="both"/>
      </w:pPr>
      <w:r>
        <w:rPr>
          <w:rFonts w:ascii="Times New Roman"/>
          <w:b w:val="false"/>
          <w:i w:val="false"/>
          <w:color w:val="000000"/>
          <w:sz w:val="28"/>
        </w:rPr>
        <w:t>
      285. В соответствии с поставленными целями при непрерывном лесоустройстве ежегодно решаются следующие комплексы задач:</w:t>
      </w:r>
    </w:p>
    <w:bookmarkEnd w:id="800"/>
    <w:bookmarkStart w:name="z851" w:id="801"/>
    <w:p>
      <w:pPr>
        <w:spacing w:after="0"/>
        <w:ind w:left="0"/>
        <w:jc w:val="both"/>
      </w:pPr>
      <w:r>
        <w:rPr>
          <w:rFonts w:ascii="Times New Roman"/>
          <w:b w:val="false"/>
          <w:i w:val="false"/>
          <w:color w:val="000000"/>
          <w:sz w:val="28"/>
        </w:rPr>
        <w:t>
      1) поддержка интегрированного банка данных по лесному фонду, лесопользованию и лесохозяйственной деятельности в актуализированном состоянии по данным текущей инвентаризации;</w:t>
      </w:r>
    </w:p>
    <w:bookmarkEnd w:id="801"/>
    <w:bookmarkStart w:name="z852" w:id="802"/>
    <w:p>
      <w:pPr>
        <w:spacing w:after="0"/>
        <w:ind w:left="0"/>
        <w:jc w:val="both"/>
      </w:pPr>
      <w:r>
        <w:rPr>
          <w:rFonts w:ascii="Times New Roman"/>
          <w:b w:val="false"/>
          <w:i w:val="false"/>
          <w:color w:val="000000"/>
          <w:sz w:val="28"/>
        </w:rPr>
        <w:t>
      2) ведение документации лесного кадастра, государственного учета лесов, учета и отчетности по лесному хозяйству с информационным обслуживанием специалистов, заинтересованных лесопользователей;</w:t>
      </w:r>
    </w:p>
    <w:bookmarkEnd w:id="802"/>
    <w:bookmarkStart w:name="z853" w:id="803"/>
    <w:p>
      <w:pPr>
        <w:spacing w:after="0"/>
        <w:ind w:left="0"/>
        <w:jc w:val="both"/>
      </w:pPr>
      <w:r>
        <w:rPr>
          <w:rFonts w:ascii="Times New Roman"/>
          <w:b w:val="false"/>
          <w:i w:val="false"/>
          <w:color w:val="000000"/>
          <w:sz w:val="28"/>
        </w:rPr>
        <w:t>
      3) текущее (ежегодное) планирование лесопользования и лесохозяйственной деятельности;</w:t>
      </w:r>
    </w:p>
    <w:bookmarkEnd w:id="803"/>
    <w:bookmarkStart w:name="z854" w:id="804"/>
    <w:p>
      <w:pPr>
        <w:spacing w:after="0"/>
        <w:ind w:left="0"/>
        <w:jc w:val="both"/>
      </w:pPr>
      <w:r>
        <w:rPr>
          <w:rFonts w:ascii="Times New Roman"/>
          <w:b w:val="false"/>
          <w:i w:val="false"/>
          <w:color w:val="000000"/>
          <w:sz w:val="28"/>
        </w:rPr>
        <w:t>
      4) текущий оперативный контроль за лесопользованием и лесохозяйственной деятельностью.</w:t>
      </w:r>
    </w:p>
    <w:bookmarkEnd w:id="804"/>
    <w:bookmarkStart w:name="z855" w:id="805"/>
    <w:p>
      <w:pPr>
        <w:spacing w:after="0"/>
        <w:ind w:left="0"/>
        <w:jc w:val="both"/>
      </w:pPr>
      <w:r>
        <w:rPr>
          <w:rFonts w:ascii="Times New Roman"/>
          <w:b w:val="false"/>
          <w:i w:val="false"/>
          <w:color w:val="000000"/>
          <w:sz w:val="28"/>
        </w:rPr>
        <w:t>
      Комплекс задач по перспективному планированию лесопользования и лесохозяйственной деятельности решается при базовом лесоустройстве, а при необходимости - в период между базовыми лесоустройствами.</w:t>
      </w:r>
    </w:p>
    <w:bookmarkEnd w:id="805"/>
    <w:bookmarkStart w:name="z856" w:id="806"/>
    <w:p>
      <w:pPr>
        <w:spacing w:after="0"/>
        <w:ind w:left="0"/>
        <w:jc w:val="both"/>
      </w:pPr>
      <w:r>
        <w:rPr>
          <w:rFonts w:ascii="Times New Roman"/>
          <w:b w:val="false"/>
          <w:i w:val="false"/>
          <w:color w:val="000000"/>
          <w:sz w:val="28"/>
        </w:rPr>
        <w:t>
      286. Все комплексы задач непрерывного лесоустройства решаются на основе функционирования банка данных, программные средства которого определяются специальным технорабочим проектом. В состав этого проекта включаются также комплексы прикладных программ, конкретные задачи учета лесного фонда, текущего планирования и контроля.</w:t>
      </w:r>
    </w:p>
    <w:bookmarkEnd w:id="806"/>
    <w:bookmarkStart w:name="z857" w:id="807"/>
    <w:p>
      <w:pPr>
        <w:spacing w:after="0"/>
        <w:ind w:left="0"/>
        <w:jc w:val="left"/>
      </w:pPr>
      <w:r>
        <w:rPr>
          <w:rFonts w:ascii="Times New Roman"/>
          <w:b/>
          <w:i w:val="false"/>
          <w:color w:val="000000"/>
        </w:rPr>
        <w:t xml:space="preserve"> Параграф 6. Состав документов на участки лесного фонда,</w:t>
      </w:r>
      <w:r>
        <w:br/>
      </w:r>
      <w:r>
        <w:rPr>
          <w:rFonts w:ascii="Times New Roman"/>
          <w:b/>
          <w:i w:val="false"/>
          <w:color w:val="000000"/>
        </w:rPr>
        <w:t>переданные в долгосрочное лесопользование</w:t>
      </w:r>
    </w:p>
    <w:bookmarkEnd w:id="807"/>
    <w:bookmarkStart w:name="z859" w:id="808"/>
    <w:p>
      <w:pPr>
        <w:spacing w:after="0"/>
        <w:ind w:left="0"/>
        <w:jc w:val="both"/>
      </w:pPr>
      <w:r>
        <w:rPr>
          <w:rFonts w:ascii="Times New Roman"/>
          <w:b w:val="false"/>
          <w:i w:val="false"/>
          <w:color w:val="000000"/>
          <w:sz w:val="28"/>
        </w:rPr>
        <w:t>
      287. При лесоустройстве лесного фонда с наличием участков, переданных в долгосрочное лесопользование, одновременно с разработкой лесоустроительного проекта за дополнительную оплату составляется краткая пояснительная записка на каждый отдельный участок, переданный в долгосрочное лесопользование. Пояснительная записка содержит сведения о размере, размещении и характеристике участка. Кроме того, на эти участки составляются окрашенные и неокрашенные планы лесонасаждений или планшеты.</w:t>
      </w:r>
    </w:p>
    <w:bookmarkEnd w:id="808"/>
    <w:bookmarkStart w:name="z860" w:id="809"/>
    <w:p>
      <w:pPr>
        <w:spacing w:after="0"/>
        <w:ind w:left="0"/>
        <w:jc w:val="left"/>
      </w:pPr>
      <w:r>
        <w:rPr>
          <w:rFonts w:ascii="Times New Roman"/>
          <w:b/>
          <w:i w:val="false"/>
          <w:color w:val="000000"/>
        </w:rPr>
        <w:t xml:space="preserve"> 2. Характеристика лесного фонда</w:t>
      </w:r>
      <w:r>
        <w:br/>
      </w:r>
      <w:r>
        <w:rPr>
          <w:rFonts w:ascii="Times New Roman"/>
          <w:b/>
          <w:i w:val="false"/>
          <w:color w:val="000000"/>
        </w:rPr>
        <w:t>Параграф 1. Разделение лесного фонда на категории ГЛФ</w:t>
      </w:r>
    </w:p>
    <w:bookmarkEnd w:id="809"/>
    <w:bookmarkStart w:name="z862" w:id="810"/>
    <w:p>
      <w:pPr>
        <w:spacing w:after="0"/>
        <w:ind w:left="0"/>
        <w:jc w:val="both"/>
      </w:pPr>
      <w:r>
        <w:rPr>
          <w:rFonts w:ascii="Times New Roman"/>
          <w:b w:val="false"/>
          <w:i w:val="false"/>
          <w:color w:val="000000"/>
          <w:sz w:val="28"/>
        </w:rPr>
        <w:t xml:space="preserve">
      288. Разделение лесного фонда на категории ГЛФ производится согласно </w:t>
      </w:r>
      <w:r>
        <w:rPr>
          <w:rFonts w:ascii="Times New Roman"/>
          <w:b w:val="false"/>
          <w:i w:val="false"/>
          <w:color w:val="000000"/>
          <w:sz w:val="28"/>
        </w:rPr>
        <w:t>пункту 2</w:t>
      </w:r>
      <w:r>
        <w:rPr>
          <w:rFonts w:ascii="Times New Roman"/>
          <w:b w:val="false"/>
          <w:i w:val="false"/>
          <w:color w:val="000000"/>
          <w:sz w:val="28"/>
        </w:rPr>
        <w:t xml:space="preserve"> статьи 45 Лесного Кодекса Республики Казахстан.</w:t>
      </w:r>
    </w:p>
    <w:bookmarkEnd w:id="810"/>
    <w:bookmarkStart w:name="z863" w:id="811"/>
    <w:p>
      <w:pPr>
        <w:spacing w:after="0"/>
        <w:ind w:left="0"/>
        <w:jc w:val="both"/>
      </w:pPr>
      <w:r>
        <w:rPr>
          <w:rFonts w:ascii="Times New Roman"/>
          <w:b w:val="false"/>
          <w:i w:val="false"/>
          <w:color w:val="000000"/>
          <w:sz w:val="28"/>
        </w:rPr>
        <w:t xml:space="preserve">
            Основополагающим документом, уточняющим категории ГЛФ, является  </w:t>
      </w:r>
      <w:r>
        <w:rPr>
          <w:rFonts w:ascii="Times New Roman"/>
          <w:b w:val="false"/>
          <w:i w:val="false"/>
          <w:color w:val="000000"/>
          <w:sz w:val="28"/>
        </w:rPr>
        <w:t>Лесной</w:t>
      </w:r>
      <w:r>
        <w:rPr>
          <w:rFonts w:ascii="Times New Roman"/>
          <w:b w:val="false"/>
          <w:i w:val="false"/>
          <w:color w:val="000000"/>
          <w:sz w:val="28"/>
        </w:rPr>
        <w:t xml:space="preserve"> кодекс.</w:t>
      </w:r>
    </w:p>
    <w:bookmarkEnd w:id="811"/>
    <w:bookmarkStart w:name="z864" w:id="812"/>
    <w:p>
      <w:pPr>
        <w:spacing w:after="0"/>
        <w:ind w:left="0"/>
        <w:jc w:val="both"/>
      </w:pPr>
      <w:r>
        <w:rPr>
          <w:rFonts w:ascii="Times New Roman"/>
          <w:b w:val="false"/>
          <w:i w:val="false"/>
          <w:color w:val="000000"/>
          <w:sz w:val="28"/>
        </w:rPr>
        <w:t>
      289. Для каждой категории ГЛФ установлен свой режим ведения лесного хозяйства, порядок, виды и размеры лесных пользований.</w:t>
      </w:r>
    </w:p>
    <w:bookmarkEnd w:id="812"/>
    <w:bookmarkStart w:name="z865" w:id="813"/>
    <w:p>
      <w:pPr>
        <w:spacing w:after="0"/>
        <w:ind w:left="0"/>
        <w:jc w:val="both"/>
      </w:pPr>
      <w:r>
        <w:rPr>
          <w:rFonts w:ascii="Times New Roman"/>
          <w:b w:val="false"/>
          <w:i w:val="false"/>
          <w:color w:val="000000"/>
          <w:sz w:val="28"/>
        </w:rPr>
        <w:t>
      Категории ГЛФ устанавливаются до начала полевых лесоустроительных работ или, в процессе их выполнения.</w:t>
      </w:r>
    </w:p>
    <w:bookmarkEnd w:id="813"/>
    <w:bookmarkStart w:name="z866" w:id="814"/>
    <w:p>
      <w:pPr>
        <w:spacing w:after="0"/>
        <w:ind w:left="0"/>
        <w:jc w:val="both"/>
      </w:pPr>
      <w:r>
        <w:rPr>
          <w:rFonts w:ascii="Times New Roman"/>
          <w:b w:val="false"/>
          <w:i w:val="false"/>
          <w:color w:val="000000"/>
          <w:sz w:val="28"/>
        </w:rPr>
        <w:t>
      Если изменения в распределении территории лесовладельца по категориям ГЛФ юридически оформлены после завершения полевого периода, переделка и исправление лесоустроительных материалов выполняются лесоустройством только при условии выделения на эти работы дополнительного финансирования по дополнительному договору.</w:t>
      </w:r>
    </w:p>
    <w:bookmarkEnd w:id="814"/>
    <w:bookmarkStart w:name="z867" w:id="815"/>
    <w:p>
      <w:pPr>
        <w:spacing w:after="0"/>
        <w:ind w:left="0"/>
        <w:jc w:val="left"/>
      </w:pPr>
      <w:r>
        <w:rPr>
          <w:rFonts w:ascii="Times New Roman"/>
          <w:b/>
          <w:i w:val="false"/>
          <w:color w:val="000000"/>
        </w:rPr>
        <w:t xml:space="preserve"> Параграф 2. Таблицы, характеризующие лесной фонд</w:t>
      </w:r>
    </w:p>
    <w:bookmarkEnd w:id="815"/>
    <w:bookmarkStart w:name="z868" w:id="816"/>
    <w:p>
      <w:pPr>
        <w:spacing w:after="0"/>
        <w:ind w:left="0"/>
        <w:jc w:val="both"/>
      </w:pPr>
      <w:r>
        <w:rPr>
          <w:rFonts w:ascii="Times New Roman"/>
          <w:b w:val="false"/>
          <w:i w:val="false"/>
          <w:color w:val="000000"/>
          <w:sz w:val="28"/>
        </w:rPr>
        <w:t xml:space="preserve">
      290. Перечень таблиц и ведомостей, характеризующих лесной фонд лесничеств и объекта лесоустройства в целом, определен содержанием лесоустроительного проекта и приведен в </w:t>
      </w:r>
      <w:r>
        <w:rPr>
          <w:rFonts w:ascii="Times New Roman"/>
          <w:b w:val="false"/>
          <w:i w:val="false"/>
          <w:color w:val="000000"/>
          <w:sz w:val="28"/>
        </w:rPr>
        <w:t>приложении 23</w:t>
      </w:r>
      <w:r>
        <w:rPr>
          <w:rFonts w:ascii="Times New Roman"/>
          <w:b w:val="false"/>
          <w:i w:val="false"/>
          <w:color w:val="000000"/>
          <w:sz w:val="28"/>
        </w:rPr>
        <w:t xml:space="preserve"> к Инструкции проведения лесоустройства.</w:t>
      </w:r>
    </w:p>
    <w:bookmarkEnd w:id="816"/>
    <w:bookmarkStart w:name="z869" w:id="817"/>
    <w:p>
      <w:pPr>
        <w:spacing w:after="0"/>
        <w:ind w:left="0"/>
        <w:jc w:val="both"/>
      </w:pPr>
      <w:r>
        <w:rPr>
          <w:rFonts w:ascii="Times New Roman"/>
          <w:b w:val="false"/>
          <w:i w:val="false"/>
          <w:color w:val="000000"/>
          <w:sz w:val="28"/>
        </w:rPr>
        <w:t>
      291. При определении средних таксационных показателей древостоев, возраст, бонитет и полнота определяются как средневзвешенные по суммарной площади выделов, отнесенных к соответствующим величинам перечисленных таксационных показателей. Средние и текущие приросты древостоев рассчитываются в соответствии с действующими стандартами по приросту древесных пород.</w:t>
      </w:r>
    </w:p>
    <w:bookmarkEnd w:id="817"/>
    <w:bookmarkStart w:name="z870" w:id="818"/>
    <w:p>
      <w:pPr>
        <w:spacing w:after="0"/>
        <w:ind w:left="0"/>
        <w:jc w:val="both"/>
      </w:pPr>
      <w:r>
        <w:rPr>
          <w:rFonts w:ascii="Times New Roman"/>
          <w:b w:val="false"/>
          <w:i w:val="false"/>
          <w:color w:val="000000"/>
          <w:sz w:val="28"/>
        </w:rPr>
        <w:t>
      292. По средним таксационным показателям оценивается продуктивность древостоев, тенденции ее роста или снижения вследствие изменения состояния и качества лесов, их возрастной структуры, результатов лесохозяйственной деятельности, способов и интенсивности лесопользования в прошедшем ревизионном периоде.</w:t>
      </w:r>
    </w:p>
    <w:bookmarkEnd w:id="818"/>
    <w:bookmarkStart w:name="z871" w:id="819"/>
    <w:p>
      <w:pPr>
        <w:spacing w:after="0"/>
        <w:ind w:left="0"/>
        <w:jc w:val="left"/>
      </w:pPr>
      <w:r>
        <w:rPr>
          <w:rFonts w:ascii="Times New Roman"/>
          <w:b/>
          <w:i w:val="false"/>
          <w:color w:val="000000"/>
        </w:rPr>
        <w:t xml:space="preserve"> Параграф 3. Эксплуатационный фонд, его товарная и</w:t>
      </w:r>
      <w:r>
        <w:br/>
      </w:r>
      <w:r>
        <w:rPr>
          <w:rFonts w:ascii="Times New Roman"/>
          <w:b/>
          <w:i w:val="false"/>
          <w:color w:val="000000"/>
        </w:rPr>
        <w:t>сортиментная структура</w:t>
      </w:r>
    </w:p>
    <w:bookmarkEnd w:id="819"/>
    <w:bookmarkStart w:name="z873" w:id="820"/>
    <w:p>
      <w:pPr>
        <w:spacing w:after="0"/>
        <w:ind w:left="0"/>
        <w:jc w:val="both"/>
      </w:pPr>
      <w:r>
        <w:rPr>
          <w:rFonts w:ascii="Times New Roman"/>
          <w:b w:val="false"/>
          <w:i w:val="false"/>
          <w:color w:val="000000"/>
          <w:sz w:val="28"/>
        </w:rPr>
        <w:t xml:space="preserve">
      293. Эксплуатационный фонд составляют все спелые и перестойные насаждения категорий ГЛФ, в которых проведение рубок главного пользования разрешено </w:t>
      </w:r>
      <w:r>
        <w:rPr>
          <w:rFonts w:ascii="Times New Roman"/>
          <w:b w:val="false"/>
          <w:i w:val="false"/>
          <w:color w:val="000000"/>
          <w:sz w:val="28"/>
        </w:rPr>
        <w:t>Лесным</w:t>
      </w:r>
      <w:r>
        <w:rPr>
          <w:rFonts w:ascii="Times New Roman"/>
          <w:b w:val="false"/>
          <w:i w:val="false"/>
          <w:color w:val="000000"/>
          <w:sz w:val="28"/>
        </w:rPr>
        <w:t xml:space="preserve"> кодексом, за исключением особо защитных участков, выделяемых в этих категориях ГЛФ согласно Правилам рубок леса.</w:t>
      </w:r>
    </w:p>
    <w:bookmarkEnd w:id="820"/>
    <w:bookmarkStart w:name="z874" w:id="821"/>
    <w:p>
      <w:pPr>
        <w:spacing w:after="0"/>
        <w:ind w:left="0"/>
        <w:jc w:val="both"/>
      </w:pPr>
      <w:r>
        <w:rPr>
          <w:rFonts w:ascii="Times New Roman"/>
          <w:b w:val="false"/>
          <w:i w:val="false"/>
          <w:color w:val="000000"/>
          <w:sz w:val="28"/>
        </w:rPr>
        <w:t>
      294. Повыдельные данные об эксплуатационном фонде формируются с учетом транспортной доступности территории объекта лесоустройства.</w:t>
      </w:r>
    </w:p>
    <w:bookmarkEnd w:id="821"/>
    <w:bookmarkStart w:name="z875" w:id="822"/>
    <w:p>
      <w:pPr>
        <w:spacing w:after="0"/>
        <w:ind w:left="0"/>
        <w:jc w:val="both"/>
      </w:pPr>
      <w:r>
        <w:rPr>
          <w:rFonts w:ascii="Times New Roman"/>
          <w:b w:val="false"/>
          <w:i w:val="false"/>
          <w:color w:val="000000"/>
          <w:sz w:val="28"/>
        </w:rPr>
        <w:t>
      Критерии степени транспортной доступности и территории (перечень кварталов), относимые к труднодоступным, уточняются на первом лесоустроительном совещании.</w:t>
      </w:r>
    </w:p>
    <w:bookmarkEnd w:id="822"/>
    <w:bookmarkStart w:name="z876" w:id="823"/>
    <w:p>
      <w:pPr>
        <w:spacing w:after="0"/>
        <w:ind w:left="0"/>
        <w:jc w:val="both"/>
      </w:pPr>
      <w:r>
        <w:rPr>
          <w:rFonts w:ascii="Times New Roman"/>
          <w:b w:val="false"/>
          <w:i w:val="false"/>
          <w:color w:val="000000"/>
          <w:sz w:val="28"/>
        </w:rPr>
        <w:t>
      295. Сводные данные о насаждениях, составляющих эксплуатационный фонд и включенных в расчет размера главного пользования, а также о насаждениях, исключенных из расчета, помещаются в таблицах пояснительной записки к лесоустроительному проекту и в протоколе 2 (второго) лесоустроительного совещания при обосновании размера рубок главного пользования в объекте лесоустройства.</w:t>
      </w:r>
    </w:p>
    <w:bookmarkEnd w:id="823"/>
    <w:bookmarkStart w:name="z877" w:id="824"/>
    <w:p>
      <w:pPr>
        <w:spacing w:after="0"/>
        <w:ind w:left="0"/>
        <w:jc w:val="both"/>
      </w:pPr>
      <w:r>
        <w:rPr>
          <w:rFonts w:ascii="Times New Roman"/>
          <w:b w:val="false"/>
          <w:i w:val="false"/>
          <w:color w:val="000000"/>
          <w:sz w:val="28"/>
        </w:rPr>
        <w:t>
      Размещение лесосечного фонда, определенного на ревизионный период, показывается на обзорном плане лесонасаждений лесничества.</w:t>
      </w:r>
    </w:p>
    <w:bookmarkEnd w:id="824"/>
    <w:bookmarkStart w:name="z878" w:id="825"/>
    <w:p>
      <w:pPr>
        <w:spacing w:after="0"/>
        <w:ind w:left="0"/>
        <w:jc w:val="both"/>
      </w:pPr>
      <w:r>
        <w:rPr>
          <w:rFonts w:ascii="Times New Roman"/>
          <w:b w:val="false"/>
          <w:i w:val="false"/>
          <w:color w:val="000000"/>
          <w:sz w:val="28"/>
        </w:rPr>
        <w:t>
      296. Товарная структура эксплуатационного фонда определяется по соответствующим для каждой породы товарным таблицам при компьютерной обработке материалов. Товаризируется корневой запас составляющих пород с распределением деловой древесины по категориям крупности и сортам, разделением дровяной древесины на технологические и топливные дрова.</w:t>
      </w:r>
    </w:p>
    <w:bookmarkEnd w:id="825"/>
    <w:bookmarkStart w:name="z879" w:id="826"/>
    <w:p>
      <w:pPr>
        <w:spacing w:after="0"/>
        <w:ind w:left="0"/>
        <w:jc w:val="both"/>
      </w:pPr>
      <w:r>
        <w:rPr>
          <w:rFonts w:ascii="Times New Roman"/>
          <w:b w:val="false"/>
          <w:i w:val="false"/>
          <w:color w:val="000000"/>
          <w:sz w:val="28"/>
        </w:rPr>
        <w:t>
      Данные о составе эксплуатационного фонда по каждой преобладающей породе приводятся в пределах категорий ГЛФ.</w:t>
      </w:r>
    </w:p>
    <w:bookmarkEnd w:id="826"/>
    <w:bookmarkStart w:name="z880" w:id="827"/>
    <w:p>
      <w:pPr>
        <w:spacing w:after="0"/>
        <w:ind w:left="0"/>
        <w:jc w:val="both"/>
      </w:pPr>
      <w:r>
        <w:rPr>
          <w:rFonts w:ascii="Times New Roman"/>
          <w:b w:val="false"/>
          <w:i w:val="false"/>
          <w:color w:val="000000"/>
          <w:sz w:val="28"/>
        </w:rPr>
        <w:t>
      297. На участки, переданные в аренду сортиментация эксплуатационного или лесосечного фонда производится по запросу арендатора на договорных условиях за счет его средств. Она выполняется в варианте, определяемом арендатором, с учетом сложившейся потребности в сортиментах и необходимости получения максимального выхода целевых сортиментов.</w:t>
      </w:r>
    </w:p>
    <w:bookmarkEnd w:id="827"/>
    <w:bookmarkStart w:name="z881" w:id="828"/>
    <w:p>
      <w:pPr>
        <w:spacing w:after="0"/>
        <w:ind w:left="0"/>
        <w:jc w:val="left"/>
      </w:pPr>
      <w:r>
        <w:rPr>
          <w:rFonts w:ascii="Times New Roman"/>
          <w:b/>
          <w:i w:val="false"/>
          <w:color w:val="000000"/>
        </w:rPr>
        <w:t xml:space="preserve"> Параграф 4. Характеристика подроста, естественного</w:t>
      </w:r>
      <w:r>
        <w:br/>
      </w:r>
      <w:r>
        <w:rPr>
          <w:rFonts w:ascii="Times New Roman"/>
          <w:b/>
          <w:i w:val="false"/>
          <w:color w:val="000000"/>
        </w:rPr>
        <w:t>возобновления и лесных культур</w:t>
      </w:r>
    </w:p>
    <w:bookmarkEnd w:id="828"/>
    <w:bookmarkStart w:name="z883" w:id="829"/>
    <w:p>
      <w:pPr>
        <w:spacing w:after="0"/>
        <w:ind w:left="0"/>
        <w:jc w:val="both"/>
      </w:pPr>
      <w:r>
        <w:rPr>
          <w:rFonts w:ascii="Times New Roman"/>
          <w:b w:val="false"/>
          <w:i w:val="false"/>
          <w:color w:val="000000"/>
          <w:sz w:val="28"/>
        </w:rPr>
        <w:t>
      298. Для определения хода естественного возобновления под пологом приспевающих, спелых и перестойных древостоев используются данные перечислительного и глазомерного учетов подроста под их пологом.</w:t>
      </w:r>
    </w:p>
    <w:bookmarkEnd w:id="829"/>
    <w:bookmarkStart w:name="z884" w:id="830"/>
    <w:p>
      <w:pPr>
        <w:spacing w:after="0"/>
        <w:ind w:left="0"/>
        <w:jc w:val="both"/>
      </w:pPr>
      <w:r>
        <w:rPr>
          <w:rFonts w:ascii="Times New Roman"/>
          <w:b w:val="false"/>
          <w:i w:val="false"/>
          <w:color w:val="000000"/>
          <w:sz w:val="28"/>
        </w:rPr>
        <w:t>
      В соответствии со шкалами оценки естественного возобновления определяются площади приспевающих, спелых и перестойных насаждений с достаточным количеством благонадежного подроста главных пород, обеспечивающего в последующем заращивание вырубок естественным путем.</w:t>
      </w:r>
    </w:p>
    <w:bookmarkEnd w:id="830"/>
    <w:bookmarkStart w:name="z885" w:id="831"/>
    <w:p>
      <w:pPr>
        <w:spacing w:after="0"/>
        <w:ind w:left="0"/>
        <w:jc w:val="both"/>
      </w:pPr>
      <w:r>
        <w:rPr>
          <w:rFonts w:ascii="Times New Roman"/>
          <w:b w:val="false"/>
          <w:i w:val="false"/>
          <w:color w:val="000000"/>
          <w:sz w:val="28"/>
        </w:rPr>
        <w:t>
      299. По данным глазомерной таксации и проведенных детальных обследований естественного возобновления с учетом сформировавшихся за ревизионный период молодняков в разрезе типов или групп типов леса характеризуется ход лесовосстановительных процессов на не покрытых лесом угодьях. Выявляются и анализируются факторы, способствующие или препятствующие ходу возобновления на не покрытых лесом угодьях хозяйственно ценными породами.</w:t>
      </w:r>
    </w:p>
    <w:bookmarkEnd w:id="831"/>
    <w:bookmarkStart w:name="z886" w:id="832"/>
    <w:p>
      <w:pPr>
        <w:spacing w:after="0"/>
        <w:ind w:left="0"/>
        <w:jc w:val="both"/>
      </w:pPr>
      <w:r>
        <w:rPr>
          <w:rFonts w:ascii="Times New Roman"/>
          <w:b w:val="false"/>
          <w:i w:val="false"/>
          <w:color w:val="000000"/>
          <w:sz w:val="28"/>
        </w:rPr>
        <w:t>
      300. По данным полевого учета лесных культур, их обследования и натурной таксации составляются ведомости лесных культур ревизионного периода и старших возрастов, отражающие наличие, сохранность и состояние лесных культур в объекте лесоустройства. На основе анализа этих данных приводится обобщенная характеристика и оценка состояния лесокультурного производства. Определяется соответствие определенной лесоустройством площади лесных культур отчетным данным лесовладельца, причины выявленных отклонений, анализируется соблюдение требований действующего стандарта при переводе лесных культур в покрытые лесом угодья, объективность оценки их состояния в сравнении с данными таксации, устанавливаются причины их гибели и степень выполнения лесовладельцем проектировок лесоустройства по созданию лесных культур в истекшем ревизионном периоде.</w:t>
      </w:r>
    </w:p>
    <w:bookmarkEnd w:id="832"/>
    <w:bookmarkStart w:name="z887" w:id="833"/>
    <w:p>
      <w:pPr>
        <w:spacing w:after="0"/>
        <w:ind w:left="0"/>
        <w:jc w:val="both"/>
      </w:pPr>
      <w:r>
        <w:rPr>
          <w:rFonts w:ascii="Times New Roman"/>
          <w:b w:val="false"/>
          <w:i w:val="false"/>
          <w:color w:val="000000"/>
          <w:sz w:val="28"/>
        </w:rPr>
        <w:t>
      301. Обобщенная характеристика состояния подроста и естественного возобновления, а также оценка качества лесокультурного производства за истекший ревизионный период приводится в пояснительной записке к лесоустроительному проекту и выводы, сделанные на основании этих данных, используются при проектировании мероприятий по воспроизводству лесов на предстоящий ревизионный период.</w:t>
      </w:r>
    </w:p>
    <w:bookmarkEnd w:id="833"/>
    <w:bookmarkStart w:name="z888" w:id="834"/>
    <w:p>
      <w:pPr>
        <w:spacing w:after="0"/>
        <w:ind w:left="0"/>
        <w:jc w:val="left"/>
      </w:pPr>
      <w:r>
        <w:rPr>
          <w:rFonts w:ascii="Times New Roman"/>
          <w:b/>
          <w:i w:val="false"/>
          <w:color w:val="000000"/>
        </w:rPr>
        <w:t xml:space="preserve"> Параграф 5. Характеристика ягодников, лекарственных растений</w:t>
      </w:r>
      <w:r>
        <w:br/>
      </w:r>
      <w:r>
        <w:rPr>
          <w:rFonts w:ascii="Times New Roman"/>
          <w:b/>
          <w:i w:val="false"/>
          <w:color w:val="000000"/>
        </w:rPr>
        <w:t>и технического сырья</w:t>
      </w:r>
    </w:p>
    <w:bookmarkEnd w:id="834"/>
    <w:bookmarkStart w:name="z890" w:id="835"/>
    <w:p>
      <w:pPr>
        <w:spacing w:after="0"/>
        <w:ind w:left="0"/>
        <w:jc w:val="both"/>
      </w:pPr>
      <w:r>
        <w:rPr>
          <w:rFonts w:ascii="Times New Roman"/>
          <w:b w:val="false"/>
          <w:i w:val="false"/>
          <w:color w:val="000000"/>
          <w:sz w:val="28"/>
        </w:rPr>
        <w:t>
      302. На основании натурного обследования ресурсов недревесного сырья в процессе таксации леса составляется поквартальная ведомость выделов, пригодных для промыслового сбора ягод, орехов, плодов, лекарственных растений, технического сырья с указанием процента проективного покрытия каждого вида и площади в переводе на 100 (сто) процентное покрытие для плодовых древесных и кустарниковых пород и орехоносов.</w:t>
      </w:r>
    </w:p>
    <w:bookmarkEnd w:id="835"/>
    <w:bookmarkStart w:name="z891" w:id="836"/>
    <w:p>
      <w:pPr>
        <w:spacing w:after="0"/>
        <w:ind w:left="0"/>
        <w:jc w:val="both"/>
      </w:pPr>
      <w:r>
        <w:rPr>
          <w:rFonts w:ascii="Times New Roman"/>
          <w:b w:val="false"/>
          <w:i w:val="false"/>
          <w:color w:val="000000"/>
          <w:sz w:val="28"/>
        </w:rPr>
        <w:t>
      303. Биологический и промысловый урожай недревесных ресурсов леса определяются по соответствующим нормативам.</w:t>
      </w:r>
    </w:p>
    <w:bookmarkEnd w:id="836"/>
    <w:bookmarkStart w:name="z892" w:id="837"/>
    <w:p>
      <w:pPr>
        <w:spacing w:after="0"/>
        <w:ind w:left="0"/>
        <w:jc w:val="both"/>
      </w:pPr>
      <w:r>
        <w:rPr>
          <w:rFonts w:ascii="Times New Roman"/>
          <w:b w:val="false"/>
          <w:i w:val="false"/>
          <w:color w:val="000000"/>
          <w:sz w:val="28"/>
        </w:rPr>
        <w:t>
      При определении возможных объемов заготовки недревесных ресурсов леса исключаются труднодоступные по транспортным условиям участки, крутые склоны, участки с низкими урожаями или объемами сырья, где его заготовка нерентабельна, а также участки, на которых недревесная продукция не пригодна для использования вследствие химического или радиоактивного загрязнения территории.</w:t>
      </w:r>
    </w:p>
    <w:bookmarkEnd w:id="837"/>
    <w:bookmarkStart w:name="z893" w:id="838"/>
    <w:p>
      <w:pPr>
        <w:spacing w:after="0"/>
        <w:ind w:left="0"/>
        <w:jc w:val="left"/>
      </w:pPr>
      <w:r>
        <w:rPr>
          <w:rFonts w:ascii="Times New Roman"/>
          <w:b/>
          <w:i w:val="false"/>
          <w:color w:val="000000"/>
        </w:rPr>
        <w:t xml:space="preserve"> Параграф 6. Санитарное и экологическое состояние лесов</w:t>
      </w:r>
    </w:p>
    <w:bookmarkEnd w:id="838"/>
    <w:bookmarkStart w:name="z894" w:id="839"/>
    <w:p>
      <w:pPr>
        <w:spacing w:after="0"/>
        <w:ind w:left="0"/>
        <w:jc w:val="both"/>
      </w:pPr>
      <w:r>
        <w:rPr>
          <w:rFonts w:ascii="Times New Roman"/>
          <w:b w:val="false"/>
          <w:i w:val="false"/>
          <w:color w:val="000000"/>
          <w:sz w:val="28"/>
        </w:rPr>
        <w:t>
      304. На основании данных натурной таксации составляются соответствующие ведомости, характеризующие наличие очагов вредителей и болезней леса, участков леса, поврежденных промышленными, транспортными и коммунальными вредными выбросами. Обобщенные данные о санитарном и экологическом состоянии лесов, их оценка и соответствующие рекомендации приводятся в пояснительной записке к лесоустроительному проекту.</w:t>
      </w:r>
    </w:p>
    <w:bookmarkEnd w:id="839"/>
    <w:bookmarkStart w:name="z895" w:id="840"/>
    <w:p>
      <w:pPr>
        <w:spacing w:after="0"/>
        <w:ind w:left="0"/>
        <w:jc w:val="left"/>
      </w:pPr>
      <w:r>
        <w:rPr>
          <w:rFonts w:ascii="Times New Roman"/>
          <w:b/>
          <w:i w:val="false"/>
          <w:color w:val="000000"/>
        </w:rPr>
        <w:t xml:space="preserve"> Параграф 7. Государственный лесной кадастр.</w:t>
      </w:r>
      <w:r>
        <w:br/>
      </w:r>
      <w:r>
        <w:rPr>
          <w:rFonts w:ascii="Times New Roman"/>
          <w:b/>
          <w:i w:val="false"/>
          <w:color w:val="000000"/>
        </w:rPr>
        <w:t>Экономическая оценка лесов</w:t>
      </w:r>
    </w:p>
    <w:bookmarkEnd w:id="840"/>
    <w:bookmarkStart w:name="z897" w:id="841"/>
    <w:p>
      <w:pPr>
        <w:spacing w:after="0"/>
        <w:ind w:left="0"/>
        <w:jc w:val="both"/>
      </w:pPr>
      <w:r>
        <w:rPr>
          <w:rFonts w:ascii="Times New Roman"/>
          <w:b w:val="false"/>
          <w:i w:val="false"/>
          <w:color w:val="000000"/>
          <w:sz w:val="28"/>
        </w:rPr>
        <w:t>
      305. На основании материалов лесоустройства лесовладельцы ведут лесокадастровые книги. При проведении лесоустроительных работ необходимо производить контроль за правильностью заполнения ими форм и разделов этих книг и, при необходимости, указать на имеющиеся отступления от существующих нормативов.</w:t>
      </w:r>
    </w:p>
    <w:bookmarkEnd w:id="841"/>
    <w:bookmarkStart w:name="z898" w:id="842"/>
    <w:p>
      <w:pPr>
        <w:spacing w:after="0"/>
        <w:ind w:left="0"/>
        <w:jc w:val="both"/>
      </w:pPr>
      <w:r>
        <w:rPr>
          <w:rFonts w:ascii="Times New Roman"/>
          <w:b w:val="false"/>
          <w:i w:val="false"/>
          <w:color w:val="000000"/>
          <w:sz w:val="28"/>
        </w:rPr>
        <w:t>
      306. Нормативы для экономической оценки лесов разрабатываются дифференцированно по природно-экономическим регионам, категориям ГЛФ, исходя из их основного целевого назначения и хозяйственной значимости. Они учитывают количество и качество лесов, недревесной лесной продукции, полезных природных свойств лесов, а также хозяйственную освоенность районов и транспортную доступность к лесным участкам.</w:t>
      </w:r>
    </w:p>
    <w:bookmarkEnd w:id="842"/>
    <w:bookmarkStart w:name="z899" w:id="843"/>
    <w:p>
      <w:pPr>
        <w:spacing w:after="0"/>
        <w:ind w:left="0"/>
        <w:jc w:val="both"/>
      </w:pPr>
      <w:r>
        <w:rPr>
          <w:rFonts w:ascii="Times New Roman"/>
          <w:b w:val="false"/>
          <w:i w:val="false"/>
          <w:color w:val="000000"/>
          <w:sz w:val="28"/>
        </w:rPr>
        <w:t>
      307. Объектами оценки являются участки лесного фонда, которые имеют фиксированные границы и характеризуются определенным местоположением, природными условиями, физическими параметрами, правовым и хозяйственным режимом. Экономическая оценка лесного фонда по объекту лесоустройства приводится по категориям ГЛФ и угодьям.</w:t>
      </w:r>
    </w:p>
    <w:bookmarkEnd w:id="843"/>
    <w:bookmarkStart w:name="z900" w:id="844"/>
    <w:p>
      <w:pPr>
        <w:spacing w:after="0"/>
        <w:ind w:left="0"/>
        <w:jc w:val="both"/>
      </w:pPr>
      <w:r>
        <w:rPr>
          <w:rFonts w:ascii="Times New Roman"/>
          <w:b w:val="false"/>
          <w:i w:val="false"/>
          <w:color w:val="000000"/>
          <w:sz w:val="28"/>
        </w:rPr>
        <w:t>
      308. Данные экономической оценки используются для обоснования проектируемых мероприятий и прогнозируемой оценки их эффективности. В течение ревизионного периода они используются лесовладельцами для определения размера компенсации при изъятии земель лесного фонда, арендных платежей, штрафов за лесонарушения при лесопользовании. Экономическая оценка лесов является основой их кадастровой оценки.</w:t>
      </w:r>
    </w:p>
    <w:bookmarkEnd w:id="844"/>
    <w:bookmarkStart w:name="z901" w:id="845"/>
    <w:p>
      <w:pPr>
        <w:spacing w:after="0"/>
        <w:ind w:left="0"/>
        <w:jc w:val="left"/>
      </w:pPr>
      <w:r>
        <w:rPr>
          <w:rFonts w:ascii="Times New Roman"/>
          <w:b/>
          <w:i w:val="false"/>
          <w:color w:val="000000"/>
        </w:rPr>
        <w:t xml:space="preserve"> 3.Анализ динамики лесного фонда и лесохозяйственной</w:t>
      </w:r>
      <w:r>
        <w:br/>
      </w:r>
      <w:r>
        <w:rPr>
          <w:rFonts w:ascii="Times New Roman"/>
          <w:b/>
          <w:i w:val="false"/>
          <w:color w:val="000000"/>
        </w:rPr>
        <w:t>деятельности за прошедший ревизионный период</w:t>
      </w:r>
      <w:r>
        <w:br/>
      </w:r>
      <w:r>
        <w:rPr>
          <w:rFonts w:ascii="Times New Roman"/>
          <w:b/>
          <w:i w:val="false"/>
          <w:color w:val="000000"/>
        </w:rPr>
        <w:t>Параграф 1. Анализ динамики лесного фонда</w:t>
      </w:r>
    </w:p>
    <w:bookmarkEnd w:id="845"/>
    <w:bookmarkStart w:name="z904" w:id="846"/>
    <w:p>
      <w:pPr>
        <w:spacing w:after="0"/>
        <w:ind w:left="0"/>
        <w:jc w:val="both"/>
      </w:pPr>
      <w:r>
        <w:rPr>
          <w:rFonts w:ascii="Times New Roman"/>
          <w:b w:val="false"/>
          <w:i w:val="false"/>
          <w:color w:val="000000"/>
          <w:sz w:val="28"/>
        </w:rPr>
        <w:t>
      309. Анализ динамики лесного фонда проводится во взаимосвязи с результатами лесохозяйственной и лесозаготовительной деятельности в целях установления степени еҰ влияния на состояние лесов. Результаты анализа служат основанием для определения приоритетов в лесоустроительном проектировании, направленных на устранение негативных тенденций в динамике лесного фонда, на улучшение экологического и санитарного состояния лесов, на рациональное использование лесов и угодий лесного фонда.</w:t>
      </w:r>
    </w:p>
    <w:bookmarkEnd w:id="846"/>
    <w:bookmarkStart w:name="z905" w:id="847"/>
    <w:p>
      <w:pPr>
        <w:spacing w:after="0"/>
        <w:ind w:left="0"/>
        <w:jc w:val="both"/>
      </w:pPr>
      <w:r>
        <w:rPr>
          <w:rFonts w:ascii="Times New Roman"/>
          <w:b w:val="false"/>
          <w:i w:val="false"/>
          <w:color w:val="000000"/>
          <w:sz w:val="28"/>
        </w:rPr>
        <w:t>
      310. Анализ проводится путем сравнения данных настоящего и прошлого лесоустройств. При наличии сведений о динамике лесного фонда за более длительный период по требованию заказчика производится анализ за этот период, о чем делается запись в протоколе первого лесоустроительного совещания. Анализу подлежат:</w:t>
      </w:r>
    </w:p>
    <w:bookmarkEnd w:id="847"/>
    <w:bookmarkStart w:name="z906" w:id="848"/>
    <w:p>
      <w:pPr>
        <w:spacing w:after="0"/>
        <w:ind w:left="0"/>
        <w:jc w:val="both"/>
      </w:pPr>
      <w:r>
        <w:rPr>
          <w:rFonts w:ascii="Times New Roman"/>
          <w:b w:val="false"/>
          <w:i w:val="false"/>
          <w:color w:val="000000"/>
          <w:sz w:val="28"/>
        </w:rPr>
        <w:t>
      1) распределение площадей лесного фонда по категориям ГЛФ, а в их пределах по видам угодий;</w:t>
      </w:r>
    </w:p>
    <w:bookmarkEnd w:id="848"/>
    <w:bookmarkStart w:name="z907" w:id="849"/>
    <w:p>
      <w:pPr>
        <w:spacing w:after="0"/>
        <w:ind w:left="0"/>
        <w:jc w:val="both"/>
      </w:pPr>
      <w:r>
        <w:rPr>
          <w:rFonts w:ascii="Times New Roman"/>
          <w:b w:val="false"/>
          <w:i w:val="false"/>
          <w:color w:val="000000"/>
          <w:sz w:val="28"/>
        </w:rPr>
        <w:t xml:space="preserve">
      2) породный состав и возрастная структура лесов; </w:t>
      </w:r>
    </w:p>
    <w:bookmarkEnd w:id="849"/>
    <w:bookmarkStart w:name="z908" w:id="850"/>
    <w:p>
      <w:pPr>
        <w:spacing w:after="0"/>
        <w:ind w:left="0"/>
        <w:jc w:val="both"/>
      </w:pPr>
      <w:r>
        <w:rPr>
          <w:rFonts w:ascii="Times New Roman"/>
          <w:b w:val="false"/>
          <w:i w:val="false"/>
          <w:color w:val="000000"/>
          <w:sz w:val="28"/>
        </w:rPr>
        <w:t>
      3) средние таксационные показатели по преобладающим породам;</w:t>
      </w:r>
    </w:p>
    <w:bookmarkEnd w:id="850"/>
    <w:bookmarkStart w:name="z909" w:id="851"/>
    <w:p>
      <w:pPr>
        <w:spacing w:after="0"/>
        <w:ind w:left="0"/>
        <w:jc w:val="both"/>
      </w:pPr>
      <w:r>
        <w:rPr>
          <w:rFonts w:ascii="Times New Roman"/>
          <w:b w:val="false"/>
          <w:i w:val="false"/>
          <w:color w:val="000000"/>
          <w:sz w:val="28"/>
        </w:rPr>
        <w:t>
      4) экологическое состояние лесов; динамика очагов вредителей и болезней леса; корневой запас сырорастущей древесины по породам; баланс между рубкой, гибелью и воспроизводством лесов за прошедший ревизионный период.</w:t>
      </w:r>
    </w:p>
    <w:bookmarkEnd w:id="851"/>
    <w:bookmarkStart w:name="z910" w:id="852"/>
    <w:p>
      <w:pPr>
        <w:spacing w:after="0"/>
        <w:ind w:left="0"/>
        <w:jc w:val="both"/>
      </w:pPr>
      <w:r>
        <w:rPr>
          <w:rFonts w:ascii="Times New Roman"/>
          <w:b w:val="false"/>
          <w:i w:val="false"/>
          <w:color w:val="000000"/>
          <w:sz w:val="28"/>
        </w:rPr>
        <w:t>
      311. Сопоставление указанных изменений производится в целом по объекту лесоустройства, а при значительных изменениях границ объекта – в сопоставимых границах. В тексте пояснительной записки к лесоустроительному проекту дается оценка изменений, происшедших в лесном фонде. Указываются причины изменений с разделением их на три группы:</w:t>
      </w:r>
    </w:p>
    <w:bookmarkEnd w:id="852"/>
    <w:bookmarkStart w:name="z911" w:id="853"/>
    <w:p>
      <w:pPr>
        <w:spacing w:after="0"/>
        <w:ind w:left="0"/>
        <w:jc w:val="both"/>
      </w:pPr>
      <w:r>
        <w:rPr>
          <w:rFonts w:ascii="Times New Roman"/>
          <w:b w:val="false"/>
          <w:i w:val="false"/>
          <w:color w:val="000000"/>
          <w:sz w:val="28"/>
        </w:rPr>
        <w:t>
      1) естественные (стихийные бедствия, прирост и другие);</w:t>
      </w:r>
    </w:p>
    <w:bookmarkEnd w:id="853"/>
    <w:bookmarkStart w:name="z912" w:id="854"/>
    <w:p>
      <w:pPr>
        <w:spacing w:after="0"/>
        <w:ind w:left="0"/>
        <w:jc w:val="both"/>
      </w:pPr>
      <w:r>
        <w:rPr>
          <w:rFonts w:ascii="Times New Roman"/>
          <w:b w:val="false"/>
          <w:i w:val="false"/>
          <w:color w:val="000000"/>
          <w:sz w:val="28"/>
        </w:rPr>
        <w:t>
      2) связанные с проведенной лесохозяйственной деятельностью или с ее отсутствием, с воздействием на леса промышленных загрязнений, рекреационных нагрузок;</w:t>
      </w:r>
    </w:p>
    <w:bookmarkEnd w:id="854"/>
    <w:bookmarkStart w:name="z913" w:id="855"/>
    <w:p>
      <w:pPr>
        <w:spacing w:after="0"/>
        <w:ind w:left="0"/>
        <w:jc w:val="both"/>
      </w:pPr>
      <w:r>
        <w:rPr>
          <w:rFonts w:ascii="Times New Roman"/>
          <w:b w:val="false"/>
          <w:i w:val="false"/>
          <w:color w:val="000000"/>
          <w:sz w:val="28"/>
        </w:rPr>
        <w:t>
      3) происшедшие в результате изменений площади объекта, возрастов рубки и другие.</w:t>
      </w:r>
    </w:p>
    <w:bookmarkEnd w:id="855"/>
    <w:bookmarkStart w:name="z914" w:id="856"/>
    <w:p>
      <w:pPr>
        <w:spacing w:after="0"/>
        <w:ind w:left="0"/>
        <w:jc w:val="both"/>
      </w:pPr>
      <w:r>
        <w:rPr>
          <w:rFonts w:ascii="Times New Roman"/>
          <w:b w:val="false"/>
          <w:i w:val="false"/>
          <w:color w:val="000000"/>
          <w:sz w:val="28"/>
        </w:rPr>
        <w:t>
      Указывается характер и степень влияния на леса промышленных выбросов или других вредных воздействий.</w:t>
      </w:r>
    </w:p>
    <w:bookmarkEnd w:id="856"/>
    <w:bookmarkStart w:name="z915" w:id="857"/>
    <w:p>
      <w:pPr>
        <w:spacing w:after="0"/>
        <w:ind w:left="0"/>
        <w:jc w:val="both"/>
      </w:pPr>
      <w:r>
        <w:rPr>
          <w:rFonts w:ascii="Times New Roman"/>
          <w:b w:val="false"/>
          <w:i w:val="false"/>
          <w:color w:val="000000"/>
          <w:sz w:val="28"/>
        </w:rPr>
        <w:t>
      Данные лесоустройства по формам государственного учета лесного фонда сопоставляются с данными лесокадастровой книги лесовладельца на год проведения лесоустройства и выявляются причины расхождений.</w:t>
      </w:r>
    </w:p>
    <w:bookmarkEnd w:id="857"/>
    <w:bookmarkStart w:name="z916" w:id="858"/>
    <w:p>
      <w:pPr>
        <w:spacing w:after="0"/>
        <w:ind w:left="0"/>
        <w:jc w:val="left"/>
      </w:pPr>
      <w:r>
        <w:rPr>
          <w:rFonts w:ascii="Times New Roman"/>
          <w:b/>
          <w:i w:val="false"/>
          <w:color w:val="000000"/>
        </w:rPr>
        <w:t xml:space="preserve"> Параграф 2. Анализ лесохозяйственной деятельности</w:t>
      </w:r>
    </w:p>
    <w:bookmarkEnd w:id="858"/>
    <w:bookmarkStart w:name="z917" w:id="859"/>
    <w:p>
      <w:pPr>
        <w:spacing w:after="0"/>
        <w:ind w:left="0"/>
        <w:jc w:val="both"/>
      </w:pPr>
      <w:r>
        <w:rPr>
          <w:rFonts w:ascii="Times New Roman"/>
          <w:b w:val="false"/>
          <w:i w:val="false"/>
          <w:color w:val="000000"/>
          <w:sz w:val="28"/>
        </w:rPr>
        <w:t>
      312. Анализ лесохозяйственной деятельности проводится с целью выявления положительных и отрицательных сторон в ведении лесного хозяйства за прошедший ревизионный период и разработки рекомендаций и мероприятий по ее совершенствованию. Оценивается качество методов и технологии проведения лесохозяйственных мероприятий, приемлемость правил и наставлений. Излагаются причины и обоснованность отступлений от Основных положений, лесоустроительного проекта предыдущего лесоустройства.</w:t>
      </w:r>
    </w:p>
    <w:bookmarkEnd w:id="859"/>
    <w:bookmarkStart w:name="z918" w:id="860"/>
    <w:p>
      <w:pPr>
        <w:spacing w:after="0"/>
        <w:ind w:left="0"/>
        <w:jc w:val="both"/>
      </w:pPr>
      <w:r>
        <w:rPr>
          <w:rFonts w:ascii="Times New Roman"/>
          <w:b w:val="false"/>
          <w:i w:val="false"/>
          <w:color w:val="000000"/>
          <w:sz w:val="28"/>
        </w:rPr>
        <w:t>
      Выявляются причины нарушений Правил рубок леса. Оценивается полнота и рациональность использования лесных ресурсов. Оценка потерь древесины производится на основании данных натурной таксации.</w:t>
      </w:r>
    </w:p>
    <w:bookmarkEnd w:id="860"/>
    <w:bookmarkStart w:name="z919" w:id="861"/>
    <w:p>
      <w:pPr>
        <w:spacing w:after="0"/>
        <w:ind w:left="0"/>
        <w:jc w:val="both"/>
      </w:pPr>
      <w:r>
        <w:rPr>
          <w:rFonts w:ascii="Times New Roman"/>
          <w:b w:val="false"/>
          <w:i w:val="false"/>
          <w:color w:val="000000"/>
          <w:sz w:val="28"/>
        </w:rPr>
        <w:t>
      Сопоставляются объемы фактически выполненных лесохозяйственных работ и их размещение в лесном фонде в соответствии с лесоустроительным проектом предыдущего лесоустройства. Для этого используются данные таксации выделов с проведенными лесохозяйственными мероприятиями, результаты обследований естественного возобновления, состояния лесных культур, экологического и санитарного состояния лесов, материалы статистической отчетности и другая имеющаяся информация. В результате делается заключение по обоснованности и эффективности запроектированных и фактически выполненных лесохозяйственных мероприятий, анализируются причины допущенных отступлений от проектировок прошлого лесоустройства, оценивается их влияние на качественный состав и структуру лесного фонда.</w:t>
      </w:r>
    </w:p>
    <w:bookmarkEnd w:id="861"/>
    <w:bookmarkStart w:name="z920" w:id="862"/>
    <w:p>
      <w:pPr>
        <w:spacing w:after="0"/>
        <w:ind w:left="0"/>
        <w:jc w:val="both"/>
      </w:pPr>
      <w:r>
        <w:rPr>
          <w:rFonts w:ascii="Times New Roman"/>
          <w:b w:val="false"/>
          <w:i w:val="false"/>
          <w:color w:val="000000"/>
          <w:sz w:val="28"/>
        </w:rPr>
        <w:t>
      313. В общем заключении дается итоговая оценка хозяйственной деятельности объекта лесоустройства. В соответствующих выводах указывается характер влияния выполненных лесохозяйственных мероприятий и лесозаготовительной деятельности на изменение основных таксационных показателей, на качество, продуктивность, экологическое и санитарное состояние лесов.</w:t>
      </w:r>
    </w:p>
    <w:bookmarkEnd w:id="862"/>
    <w:bookmarkStart w:name="z921" w:id="863"/>
    <w:p>
      <w:pPr>
        <w:spacing w:after="0"/>
        <w:ind w:left="0"/>
        <w:jc w:val="left"/>
      </w:pPr>
      <w:r>
        <w:rPr>
          <w:rFonts w:ascii="Times New Roman"/>
          <w:b/>
          <w:i w:val="false"/>
          <w:color w:val="000000"/>
        </w:rPr>
        <w:t xml:space="preserve"> 4. Лесоустроительное проектирование</w:t>
      </w:r>
      <w:r>
        <w:br/>
      </w:r>
      <w:r>
        <w:rPr>
          <w:rFonts w:ascii="Times New Roman"/>
          <w:b/>
          <w:i w:val="false"/>
          <w:color w:val="000000"/>
        </w:rPr>
        <w:t>Параграф 1. Проектирование для владельцев лесного фонда</w:t>
      </w:r>
    </w:p>
    <w:bookmarkEnd w:id="863"/>
    <w:bookmarkStart w:name="z923" w:id="864"/>
    <w:p>
      <w:pPr>
        <w:spacing w:after="0"/>
        <w:ind w:left="0"/>
        <w:jc w:val="both"/>
      </w:pPr>
      <w:r>
        <w:rPr>
          <w:rFonts w:ascii="Times New Roman"/>
          <w:b w:val="false"/>
          <w:i w:val="false"/>
          <w:color w:val="000000"/>
          <w:sz w:val="28"/>
        </w:rPr>
        <w:t xml:space="preserve">
      314. Проектирование лесохозяйственных мероприятий для владельцев лесного фонда и лесопользователей производится исходя из требований </w:t>
      </w:r>
      <w:r>
        <w:rPr>
          <w:rFonts w:ascii="Times New Roman"/>
          <w:b w:val="false"/>
          <w:i w:val="false"/>
          <w:color w:val="000000"/>
          <w:sz w:val="28"/>
        </w:rPr>
        <w:t>Лесного</w:t>
      </w:r>
      <w:r>
        <w:rPr>
          <w:rFonts w:ascii="Times New Roman"/>
          <w:b w:val="false"/>
          <w:i w:val="false"/>
          <w:color w:val="000000"/>
          <w:sz w:val="28"/>
        </w:rPr>
        <w:t xml:space="preserve"> кодекса, постановлений и решений Правительства, других директивных документов, правил и инструкций в соответствии с программой пояснительной записки к лесоустроительному проекту.</w:t>
      </w:r>
    </w:p>
    <w:bookmarkEnd w:id="864"/>
    <w:bookmarkStart w:name="z924" w:id="865"/>
    <w:p>
      <w:pPr>
        <w:spacing w:after="0"/>
        <w:ind w:left="0"/>
        <w:jc w:val="left"/>
      </w:pPr>
      <w:r>
        <w:rPr>
          <w:rFonts w:ascii="Times New Roman"/>
          <w:b/>
          <w:i w:val="false"/>
          <w:color w:val="000000"/>
        </w:rPr>
        <w:t xml:space="preserve"> Параграф 2. Образование организационно-хозяйственных единиц</w:t>
      </w:r>
    </w:p>
    <w:bookmarkEnd w:id="865"/>
    <w:bookmarkStart w:name="z925" w:id="866"/>
    <w:p>
      <w:pPr>
        <w:spacing w:after="0"/>
        <w:ind w:left="0"/>
        <w:jc w:val="both"/>
      </w:pPr>
      <w:r>
        <w:rPr>
          <w:rFonts w:ascii="Times New Roman"/>
          <w:b w:val="false"/>
          <w:i w:val="false"/>
          <w:color w:val="000000"/>
          <w:sz w:val="28"/>
        </w:rPr>
        <w:t>
      315. Основой ведения лесного хозяйства в Республике Казахстан являются категории ГЛФ и лесообразующие породы, выделение которых осуществляется при любой площади.</w:t>
      </w:r>
    </w:p>
    <w:bookmarkEnd w:id="866"/>
    <w:bookmarkStart w:name="z926" w:id="867"/>
    <w:p>
      <w:pPr>
        <w:spacing w:after="0"/>
        <w:ind w:left="0"/>
        <w:jc w:val="both"/>
      </w:pPr>
      <w:r>
        <w:rPr>
          <w:rFonts w:ascii="Times New Roman"/>
          <w:b w:val="false"/>
          <w:i w:val="false"/>
          <w:color w:val="000000"/>
          <w:sz w:val="28"/>
        </w:rPr>
        <w:t xml:space="preserve">
      Категории ГЛФ с учетом целевого назначения отдельных территорий выделяются в установленном порядке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w:t>
      </w:r>
    </w:p>
    <w:bookmarkEnd w:id="867"/>
    <w:bookmarkStart w:name="z927" w:id="868"/>
    <w:p>
      <w:pPr>
        <w:spacing w:after="0"/>
        <w:ind w:left="0"/>
        <w:jc w:val="both"/>
      </w:pPr>
      <w:r>
        <w:rPr>
          <w:rFonts w:ascii="Times New Roman"/>
          <w:b w:val="false"/>
          <w:i w:val="false"/>
          <w:color w:val="000000"/>
          <w:sz w:val="28"/>
        </w:rPr>
        <w:t>
      45 Лесного кодекса.</w:t>
      </w:r>
    </w:p>
    <w:bookmarkEnd w:id="868"/>
    <w:bookmarkStart w:name="z928" w:id="869"/>
    <w:p>
      <w:pPr>
        <w:spacing w:after="0"/>
        <w:ind w:left="0"/>
        <w:jc w:val="left"/>
      </w:pPr>
      <w:r>
        <w:rPr>
          <w:rFonts w:ascii="Times New Roman"/>
          <w:b/>
          <w:i w:val="false"/>
          <w:color w:val="000000"/>
        </w:rPr>
        <w:t xml:space="preserve"> Параграф 3. Группы пород и целевые породы</w:t>
      </w:r>
    </w:p>
    <w:bookmarkEnd w:id="869"/>
    <w:bookmarkStart w:name="z929" w:id="870"/>
    <w:p>
      <w:pPr>
        <w:spacing w:after="0"/>
        <w:ind w:left="0"/>
        <w:jc w:val="both"/>
      </w:pPr>
      <w:r>
        <w:rPr>
          <w:rFonts w:ascii="Times New Roman"/>
          <w:b w:val="false"/>
          <w:i w:val="false"/>
          <w:color w:val="000000"/>
          <w:sz w:val="28"/>
        </w:rPr>
        <w:t>
      316. Исходя из различий в преобладающих породах, их продуктивности и целей ведения лесного хозяйства, древесные породы объединяются в пять групп – хвойные, твердолиственные, мягколиственные, саксаульники и прочие. Каждая группа ориентируется на выращивание определенной целевой породы в соответствующих ей лесорастительных условиях, путем осуществления системы мероприятий, обеспечивающих наиболее эффективное выполнение защитных или иных полезных функций леса, получения максимального запаса древесины требуемой товарной структуры. Кустарниковые заросли всех пород объединяются в одну группу – кустарники.</w:t>
      </w:r>
    </w:p>
    <w:bookmarkEnd w:id="870"/>
    <w:bookmarkStart w:name="z930" w:id="871"/>
    <w:p>
      <w:pPr>
        <w:spacing w:after="0"/>
        <w:ind w:left="0"/>
        <w:jc w:val="both"/>
      </w:pPr>
      <w:r>
        <w:rPr>
          <w:rFonts w:ascii="Times New Roman"/>
          <w:b w:val="false"/>
          <w:i w:val="false"/>
          <w:color w:val="000000"/>
          <w:sz w:val="28"/>
        </w:rPr>
        <w:t>
      317. В случаях, когда породный состав в лесном фонде не отвечает целям ведения лесного хозяйства, предусматривается система мероприятий по замене малоценных древостоев целевыми породами (реконструкция).</w:t>
      </w:r>
    </w:p>
    <w:bookmarkEnd w:id="871"/>
    <w:bookmarkStart w:name="z931" w:id="872"/>
    <w:p>
      <w:pPr>
        <w:spacing w:after="0"/>
        <w:ind w:left="0"/>
        <w:jc w:val="both"/>
      </w:pPr>
      <w:r>
        <w:rPr>
          <w:rFonts w:ascii="Times New Roman"/>
          <w:b w:val="false"/>
          <w:i w:val="false"/>
          <w:color w:val="000000"/>
          <w:sz w:val="28"/>
        </w:rPr>
        <w:t>
      318. Не покрытые лесом лесные угодья (прогалины) по типам лесорастительных условий условно относятся к той целевой породе, которой в последующем будет производиться их облесение.</w:t>
      </w:r>
    </w:p>
    <w:bookmarkEnd w:id="872"/>
    <w:bookmarkStart w:name="z932" w:id="873"/>
    <w:p>
      <w:pPr>
        <w:spacing w:after="0"/>
        <w:ind w:left="0"/>
        <w:jc w:val="left"/>
      </w:pPr>
      <w:r>
        <w:rPr>
          <w:rFonts w:ascii="Times New Roman"/>
          <w:b/>
          <w:i w:val="false"/>
          <w:color w:val="000000"/>
        </w:rPr>
        <w:t xml:space="preserve"> Параграф 4. Установление возрастов рубок главного пользования</w:t>
      </w:r>
    </w:p>
    <w:bookmarkEnd w:id="873"/>
    <w:bookmarkStart w:name="z933" w:id="874"/>
    <w:p>
      <w:pPr>
        <w:spacing w:after="0"/>
        <w:ind w:left="0"/>
        <w:jc w:val="both"/>
      </w:pPr>
      <w:r>
        <w:rPr>
          <w:rFonts w:ascii="Times New Roman"/>
          <w:b w:val="false"/>
          <w:i w:val="false"/>
          <w:color w:val="000000"/>
          <w:sz w:val="28"/>
        </w:rPr>
        <w:t>
      319. Возрасты рубок главного пользования устанавливаются для тех категорий ГЛФ, в которых предусматривается их проведение. Для лесов, исключенных из расчета размера главного пользования, именуются условно "возрасты спелости", которые во всех лесоустроительных документах трактуются как "возрасты рубок".</w:t>
      </w:r>
    </w:p>
    <w:bookmarkEnd w:id="874"/>
    <w:bookmarkStart w:name="z934" w:id="875"/>
    <w:p>
      <w:pPr>
        <w:spacing w:after="0"/>
        <w:ind w:left="0"/>
        <w:jc w:val="both"/>
      </w:pPr>
      <w:r>
        <w:rPr>
          <w:rFonts w:ascii="Times New Roman"/>
          <w:b w:val="false"/>
          <w:i w:val="false"/>
          <w:color w:val="000000"/>
          <w:sz w:val="28"/>
        </w:rPr>
        <w:t>
      320. Возрасты рубок для каждой породы или группы пород определяются исходя из их биологических особенностей, целевого назначения и выполняемых ими природоохранных, экономических и социальных функций.</w:t>
      </w:r>
    </w:p>
    <w:bookmarkEnd w:id="875"/>
    <w:bookmarkStart w:name="z935" w:id="876"/>
    <w:p>
      <w:pPr>
        <w:spacing w:after="0"/>
        <w:ind w:left="0"/>
        <w:jc w:val="both"/>
      </w:pPr>
      <w:r>
        <w:rPr>
          <w:rFonts w:ascii="Times New Roman"/>
          <w:b w:val="false"/>
          <w:i w:val="false"/>
          <w:color w:val="000000"/>
          <w:sz w:val="28"/>
        </w:rPr>
        <w:t>
      321. Для обеспечения равномерности лесопользования на длительную перспективу возрасты рубок детально обосновываются и являются стабильными.</w:t>
      </w:r>
    </w:p>
    <w:bookmarkEnd w:id="876"/>
    <w:bookmarkStart w:name="z936" w:id="877"/>
    <w:p>
      <w:pPr>
        <w:spacing w:after="0"/>
        <w:ind w:left="0"/>
        <w:jc w:val="both"/>
      </w:pPr>
      <w:r>
        <w:rPr>
          <w:rFonts w:ascii="Times New Roman"/>
          <w:b w:val="false"/>
          <w:i w:val="false"/>
          <w:color w:val="000000"/>
          <w:sz w:val="28"/>
        </w:rPr>
        <w:t>
      322. Необходимость уточнения или изменения действующих возрастов рубок главного пользования осуществляется по предложениям территориальных органов в период проведения подготовительных лесоустроительных работ. Обоснование необходимости изменения возрастов рубок отражается в протоколе об итогах проведения подготовительных работ.</w:t>
      </w:r>
    </w:p>
    <w:bookmarkEnd w:id="877"/>
    <w:bookmarkStart w:name="z937" w:id="878"/>
    <w:p>
      <w:pPr>
        <w:spacing w:after="0"/>
        <w:ind w:left="0"/>
        <w:jc w:val="both"/>
      </w:pPr>
      <w:r>
        <w:rPr>
          <w:rFonts w:ascii="Times New Roman"/>
          <w:b w:val="false"/>
          <w:i w:val="false"/>
          <w:color w:val="000000"/>
          <w:sz w:val="28"/>
        </w:rPr>
        <w:t>
      323. Обоснование возрастов рубок производится научными лесными организациями. Установление и изменение возрастов рубок утверждает уполномоченный орган.</w:t>
      </w:r>
    </w:p>
    <w:bookmarkEnd w:id="878"/>
    <w:bookmarkStart w:name="z938" w:id="879"/>
    <w:p>
      <w:pPr>
        <w:spacing w:after="0"/>
        <w:ind w:left="0"/>
        <w:jc w:val="both"/>
      </w:pPr>
      <w:r>
        <w:rPr>
          <w:rFonts w:ascii="Times New Roman"/>
          <w:b w:val="false"/>
          <w:i w:val="false"/>
          <w:color w:val="000000"/>
          <w:sz w:val="28"/>
        </w:rPr>
        <w:t xml:space="preserve">
      324. Распределение насаждений по группам возраста производится исходя из установленных возрастов рубок главного пользования (или возрастов спелости) и продолжительности классов возраста согласно </w:t>
      </w:r>
      <w:r>
        <w:rPr>
          <w:rFonts w:ascii="Times New Roman"/>
          <w:b w:val="false"/>
          <w:i w:val="false"/>
          <w:color w:val="000000"/>
          <w:sz w:val="28"/>
        </w:rPr>
        <w:t>таблице 14</w:t>
      </w:r>
      <w:r>
        <w:rPr>
          <w:rFonts w:ascii="Times New Roman"/>
          <w:b w:val="false"/>
          <w:i w:val="false"/>
          <w:color w:val="000000"/>
          <w:sz w:val="28"/>
        </w:rPr>
        <w:t xml:space="preserve"> к приложению 1 к Инструкции проведения лесоустройства.</w:t>
      </w:r>
    </w:p>
    <w:bookmarkEnd w:id="879"/>
    <w:bookmarkStart w:name="z939" w:id="880"/>
    <w:p>
      <w:pPr>
        <w:spacing w:after="0"/>
        <w:ind w:left="0"/>
        <w:jc w:val="left"/>
      </w:pPr>
      <w:r>
        <w:rPr>
          <w:rFonts w:ascii="Times New Roman"/>
          <w:b/>
          <w:i w:val="false"/>
          <w:color w:val="000000"/>
        </w:rPr>
        <w:t xml:space="preserve"> Параграф 5. Основные принципы проектирования</w:t>
      </w:r>
      <w:r>
        <w:br/>
      </w:r>
      <w:r>
        <w:rPr>
          <w:rFonts w:ascii="Times New Roman"/>
          <w:b/>
          <w:i w:val="false"/>
          <w:color w:val="000000"/>
        </w:rPr>
        <w:t>многоцелевого лесопользования</w:t>
      </w:r>
    </w:p>
    <w:bookmarkEnd w:id="880"/>
    <w:bookmarkStart w:name="z941" w:id="881"/>
    <w:p>
      <w:pPr>
        <w:spacing w:after="0"/>
        <w:ind w:left="0"/>
        <w:jc w:val="both"/>
      </w:pPr>
      <w:r>
        <w:rPr>
          <w:rFonts w:ascii="Times New Roman"/>
          <w:b w:val="false"/>
          <w:i w:val="false"/>
          <w:color w:val="000000"/>
          <w:sz w:val="28"/>
        </w:rPr>
        <w:t>
      325. Главным лесоводственным принципом лесопользования является непрерывное, неистощительное и рациональное пользование лесом при полном сохранении и усилении его защитных свойств.</w:t>
      </w:r>
    </w:p>
    <w:bookmarkEnd w:id="881"/>
    <w:bookmarkStart w:name="z942" w:id="882"/>
    <w:p>
      <w:pPr>
        <w:spacing w:after="0"/>
        <w:ind w:left="0"/>
        <w:jc w:val="both"/>
      </w:pPr>
      <w:r>
        <w:rPr>
          <w:rFonts w:ascii="Times New Roman"/>
          <w:b w:val="false"/>
          <w:i w:val="false"/>
          <w:color w:val="000000"/>
          <w:sz w:val="28"/>
        </w:rPr>
        <w:t>
      326. В лесном фонде осуществляются следующие виды лесных пользований:</w:t>
      </w:r>
    </w:p>
    <w:bookmarkEnd w:id="882"/>
    <w:bookmarkStart w:name="z943" w:id="883"/>
    <w:p>
      <w:pPr>
        <w:spacing w:after="0"/>
        <w:ind w:left="0"/>
        <w:jc w:val="both"/>
      </w:pPr>
      <w:r>
        <w:rPr>
          <w:rFonts w:ascii="Times New Roman"/>
          <w:b w:val="false"/>
          <w:i w:val="false"/>
          <w:color w:val="000000"/>
          <w:sz w:val="28"/>
        </w:rPr>
        <w:t xml:space="preserve">
      1) заготовка древесины; </w:t>
      </w:r>
    </w:p>
    <w:bookmarkEnd w:id="883"/>
    <w:bookmarkStart w:name="z944" w:id="884"/>
    <w:p>
      <w:pPr>
        <w:spacing w:after="0"/>
        <w:ind w:left="0"/>
        <w:jc w:val="both"/>
      </w:pPr>
      <w:r>
        <w:rPr>
          <w:rFonts w:ascii="Times New Roman"/>
          <w:b w:val="false"/>
          <w:i w:val="false"/>
          <w:color w:val="000000"/>
          <w:sz w:val="28"/>
        </w:rPr>
        <w:t>
      2) заготовка живицы, древесных соков;</w:t>
      </w:r>
    </w:p>
    <w:bookmarkEnd w:id="884"/>
    <w:bookmarkStart w:name="z945" w:id="885"/>
    <w:p>
      <w:pPr>
        <w:spacing w:after="0"/>
        <w:ind w:left="0"/>
        <w:jc w:val="both"/>
      </w:pPr>
      <w:r>
        <w:rPr>
          <w:rFonts w:ascii="Times New Roman"/>
          <w:b w:val="false"/>
          <w:i w:val="false"/>
          <w:color w:val="000000"/>
          <w:sz w:val="28"/>
        </w:rPr>
        <w:t>
      3) заготовка второстепенных древесных ресурсов (коры, ветвей, пней, корней, листьев, почек);</w:t>
      </w:r>
    </w:p>
    <w:bookmarkEnd w:id="885"/>
    <w:bookmarkStart w:name="z946" w:id="886"/>
    <w:p>
      <w:pPr>
        <w:spacing w:after="0"/>
        <w:ind w:left="0"/>
        <w:jc w:val="both"/>
      </w:pPr>
      <w:r>
        <w:rPr>
          <w:rFonts w:ascii="Times New Roman"/>
          <w:b w:val="false"/>
          <w:i w:val="false"/>
          <w:color w:val="000000"/>
          <w:sz w:val="28"/>
        </w:rPr>
        <w:t>
      4) побочные лесные пользования (сенокошение, пастьба скота, мараловодство, звероводство, размещение ульев и пасек, огородничество, бахчеводство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p>
    <w:bookmarkEnd w:id="886"/>
    <w:bookmarkStart w:name="z947" w:id="887"/>
    <w:p>
      <w:pPr>
        <w:spacing w:after="0"/>
        <w:ind w:left="0"/>
        <w:jc w:val="both"/>
      </w:pPr>
      <w:r>
        <w:rPr>
          <w:rFonts w:ascii="Times New Roman"/>
          <w:b w:val="false"/>
          <w:i w:val="false"/>
          <w:color w:val="000000"/>
          <w:sz w:val="28"/>
        </w:rPr>
        <w:t>
      5) пользование участками государственного лесного фонда для нужд охотничьего хозяйства, для научно-исследовательских, культурно-оздоровительных, рекреационных, туристских и спортивных целей.</w:t>
      </w:r>
    </w:p>
    <w:bookmarkEnd w:id="887"/>
    <w:bookmarkStart w:name="z948" w:id="888"/>
    <w:p>
      <w:pPr>
        <w:spacing w:after="0"/>
        <w:ind w:left="0"/>
        <w:jc w:val="both"/>
      </w:pPr>
      <w:r>
        <w:rPr>
          <w:rFonts w:ascii="Times New Roman"/>
          <w:b w:val="false"/>
          <w:i w:val="false"/>
          <w:color w:val="000000"/>
          <w:sz w:val="28"/>
        </w:rPr>
        <w:t>
      327. Приоритетный вид лесопользования определяется исходя из природоохранных, экологических и социальных функций, выполняемых соответствующими категориями ГЛФ.</w:t>
      </w:r>
    </w:p>
    <w:bookmarkEnd w:id="888"/>
    <w:bookmarkStart w:name="z949" w:id="889"/>
    <w:p>
      <w:pPr>
        <w:spacing w:after="0"/>
        <w:ind w:left="0"/>
        <w:jc w:val="both"/>
      </w:pPr>
      <w:r>
        <w:rPr>
          <w:rFonts w:ascii="Times New Roman"/>
          <w:b w:val="false"/>
          <w:i w:val="false"/>
          <w:color w:val="000000"/>
          <w:sz w:val="28"/>
        </w:rPr>
        <w:t>
      В зависимости от функционального назначения лесов и местных условий, решением первого лесоустроительного совещания устанавливается перечень лесопользований, подлежащих проектированию при лесоустройстве.</w:t>
      </w:r>
    </w:p>
    <w:bookmarkEnd w:id="889"/>
    <w:bookmarkStart w:name="z950" w:id="890"/>
    <w:p>
      <w:pPr>
        <w:spacing w:after="0"/>
        <w:ind w:left="0"/>
        <w:jc w:val="both"/>
      </w:pPr>
      <w:r>
        <w:rPr>
          <w:rFonts w:ascii="Times New Roman"/>
          <w:b w:val="false"/>
          <w:i w:val="false"/>
          <w:color w:val="000000"/>
          <w:sz w:val="28"/>
        </w:rPr>
        <w:t>
      328. Ведущим принципом проектирования многоцелевого лесопользования является комплексное использование всех видов полезностей леса, включая древесную и недревесную продукцию, с определением видов и размеров лесопользования.</w:t>
      </w:r>
    </w:p>
    <w:bookmarkEnd w:id="890"/>
    <w:bookmarkStart w:name="z951" w:id="891"/>
    <w:p>
      <w:pPr>
        <w:spacing w:after="0"/>
        <w:ind w:left="0"/>
        <w:jc w:val="both"/>
      </w:pPr>
      <w:r>
        <w:rPr>
          <w:rFonts w:ascii="Times New Roman"/>
          <w:b w:val="false"/>
          <w:i w:val="false"/>
          <w:color w:val="000000"/>
          <w:sz w:val="28"/>
        </w:rPr>
        <w:t>
      В лесах, исключенных из расчета размера главного пользования, виды и размеры рубок промежуточного пользования и прочих рубок определяются исходя из необходимости улучшения экологического и санитарного состояния лесов, усиления защитных функций насаждений путем максимального использования текущего прироста и естественного отпада древесины.</w:t>
      </w:r>
    </w:p>
    <w:bookmarkEnd w:id="891"/>
    <w:bookmarkStart w:name="z952" w:id="892"/>
    <w:p>
      <w:pPr>
        <w:spacing w:after="0"/>
        <w:ind w:left="0"/>
        <w:jc w:val="both"/>
      </w:pPr>
      <w:r>
        <w:rPr>
          <w:rFonts w:ascii="Times New Roman"/>
          <w:b w:val="false"/>
          <w:i w:val="false"/>
          <w:color w:val="000000"/>
          <w:sz w:val="28"/>
        </w:rPr>
        <w:t>
      Мероприятия по многоцелевому пользованию лесным фондом разрабатываются научными лесными организациями на основе лесорастительного районирования и утверждаются уполномоченным органом.</w:t>
      </w:r>
    </w:p>
    <w:bookmarkEnd w:id="892"/>
    <w:bookmarkStart w:name="z953" w:id="893"/>
    <w:p>
      <w:pPr>
        <w:spacing w:after="0"/>
        <w:ind w:left="0"/>
        <w:jc w:val="left"/>
      </w:pPr>
      <w:r>
        <w:rPr>
          <w:rFonts w:ascii="Times New Roman"/>
          <w:b/>
          <w:i w:val="false"/>
          <w:color w:val="000000"/>
        </w:rPr>
        <w:t xml:space="preserve"> Параграф 6. Главное пользование лесом</w:t>
      </w:r>
    </w:p>
    <w:bookmarkEnd w:id="893"/>
    <w:bookmarkStart w:name="z954" w:id="894"/>
    <w:p>
      <w:pPr>
        <w:spacing w:after="0"/>
        <w:ind w:left="0"/>
        <w:jc w:val="both"/>
      </w:pPr>
      <w:r>
        <w:rPr>
          <w:rFonts w:ascii="Times New Roman"/>
          <w:b w:val="false"/>
          <w:i w:val="false"/>
          <w:color w:val="000000"/>
          <w:sz w:val="28"/>
        </w:rPr>
        <w:t>
      329. Рубки главного пользования проводятся в соответствии с Правилами.</w:t>
      </w:r>
    </w:p>
    <w:bookmarkEnd w:id="894"/>
    <w:bookmarkStart w:name="z128" w:id="895"/>
    <w:p>
      <w:pPr>
        <w:spacing w:after="0"/>
        <w:ind w:left="0"/>
        <w:jc w:val="both"/>
      </w:pPr>
      <w:r>
        <w:rPr>
          <w:rFonts w:ascii="Times New Roman"/>
          <w:b w:val="false"/>
          <w:i w:val="false"/>
          <w:color w:val="000000"/>
          <w:sz w:val="28"/>
        </w:rPr>
        <w:t>
      При обосновании постепенных и выборочных рубок учитываются:</w:t>
      </w:r>
    </w:p>
    <w:bookmarkEnd w:id="895"/>
    <w:bookmarkStart w:name="z129" w:id="896"/>
    <w:p>
      <w:pPr>
        <w:spacing w:after="0"/>
        <w:ind w:left="0"/>
        <w:jc w:val="both"/>
      </w:pPr>
      <w:r>
        <w:rPr>
          <w:rFonts w:ascii="Times New Roman"/>
          <w:b w:val="false"/>
          <w:i w:val="false"/>
          <w:color w:val="000000"/>
          <w:sz w:val="28"/>
        </w:rPr>
        <w:t>
      1) наличие и состояние естественного возобновления под пологом леса;</w:t>
      </w:r>
    </w:p>
    <w:bookmarkEnd w:id="896"/>
    <w:bookmarkStart w:name="z130" w:id="897"/>
    <w:p>
      <w:pPr>
        <w:spacing w:after="0"/>
        <w:ind w:left="0"/>
        <w:jc w:val="both"/>
      </w:pPr>
      <w:r>
        <w:rPr>
          <w:rFonts w:ascii="Times New Roman"/>
          <w:b w:val="false"/>
          <w:i w:val="false"/>
          <w:color w:val="000000"/>
          <w:sz w:val="28"/>
        </w:rPr>
        <w:t>
      2) период воспроизводства лесов;</w:t>
      </w:r>
    </w:p>
    <w:bookmarkEnd w:id="897"/>
    <w:bookmarkStart w:name="z131" w:id="898"/>
    <w:p>
      <w:pPr>
        <w:spacing w:after="0"/>
        <w:ind w:left="0"/>
        <w:jc w:val="both"/>
      </w:pPr>
      <w:r>
        <w:rPr>
          <w:rFonts w:ascii="Times New Roman"/>
          <w:b w:val="false"/>
          <w:i w:val="false"/>
          <w:color w:val="000000"/>
          <w:sz w:val="28"/>
        </w:rPr>
        <w:t>
      3) число приемов и срок повторяемости рубок;</w:t>
      </w:r>
    </w:p>
    <w:bookmarkEnd w:id="898"/>
    <w:p>
      <w:pPr>
        <w:spacing w:after="0"/>
        <w:ind w:left="0"/>
        <w:jc w:val="both"/>
      </w:pPr>
      <w:r>
        <w:rPr>
          <w:rFonts w:ascii="Times New Roman"/>
          <w:b w:val="false"/>
          <w:i w:val="false"/>
          <w:color w:val="000000"/>
          <w:sz w:val="28"/>
        </w:rPr>
        <w:t>
      4) размещение рубок по территории лесного фонда;</w:t>
      </w:r>
    </w:p>
    <w:p>
      <w:pPr>
        <w:spacing w:after="0"/>
        <w:ind w:left="0"/>
        <w:jc w:val="both"/>
      </w:pPr>
      <w:r>
        <w:rPr>
          <w:rFonts w:ascii="Times New Roman"/>
          <w:b w:val="false"/>
          <w:i w:val="false"/>
          <w:color w:val="000000"/>
          <w:sz w:val="28"/>
        </w:rPr>
        <w:t>
      5) интенсивность рубки.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329 в редакции приказа Заместителя Премьер-Министра РК - Министра сельского хозяйства РК от 30.01.2017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899"/>
    <w:p>
      <w:pPr>
        <w:spacing w:after="0"/>
        <w:ind w:left="0"/>
        <w:jc w:val="both"/>
      </w:pPr>
      <w:r>
        <w:rPr>
          <w:rFonts w:ascii="Times New Roman"/>
          <w:b w:val="false"/>
          <w:i w:val="false"/>
          <w:color w:val="000000"/>
          <w:sz w:val="28"/>
        </w:rPr>
        <w:t>
      330. Расчетная лесосека рассчитывается в целом по лесному учреждению, а по лесничествам она распределяется пропорционально запасам эксплуатационного фонда лесничеств с учетом особенностей возрастной структуры насаждений. В отдельных случаях, по требованию уполномоченного органа, расчетная лесосека рассчитывается по каждому или отдельному лесничеству. Расчетная лесосека по области определяется как сумма утвержденных расчетных лесосек по лесовладельцам.</w:t>
      </w:r>
    </w:p>
    <w:bookmarkEnd w:id="899"/>
    <w:bookmarkStart w:name="z962" w:id="900"/>
    <w:p>
      <w:pPr>
        <w:spacing w:after="0"/>
        <w:ind w:left="0"/>
        <w:jc w:val="both"/>
      </w:pPr>
      <w:r>
        <w:rPr>
          <w:rFonts w:ascii="Times New Roman"/>
          <w:b w:val="false"/>
          <w:i w:val="false"/>
          <w:color w:val="000000"/>
          <w:sz w:val="28"/>
        </w:rPr>
        <w:t>
      331. Расчетная лесосека по рубкам главного пользования исчисляется при лесоустройстве. Уточнение (перерасчет) расчетной лесосеки ранее срока проведения очередного лесоустройства допускается в следующих случаях:</w:t>
      </w:r>
    </w:p>
    <w:bookmarkEnd w:id="900"/>
    <w:bookmarkStart w:name="z963" w:id="901"/>
    <w:p>
      <w:pPr>
        <w:spacing w:after="0"/>
        <w:ind w:left="0"/>
        <w:jc w:val="both"/>
      </w:pPr>
      <w:r>
        <w:rPr>
          <w:rFonts w:ascii="Times New Roman"/>
          <w:b w:val="false"/>
          <w:i w:val="false"/>
          <w:color w:val="000000"/>
          <w:sz w:val="28"/>
        </w:rPr>
        <w:t>
      1) при переводе земель лесного фонда из одной категории ГЛФ в другую;</w:t>
      </w:r>
    </w:p>
    <w:bookmarkEnd w:id="901"/>
    <w:bookmarkStart w:name="z964" w:id="902"/>
    <w:p>
      <w:pPr>
        <w:spacing w:after="0"/>
        <w:ind w:left="0"/>
        <w:jc w:val="both"/>
      </w:pPr>
      <w:r>
        <w:rPr>
          <w:rFonts w:ascii="Times New Roman"/>
          <w:b w:val="false"/>
          <w:i w:val="false"/>
          <w:color w:val="000000"/>
          <w:sz w:val="28"/>
        </w:rPr>
        <w:t>
      2) при значительных объемах изъятия или приемки площадей;</w:t>
      </w:r>
    </w:p>
    <w:bookmarkEnd w:id="902"/>
    <w:bookmarkStart w:name="z965" w:id="903"/>
    <w:p>
      <w:pPr>
        <w:spacing w:after="0"/>
        <w:ind w:left="0"/>
        <w:jc w:val="both"/>
      </w:pPr>
      <w:r>
        <w:rPr>
          <w:rFonts w:ascii="Times New Roman"/>
          <w:b w:val="false"/>
          <w:i w:val="false"/>
          <w:color w:val="000000"/>
          <w:sz w:val="28"/>
        </w:rPr>
        <w:t>
      3) при происшедших изменениях в лесном фонде, связанных с реорганизацией или ликвидацией лесовладельцев;</w:t>
      </w:r>
    </w:p>
    <w:bookmarkEnd w:id="903"/>
    <w:bookmarkStart w:name="z966" w:id="904"/>
    <w:p>
      <w:pPr>
        <w:spacing w:after="0"/>
        <w:ind w:left="0"/>
        <w:jc w:val="both"/>
      </w:pPr>
      <w:r>
        <w:rPr>
          <w:rFonts w:ascii="Times New Roman"/>
          <w:b w:val="false"/>
          <w:i w:val="false"/>
          <w:color w:val="000000"/>
          <w:sz w:val="28"/>
        </w:rPr>
        <w:t>
      4) при значительных изменениях в лесном фонде, вызванных стихийными бедствиями.</w:t>
      </w:r>
    </w:p>
    <w:bookmarkEnd w:id="904"/>
    <w:bookmarkStart w:name="z967" w:id="905"/>
    <w:p>
      <w:pPr>
        <w:spacing w:after="0"/>
        <w:ind w:left="0"/>
        <w:jc w:val="both"/>
      </w:pPr>
      <w:r>
        <w:rPr>
          <w:rFonts w:ascii="Times New Roman"/>
          <w:b w:val="false"/>
          <w:i w:val="false"/>
          <w:color w:val="000000"/>
          <w:sz w:val="28"/>
        </w:rPr>
        <w:t>
      При этом уточнение (перерасчет) расчетной лесосеки производится в случае, если:</w:t>
      </w:r>
    </w:p>
    <w:bookmarkEnd w:id="905"/>
    <w:bookmarkStart w:name="z968" w:id="906"/>
    <w:p>
      <w:pPr>
        <w:spacing w:after="0"/>
        <w:ind w:left="0"/>
        <w:jc w:val="both"/>
      </w:pPr>
      <w:r>
        <w:rPr>
          <w:rFonts w:ascii="Times New Roman"/>
          <w:b w:val="false"/>
          <w:i w:val="false"/>
          <w:color w:val="000000"/>
          <w:sz w:val="28"/>
        </w:rPr>
        <w:t>
      1) указанные причины приводят к изменению ее существующих размеров более чем на 20 (двадцать) процентов;</w:t>
      </w:r>
    </w:p>
    <w:bookmarkEnd w:id="906"/>
    <w:bookmarkStart w:name="z969" w:id="907"/>
    <w:p>
      <w:pPr>
        <w:spacing w:after="0"/>
        <w:ind w:left="0"/>
        <w:jc w:val="both"/>
      </w:pPr>
      <w:r>
        <w:rPr>
          <w:rFonts w:ascii="Times New Roman"/>
          <w:b w:val="false"/>
          <w:i w:val="false"/>
          <w:color w:val="000000"/>
          <w:sz w:val="28"/>
        </w:rPr>
        <w:t>
      2) до срока проведения нового лесоустройства осталось более 3 (трех) лет.</w:t>
      </w:r>
    </w:p>
    <w:bookmarkEnd w:id="907"/>
    <w:bookmarkStart w:name="z970" w:id="908"/>
    <w:p>
      <w:pPr>
        <w:spacing w:after="0"/>
        <w:ind w:left="0"/>
        <w:jc w:val="both"/>
      </w:pPr>
      <w:r>
        <w:rPr>
          <w:rFonts w:ascii="Times New Roman"/>
          <w:b w:val="false"/>
          <w:i w:val="false"/>
          <w:color w:val="000000"/>
          <w:sz w:val="28"/>
        </w:rPr>
        <w:t>
      332. Исчисление расчетных лесосек производится в соответствии с Методическими указаниями по определению размеров расчетных лесосек на участках государственного лесного фонда Республики Казахстан согласно приложению 30 к Инструкции проведения лесоустройства. При лесоустройстве расчетная лесосека принимается на установленную продолжительность ревизионного периода.</w:t>
      </w:r>
    </w:p>
    <w:bookmarkEnd w:id="908"/>
    <w:bookmarkStart w:name="z971" w:id="909"/>
    <w:p>
      <w:pPr>
        <w:spacing w:after="0"/>
        <w:ind w:left="0"/>
        <w:jc w:val="both"/>
      </w:pPr>
      <w:r>
        <w:rPr>
          <w:rFonts w:ascii="Times New Roman"/>
          <w:b w:val="false"/>
          <w:i w:val="false"/>
          <w:color w:val="000000"/>
          <w:sz w:val="28"/>
        </w:rPr>
        <w:t>
      333. Расчетная лесосека исчисляется в пределах категорий ГЛФ по преобладающим породам и способам рубок. Расчет выполняется раздельно по зонам доступности.</w:t>
      </w:r>
    </w:p>
    <w:bookmarkEnd w:id="909"/>
    <w:bookmarkStart w:name="z972" w:id="910"/>
    <w:p>
      <w:pPr>
        <w:spacing w:after="0"/>
        <w:ind w:left="0"/>
        <w:jc w:val="both"/>
      </w:pPr>
      <w:r>
        <w:rPr>
          <w:rFonts w:ascii="Times New Roman"/>
          <w:b w:val="false"/>
          <w:i w:val="false"/>
          <w:color w:val="000000"/>
          <w:sz w:val="28"/>
        </w:rPr>
        <w:t>
      334. При определении расчетной лесосеки в расчет не включаются:</w:t>
      </w:r>
    </w:p>
    <w:bookmarkEnd w:id="910"/>
    <w:bookmarkStart w:name="z973" w:id="911"/>
    <w:p>
      <w:pPr>
        <w:spacing w:after="0"/>
        <w:ind w:left="0"/>
        <w:jc w:val="both"/>
      </w:pPr>
      <w:r>
        <w:rPr>
          <w:rFonts w:ascii="Times New Roman"/>
          <w:b w:val="false"/>
          <w:i w:val="false"/>
          <w:color w:val="000000"/>
          <w:sz w:val="28"/>
        </w:rPr>
        <w:t xml:space="preserve">
      1) категории ГЛФ, в которых проведение рубок главного пользования запрещено </w:t>
      </w:r>
      <w:r>
        <w:rPr>
          <w:rFonts w:ascii="Times New Roman"/>
          <w:b w:val="false"/>
          <w:i w:val="false"/>
          <w:color w:val="000000"/>
          <w:sz w:val="28"/>
        </w:rPr>
        <w:t>Лесным</w:t>
      </w:r>
      <w:r>
        <w:rPr>
          <w:rFonts w:ascii="Times New Roman"/>
          <w:b w:val="false"/>
          <w:i w:val="false"/>
          <w:color w:val="000000"/>
          <w:sz w:val="28"/>
        </w:rPr>
        <w:t xml:space="preserve"> кодексом;</w:t>
      </w:r>
    </w:p>
    <w:bookmarkEnd w:id="911"/>
    <w:bookmarkStart w:name="z974" w:id="912"/>
    <w:p>
      <w:pPr>
        <w:spacing w:after="0"/>
        <w:ind w:left="0"/>
        <w:jc w:val="both"/>
      </w:pPr>
      <w:r>
        <w:rPr>
          <w:rFonts w:ascii="Times New Roman"/>
          <w:b w:val="false"/>
          <w:i w:val="false"/>
          <w:color w:val="000000"/>
          <w:sz w:val="28"/>
        </w:rPr>
        <w:t>
      2) особо защитные участки леса, которые, согласно действующим Правилам рубок леса, исключаются из расчета размера главного пользования;</w:t>
      </w:r>
    </w:p>
    <w:bookmarkEnd w:id="912"/>
    <w:bookmarkStart w:name="z975" w:id="913"/>
    <w:p>
      <w:pPr>
        <w:spacing w:after="0"/>
        <w:ind w:left="0"/>
        <w:jc w:val="both"/>
      </w:pPr>
      <w:r>
        <w:rPr>
          <w:rFonts w:ascii="Times New Roman"/>
          <w:b w:val="false"/>
          <w:i w:val="false"/>
          <w:color w:val="000000"/>
          <w:sz w:val="28"/>
        </w:rPr>
        <w:t>
      3) ценные и редкие древесные породы, которые согласно действующим Правилам в рубку не назначаются.</w:t>
      </w:r>
    </w:p>
    <w:bookmarkEnd w:id="913"/>
    <w:bookmarkStart w:name="z976" w:id="914"/>
    <w:p>
      <w:pPr>
        <w:spacing w:after="0"/>
        <w:ind w:left="0"/>
        <w:jc w:val="both"/>
      </w:pPr>
      <w:r>
        <w:rPr>
          <w:rFonts w:ascii="Times New Roman"/>
          <w:b w:val="false"/>
          <w:i w:val="false"/>
          <w:color w:val="000000"/>
          <w:sz w:val="28"/>
        </w:rPr>
        <w:t>
      335. Рекомендуемые лесоустроительной организацией расчетные лесосеки по объекту лесоустройства после их принятия вторым лесоустроительным совещанием представляются в уполномоченный орган для утверждения.</w:t>
      </w:r>
    </w:p>
    <w:bookmarkEnd w:id="914"/>
    <w:bookmarkStart w:name="z977" w:id="915"/>
    <w:p>
      <w:pPr>
        <w:spacing w:after="0"/>
        <w:ind w:left="0"/>
        <w:jc w:val="both"/>
      </w:pPr>
      <w:r>
        <w:rPr>
          <w:rFonts w:ascii="Times New Roman"/>
          <w:b w:val="false"/>
          <w:i w:val="false"/>
          <w:color w:val="000000"/>
          <w:sz w:val="28"/>
        </w:rPr>
        <w:t>
      336. Расчетные лесосеки вводятся в действие с 1 (первого) января года, следующего за годом проведения полевых лесоустроительных работ.</w:t>
      </w:r>
    </w:p>
    <w:bookmarkEnd w:id="915"/>
    <w:bookmarkStart w:name="z978" w:id="916"/>
    <w:p>
      <w:pPr>
        <w:spacing w:after="0"/>
        <w:ind w:left="0"/>
        <w:jc w:val="both"/>
      </w:pPr>
      <w:r>
        <w:rPr>
          <w:rFonts w:ascii="Times New Roman"/>
          <w:b w:val="false"/>
          <w:i w:val="false"/>
          <w:color w:val="000000"/>
          <w:sz w:val="28"/>
        </w:rPr>
        <w:t>
      337. При подборе выделов в рубку, в первую очередь, назначаются: поврежденные насаждения, нуждающиеся в рубке по состоянию; недорубы прошлых лет; насаждения, вышедшие из подсочки; перестойные насаждения.</w:t>
      </w:r>
    </w:p>
    <w:bookmarkEnd w:id="916"/>
    <w:bookmarkStart w:name="z979" w:id="917"/>
    <w:p>
      <w:pPr>
        <w:spacing w:after="0"/>
        <w:ind w:left="0"/>
        <w:jc w:val="both"/>
      </w:pPr>
      <w:r>
        <w:rPr>
          <w:rFonts w:ascii="Times New Roman"/>
          <w:b w:val="false"/>
          <w:i w:val="false"/>
          <w:color w:val="000000"/>
          <w:sz w:val="28"/>
        </w:rPr>
        <w:t>
      338. Все выдела, назначенные в рубки главного пользования, окрашиваются на обзорных планах и заносятся в ведомость главной рубки. Лесовладельцы самостоятельно производят набор участков в рубку в пределах расчетной лесосеки с учетом хозяйственной необходимости и экономических соображений. Допускается концентрация рубок поквартально или блоками.</w:t>
      </w:r>
    </w:p>
    <w:bookmarkEnd w:id="917"/>
    <w:bookmarkStart w:name="z980" w:id="918"/>
    <w:p>
      <w:pPr>
        <w:spacing w:after="0"/>
        <w:ind w:left="0"/>
        <w:jc w:val="left"/>
      </w:pPr>
      <w:r>
        <w:rPr>
          <w:rFonts w:ascii="Times New Roman"/>
          <w:b/>
          <w:i w:val="false"/>
          <w:color w:val="000000"/>
        </w:rPr>
        <w:t xml:space="preserve"> Параграф 7. Промежуточное пользование лесом</w:t>
      </w:r>
    </w:p>
    <w:bookmarkEnd w:id="918"/>
    <w:bookmarkStart w:name="z981" w:id="919"/>
    <w:p>
      <w:pPr>
        <w:spacing w:after="0"/>
        <w:ind w:left="0"/>
        <w:jc w:val="both"/>
      </w:pPr>
      <w:r>
        <w:rPr>
          <w:rFonts w:ascii="Times New Roman"/>
          <w:b w:val="false"/>
          <w:i w:val="false"/>
          <w:color w:val="000000"/>
          <w:sz w:val="28"/>
        </w:rPr>
        <w:t>
      339. К рубкам промежуточного пользования лесом относятся:</w:t>
      </w:r>
    </w:p>
    <w:bookmarkEnd w:id="919"/>
    <w:bookmarkStart w:name="z982" w:id="920"/>
    <w:p>
      <w:pPr>
        <w:spacing w:after="0"/>
        <w:ind w:left="0"/>
        <w:jc w:val="both"/>
      </w:pPr>
      <w:r>
        <w:rPr>
          <w:rFonts w:ascii="Times New Roman"/>
          <w:b w:val="false"/>
          <w:i w:val="false"/>
          <w:color w:val="000000"/>
          <w:sz w:val="28"/>
        </w:rPr>
        <w:t>
      1) рубки ухода за лесом;</w:t>
      </w:r>
    </w:p>
    <w:bookmarkEnd w:id="920"/>
    <w:bookmarkStart w:name="z983" w:id="921"/>
    <w:p>
      <w:pPr>
        <w:spacing w:after="0"/>
        <w:ind w:left="0"/>
        <w:jc w:val="both"/>
      </w:pPr>
      <w:r>
        <w:rPr>
          <w:rFonts w:ascii="Times New Roman"/>
          <w:b w:val="false"/>
          <w:i w:val="false"/>
          <w:color w:val="000000"/>
          <w:sz w:val="28"/>
        </w:rPr>
        <w:t>
      2) выборочные санитарные рубки;</w:t>
      </w:r>
    </w:p>
    <w:bookmarkEnd w:id="921"/>
    <w:bookmarkStart w:name="z984" w:id="922"/>
    <w:p>
      <w:pPr>
        <w:spacing w:after="0"/>
        <w:ind w:left="0"/>
        <w:jc w:val="both"/>
      </w:pPr>
      <w:r>
        <w:rPr>
          <w:rFonts w:ascii="Times New Roman"/>
          <w:b w:val="false"/>
          <w:i w:val="false"/>
          <w:color w:val="000000"/>
          <w:sz w:val="28"/>
        </w:rPr>
        <w:t>
      3) рубки, связанные с реконструкцией малоценных лесных насаждений, а также насаждений, теряющих защитные, водоохранные и другие функции;</w:t>
      </w:r>
    </w:p>
    <w:bookmarkEnd w:id="922"/>
    <w:bookmarkStart w:name="z985" w:id="923"/>
    <w:p>
      <w:pPr>
        <w:spacing w:after="0"/>
        <w:ind w:left="0"/>
        <w:jc w:val="both"/>
      </w:pPr>
      <w:r>
        <w:rPr>
          <w:rFonts w:ascii="Times New Roman"/>
          <w:b w:val="false"/>
          <w:i w:val="false"/>
          <w:color w:val="000000"/>
          <w:sz w:val="28"/>
        </w:rPr>
        <w:t>
      4) рубки спелых единичных деревьев в молодняках.</w:t>
      </w:r>
    </w:p>
    <w:bookmarkEnd w:id="923"/>
    <w:bookmarkStart w:name="z986" w:id="924"/>
    <w:p>
      <w:pPr>
        <w:spacing w:after="0"/>
        <w:ind w:left="0"/>
        <w:jc w:val="both"/>
      </w:pPr>
      <w:r>
        <w:rPr>
          <w:rFonts w:ascii="Times New Roman"/>
          <w:b w:val="false"/>
          <w:i w:val="false"/>
          <w:color w:val="000000"/>
          <w:sz w:val="28"/>
        </w:rPr>
        <w:t>
      340. Лесоустройство выявляет и отражает в своих материалах всю площадь насаждений, нуждающихся в рубках ухода по лесоводственным требованиям.</w:t>
      </w:r>
    </w:p>
    <w:bookmarkEnd w:id="924"/>
    <w:bookmarkStart w:name="z987" w:id="925"/>
    <w:p>
      <w:pPr>
        <w:spacing w:after="0"/>
        <w:ind w:left="0"/>
        <w:jc w:val="both"/>
      </w:pPr>
      <w:r>
        <w:rPr>
          <w:rFonts w:ascii="Times New Roman"/>
          <w:b w:val="false"/>
          <w:i w:val="false"/>
          <w:color w:val="000000"/>
          <w:sz w:val="28"/>
        </w:rPr>
        <w:t>
      При проектировании рубок ухода на участках, примыкающих к населенным пунктам и путям транспорта, необходимо предусмотреть формирование пожароустойчивых опушек, ширина которых определяется исходя из конкретных особенностей каждого объекта.</w:t>
      </w:r>
    </w:p>
    <w:bookmarkEnd w:id="925"/>
    <w:bookmarkStart w:name="z988" w:id="926"/>
    <w:p>
      <w:pPr>
        <w:spacing w:after="0"/>
        <w:ind w:left="0"/>
        <w:jc w:val="both"/>
      </w:pPr>
      <w:r>
        <w:rPr>
          <w:rFonts w:ascii="Times New Roman"/>
          <w:b w:val="false"/>
          <w:i w:val="false"/>
          <w:color w:val="000000"/>
          <w:sz w:val="28"/>
        </w:rPr>
        <w:t>
      Ежегодный размер рубок ухода определяется по площади и объему выбираемой древесины по каждому виду рубок. При этом по площади он определяется делением площади насаждений, нуждающихся в рубках ухода, на период повторяемости рубок, а по запасу – умножением площади годового размера рубок на средний вырубаемый запас с 1 (одного) гектара, определяемый по средней интенсивности рубок (проценту выборки древесины).</w:t>
      </w:r>
    </w:p>
    <w:bookmarkEnd w:id="926"/>
    <w:bookmarkStart w:name="z989" w:id="927"/>
    <w:p>
      <w:pPr>
        <w:spacing w:after="0"/>
        <w:ind w:left="0"/>
        <w:jc w:val="both"/>
      </w:pPr>
      <w:r>
        <w:rPr>
          <w:rFonts w:ascii="Times New Roman"/>
          <w:b w:val="false"/>
          <w:i w:val="false"/>
          <w:color w:val="000000"/>
          <w:sz w:val="28"/>
        </w:rPr>
        <w:t>
      Ежегодный размер осветлений в лесных культурах и естественных молодняках, формирование которых прогнозируется в ревизионном периоде, определяется расчетным путем и в лесоустроительном проекте освещается отдельно.</w:t>
      </w:r>
    </w:p>
    <w:bookmarkEnd w:id="927"/>
    <w:bookmarkStart w:name="z990" w:id="928"/>
    <w:p>
      <w:pPr>
        <w:spacing w:after="0"/>
        <w:ind w:left="0"/>
        <w:jc w:val="both"/>
      </w:pPr>
      <w:r>
        <w:rPr>
          <w:rFonts w:ascii="Times New Roman"/>
          <w:b w:val="false"/>
          <w:i w:val="false"/>
          <w:color w:val="000000"/>
          <w:sz w:val="28"/>
        </w:rPr>
        <w:t>
      Набор выделов, назначенных в рубки ухода, по видам рубок с указанием площади и выбираемого запаса в каждом выделе производится с учетом очередности освоения кварталов, полноты, возраста насаждений и их состояния.</w:t>
      </w:r>
    </w:p>
    <w:bookmarkEnd w:id="928"/>
    <w:bookmarkStart w:name="z991" w:id="929"/>
    <w:p>
      <w:pPr>
        <w:spacing w:after="0"/>
        <w:ind w:left="0"/>
        <w:jc w:val="both"/>
      </w:pPr>
      <w:r>
        <w:rPr>
          <w:rFonts w:ascii="Times New Roman"/>
          <w:b w:val="false"/>
          <w:i w:val="false"/>
          <w:color w:val="000000"/>
          <w:sz w:val="28"/>
        </w:rPr>
        <w:t>
      341. Выборочные санитарные рубки проектируются в соответствии с требованиями Санитарных правил в лесах Республики Казахстан и Правил рубок лесакак на основании хозяйственных распоряжений, назначенных в натуре при лесоустройстве, так и данных детального обследования санитарного состояния насаждений, заселенных вредителями леса, в выделах, частично поврежденных пожарами и другими стихийными воздействиями.</w:t>
      </w:r>
    </w:p>
    <w:bookmarkEnd w:id="929"/>
    <w:bookmarkStart w:name="z992" w:id="930"/>
    <w:p>
      <w:pPr>
        <w:spacing w:after="0"/>
        <w:ind w:left="0"/>
        <w:jc w:val="both"/>
      </w:pPr>
      <w:r>
        <w:rPr>
          <w:rFonts w:ascii="Times New Roman"/>
          <w:b w:val="false"/>
          <w:i w:val="false"/>
          <w:color w:val="000000"/>
          <w:sz w:val="28"/>
        </w:rPr>
        <w:t>
      Период проведения выборочных санитарных рубок принимается на срок от 1 (одного) до 5 (пяти) лет в зависимости от биологических особенностей пораженных древесных пород, общих объемов выбираемой древесины, возможностей ее заготовки и реализации. Ежегодный объем выборочных санитарных рубок определяется путем деления общего выбираемого запаса древесины на установленный период его освоения. В зависимости от санитарного состояния насаждений устанавливается дифференцированные по годам объемы выборочных санитарных рубок.</w:t>
      </w:r>
    </w:p>
    <w:bookmarkEnd w:id="930"/>
    <w:bookmarkStart w:name="z993" w:id="931"/>
    <w:p>
      <w:pPr>
        <w:spacing w:after="0"/>
        <w:ind w:left="0"/>
        <w:jc w:val="both"/>
      </w:pPr>
      <w:r>
        <w:rPr>
          <w:rFonts w:ascii="Times New Roman"/>
          <w:b w:val="false"/>
          <w:i w:val="false"/>
          <w:color w:val="000000"/>
          <w:sz w:val="28"/>
        </w:rPr>
        <w:t>
      342. Уборка старого сухостоя, ветровальников, буреломников и другой захламленности проектируется в лесах, выполняющих преимущественно санитарно-гигиенические и оздоровительные функции, в особо ценных лесных массивах, лесоплодовых насаждениях, государственных национальных природных парках, лесах, имеющих научное значение, памятниках природы. В других лесах эти мероприятия проектируются при наличии условий сбыта древесины, а также, если это обусловлено противопожарными требованиями. Конкретные решения принимаются первым лесоустроительным совещанием.</w:t>
      </w:r>
    </w:p>
    <w:bookmarkEnd w:id="931"/>
    <w:bookmarkStart w:name="z994" w:id="932"/>
    <w:p>
      <w:pPr>
        <w:spacing w:after="0"/>
        <w:ind w:left="0"/>
        <w:jc w:val="both"/>
      </w:pPr>
      <w:r>
        <w:rPr>
          <w:rFonts w:ascii="Times New Roman"/>
          <w:b w:val="false"/>
          <w:i w:val="false"/>
          <w:color w:val="000000"/>
          <w:sz w:val="28"/>
        </w:rPr>
        <w:t>
      343. Набор выделов, в которых проектируются выборочные санитарные рубки и уборка сухостоя, общие объемы этих мероприятий приводятся в соответствующих ведомостях и таблицах.</w:t>
      </w:r>
    </w:p>
    <w:bookmarkEnd w:id="932"/>
    <w:bookmarkStart w:name="z995" w:id="933"/>
    <w:p>
      <w:pPr>
        <w:spacing w:after="0"/>
        <w:ind w:left="0"/>
        <w:jc w:val="both"/>
      </w:pPr>
      <w:r>
        <w:rPr>
          <w:rFonts w:ascii="Times New Roman"/>
          <w:b w:val="false"/>
          <w:i w:val="false"/>
          <w:color w:val="000000"/>
          <w:sz w:val="28"/>
        </w:rPr>
        <w:t>
      344. В категориях ГЛФ и в особо защитных участках, исключенных из расчета размера главного пользования, рубки ухода за лесом и выборочные санитарные рубки проектируются во всех насаждениях, включая приспевающие, спелые и перестойные, нуждающиеся в их проведении в целях их постепенного омолаживания, улучшения экологического и санитарного состояния, сохранения и усиления защитных функций, а также своевременного использования спелой древесины до потери ею технических качеств.</w:t>
      </w:r>
    </w:p>
    <w:bookmarkEnd w:id="933"/>
    <w:bookmarkStart w:name="z996" w:id="934"/>
    <w:p>
      <w:pPr>
        <w:spacing w:after="0"/>
        <w:ind w:left="0"/>
        <w:jc w:val="both"/>
      </w:pPr>
      <w:r>
        <w:rPr>
          <w:rFonts w:ascii="Times New Roman"/>
          <w:b w:val="false"/>
          <w:i w:val="false"/>
          <w:color w:val="000000"/>
          <w:sz w:val="28"/>
        </w:rPr>
        <w:t>
      345. Рубки, связанные с реконструкцией малоценных насаждений и кустарников, назначаются в участках:</w:t>
      </w:r>
    </w:p>
    <w:bookmarkEnd w:id="934"/>
    <w:bookmarkStart w:name="z997" w:id="935"/>
    <w:p>
      <w:pPr>
        <w:spacing w:after="0"/>
        <w:ind w:left="0"/>
        <w:jc w:val="both"/>
      </w:pPr>
      <w:r>
        <w:rPr>
          <w:rFonts w:ascii="Times New Roman"/>
          <w:b w:val="false"/>
          <w:i w:val="false"/>
          <w:color w:val="000000"/>
          <w:sz w:val="28"/>
        </w:rPr>
        <w:t>
      1) молодняках мягколиственных пород (в исключительных случаях твердолиственных пород), произрастающих в несоответствующих им лесорастительных условиях, исключающих возможность выращивания высокопродуктивных насаждений;</w:t>
      </w:r>
    </w:p>
    <w:bookmarkEnd w:id="935"/>
    <w:bookmarkStart w:name="z998" w:id="936"/>
    <w:p>
      <w:pPr>
        <w:spacing w:after="0"/>
        <w:ind w:left="0"/>
        <w:jc w:val="both"/>
      </w:pPr>
      <w:r>
        <w:rPr>
          <w:rFonts w:ascii="Times New Roman"/>
          <w:b w:val="false"/>
          <w:i w:val="false"/>
          <w:color w:val="000000"/>
          <w:sz w:val="28"/>
        </w:rPr>
        <w:t>
      2) молодняках и средневозрастных расстроенных низкополнотных насаждениях, которые естественным путем не преобразоваются в высокопродуктивные древостои с преобладанием хозяйственно ценных пород;</w:t>
      </w:r>
    </w:p>
    <w:bookmarkEnd w:id="936"/>
    <w:bookmarkStart w:name="z999" w:id="937"/>
    <w:p>
      <w:pPr>
        <w:spacing w:after="0"/>
        <w:ind w:left="0"/>
        <w:jc w:val="both"/>
      </w:pPr>
      <w:r>
        <w:rPr>
          <w:rFonts w:ascii="Times New Roman"/>
          <w:b w:val="false"/>
          <w:i w:val="false"/>
          <w:color w:val="000000"/>
          <w:sz w:val="28"/>
        </w:rPr>
        <w:t>
      3) насаждениях и кустарниках, не соответствующих целевому назначению.</w:t>
      </w:r>
    </w:p>
    <w:bookmarkEnd w:id="937"/>
    <w:bookmarkStart w:name="z1000" w:id="938"/>
    <w:p>
      <w:pPr>
        <w:spacing w:after="0"/>
        <w:ind w:left="0"/>
        <w:jc w:val="both"/>
      </w:pPr>
      <w:r>
        <w:rPr>
          <w:rFonts w:ascii="Times New Roman"/>
          <w:b w:val="false"/>
          <w:i w:val="false"/>
          <w:color w:val="000000"/>
          <w:sz w:val="28"/>
        </w:rPr>
        <w:t>
      Площадь малоценных насаждений, нуждающихся в их реконструкции путем проведения рубок, посадки и посева древесных пород, составляет фонд реконструкции. Исходя из объемов подлежащей вырубке древесины и проектируемых сроков реконструкции насаждений, определяется ежегодный размер этих рубок.</w:t>
      </w:r>
    </w:p>
    <w:bookmarkEnd w:id="938"/>
    <w:bookmarkStart w:name="z1001" w:id="939"/>
    <w:p>
      <w:pPr>
        <w:spacing w:after="0"/>
        <w:ind w:left="0"/>
        <w:jc w:val="both"/>
      </w:pPr>
      <w:r>
        <w:rPr>
          <w:rFonts w:ascii="Times New Roman"/>
          <w:b w:val="false"/>
          <w:i w:val="false"/>
          <w:color w:val="000000"/>
          <w:sz w:val="28"/>
        </w:rPr>
        <w:t>
      346. Рубки в насаждениях, теряющих защитные, водоохранные и другие функции, проводятся во всех категориях ГЛФ, в которых проведение рубок главного пользования не допускается (кроме государственных природных заповедников), и в особо защитных лесных участках. Они проводятся по аналогии с выборочными санитарными рубками. Порядок их проведения и подбор участков в рубку осуществляется в соответствии с действующими нормативными документами по этому вопросу.</w:t>
      </w:r>
    </w:p>
    <w:bookmarkEnd w:id="939"/>
    <w:bookmarkStart w:name="z1002" w:id="940"/>
    <w:p>
      <w:pPr>
        <w:spacing w:after="0"/>
        <w:ind w:left="0"/>
        <w:jc w:val="both"/>
      </w:pPr>
      <w:r>
        <w:rPr>
          <w:rFonts w:ascii="Times New Roman"/>
          <w:b w:val="false"/>
          <w:i w:val="false"/>
          <w:color w:val="000000"/>
          <w:sz w:val="28"/>
        </w:rPr>
        <w:t>
      347. К рубке спелых единичных деревьев в молодняках относится уборка отдельно стоящих спелых и перестойных деревьев, включая семенники среди молодняков, выполнивших свои лесообсеменительные функции.</w:t>
      </w:r>
    </w:p>
    <w:bookmarkEnd w:id="940"/>
    <w:bookmarkStart w:name="z1003" w:id="941"/>
    <w:p>
      <w:pPr>
        <w:spacing w:after="0"/>
        <w:ind w:left="0"/>
        <w:jc w:val="both"/>
      </w:pPr>
      <w:r>
        <w:rPr>
          <w:rFonts w:ascii="Times New Roman"/>
          <w:b w:val="false"/>
          <w:i w:val="false"/>
          <w:color w:val="000000"/>
          <w:sz w:val="28"/>
        </w:rPr>
        <w:t>
      Единичные деревья, резко отличающиеся по возрасту в средневозрастных, приспевающих, спелых и перестойных насаждениях, отдельно к уборке не назначаются. Они вырубаются одновременно с проведением рубок главного пользования в категориях ГЛФ, где их проведение не запрещено. В других категориях ГЛФ они убираются в порядке проведения выборочных санитарных рубок, рубок ухода.</w:t>
      </w:r>
    </w:p>
    <w:bookmarkEnd w:id="941"/>
    <w:bookmarkStart w:name="z1004" w:id="942"/>
    <w:p>
      <w:pPr>
        <w:spacing w:after="0"/>
        <w:ind w:left="0"/>
        <w:jc w:val="left"/>
      </w:pPr>
      <w:r>
        <w:rPr>
          <w:rFonts w:ascii="Times New Roman"/>
          <w:b/>
          <w:i w:val="false"/>
          <w:color w:val="000000"/>
        </w:rPr>
        <w:t xml:space="preserve"> Параграф 8. Прочие рубки</w:t>
      </w:r>
    </w:p>
    <w:bookmarkEnd w:id="942"/>
    <w:bookmarkStart w:name="z1005" w:id="943"/>
    <w:p>
      <w:pPr>
        <w:spacing w:after="0"/>
        <w:ind w:left="0"/>
        <w:jc w:val="both"/>
      </w:pPr>
      <w:r>
        <w:rPr>
          <w:rFonts w:ascii="Times New Roman"/>
          <w:b w:val="false"/>
          <w:i w:val="false"/>
          <w:color w:val="000000"/>
          <w:sz w:val="28"/>
        </w:rPr>
        <w:t>
      348. К прочим рубкам относятся:</w:t>
      </w:r>
    </w:p>
    <w:bookmarkEnd w:id="943"/>
    <w:bookmarkStart w:name="z1006" w:id="944"/>
    <w:p>
      <w:pPr>
        <w:spacing w:after="0"/>
        <w:ind w:left="0"/>
        <w:jc w:val="both"/>
      </w:pPr>
      <w:r>
        <w:rPr>
          <w:rFonts w:ascii="Times New Roman"/>
          <w:b w:val="false"/>
          <w:i w:val="false"/>
          <w:color w:val="000000"/>
          <w:sz w:val="28"/>
        </w:rPr>
        <w:t>
      1) сплошные санитарные рубки;</w:t>
      </w:r>
    </w:p>
    <w:bookmarkEnd w:id="944"/>
    <w:bookmarkStart w:name="z1007" w:id="945"/>
    <w:p>
      <w:pPr>
        <w:spacing w:after="0"/>
        <w:ind w:left="0"/>
        <w:jc w:val="both"/>
      </w:pPr>
      <w:r>
        <w:rPr>
          <w:rFonts w:ascii="Times New Roman"/>
          <w:b w:val="false"/>
          <w:i w:val="false"/>
          <w:color w:val="000000"/>
          <w:sz w:val="28"/>
        </w:rPr>
        <w:t>
      2) разрубка просек, противопожарных разрывов;</w:t>
      </w:r>
    </w:p>
    <w:bookmarkEnd w:id="945"/>
    <w:bookmarkStart w:name="z1008" w:id="946"/>
    <w:p>
      <w:pPr>
        <w:spacing w:after="0"/>
        <w:ind w:left="0"/>
        <w:jc w:val="both"/>
      </w:pPr>
      <w:r>
        <w:rPr>
          <w:rFonts w:ascii="Times New Roman"/>
          <w:b w:val="false"/>
          <w:i w:val="false"/>
          <w:color w:val="000000"/>
          <w:sz w:val="28"/>
        </w:rPr>
        <w:t>
      3) расчистка просек, противопожарных разрывов;</w:t>
      </w:r>
    </w:p>
    <w:bookmarkEnd w:id="946"/>
    <w:bookmarkStart w:name="z1009" w:id="947"/>
    <w:p>
      <w:pPr>
        <w:spacing w:after="0"/>
        <w:ind w:left="0"/>
        <w:jc w:val="both"/>
      </w:pPr>
      <w:r>
        <w:rPr>
          <w:rFonts w:ascii="Times New Roman"/>
          <w:b w:val="false"/>
          <w:i w:val="false"/>
          <w:color w:val="000000"/>
          <w:sz w:val="28"/>
        </w:rPr>
        <w:t>
      4) разрубка хвойных молодняков на блоки;</w:t>
      </w:r>
    </w:p>
    <w:bookmarkEnd w:id="947"/>
    <w:bookmarkStart w:name="z1010" w:id="948"/>
    <w:p>
      <w:pPr>
        <w:spacing w:after="0"/>
        <w:ind w:left="0"/>
        <w:jc w:val="both"/>
      </w:pPr>
      <w:r>
        <w:rPr>
          <w:rFonts w:ascii="Times New Roman"/>
          <w:b w:val="false"/>
          <w:i w:val="false"/>
          <w:color w:val="000000"/>
          <w:sz w:val="28"/>
        </w:rPr>
        <w:t>
      5) разрубка трасс под строительство дорог, трубопроводов, линий электропередачи;</w:t>
      </w:r>
    </w:p>
    <w:bookmarkEnd w:id="948"/>
    <w:bookmarkStart w:name="z1011" w:id="949"/>
    <w:p>
      <w:pPr>
        <w:spacing w:after="0"/>
        <w:ind w:left="0"/>
        <w:jc w:val="both"/>
      </w:pPr>
      <w:r>
        <w:rPr>
          <w:rFonts w:ascii="Times New Roman"/>
          <w:b w:val="false"/>
          <w:i w:val="false"/>
          <w:color w:val="000000"/>
          <w:sz w:val="28"/>
        </w:rPr>
        <w:t>
      6) вырубка площадок под строительство сооружений, зданий и других объектов;</w:t>
      </w:r>
    </w:p>
    <w:bookmarkEnd w:id="949"/>
    <w:bookmarkStart w:name="z1012" w:id="950"/>
    <w:p>
      <w:pPr>
        <w:spacing w:after="0"/>
        <w:ind w:left="0"/>
        <w:jc w:val="both"/>
      </w:pPr>
      <w:r>
        <w:rPr>
          <w:rFonts w:ascii="Times New Roman"/>
          <w:b w:val="false"/>
          <w:i w:val="false"/>
          <w:color w:val="000000"/>
          <w:sz w:val="28"/>
        </w:rPr>
        <w:t>
      7) уборка ликвидной захламленности.</w:t>
      </w:r>
    </w:p>
    <w:bookmarkEnd w:id="950"/>
    <w:bookmarkStart w:name="z1013" w:id="951"/>
    <w:p>
      <w:pPr>
        <w:spacing w:after="0"/>
        <w:ind w:left="0"/>
        <w:jc w:val="both"/>
      </w:pPr>
      <w:r>
        <w:rPr>
          <w:rFonts w:ascii="Times New Roman"/>
          <w:b w:val="false"/>
          <w:i w:val="false"/>
          <w:color w:val="000000"/>
          <w:sz w:val="28"/>
        </w:rPr>
        <w:t>
      349. Объемы вырубаемой древесины при сплошных санитарных рубках и уборки захламленности определяются лесоустройством по данным таксации.</w:t>
      </w:r>
    </w:p>
    <w:bookmarkEnd w:id="951"/>
    <w:bookmarkStart w:name="z1014" w:id="952"/>
    <w:p>
      <w:pPr>
        <w:spacing w:after="0"/>
        <w:ind w:left="0"/>
        <w:jc w:val="both"/>
      </w:pPr>
      <w:r>
        <w:rPr>
          <w:rFonts w:ascii="Times New Roman"/>
          <w:b w:val="false"/>
          <w:i w:val="false"/>
          <w:color w:val="000000"/>
          <w:sz w:val="28"/>
        </w:rPr>
        <w:t>
      Объемы вырубаемой древесины при проектировании разрубки противопожарных разрывов, исчисляются исходя из их ширины, протяженности и запасов древесины на 1 (один) гектар в пересекаемых выделах по преобладающей породе, а при разрубке просек – по суммарной протяженности, представленных насаждениями и выделов, ширине и среднему запасу древесины на 1 (один) гектар в квартале по преобладающей породе.</w:t>
      </w:r>
    </w:p>
    <w:bookmarkEnd w:id="952"/>
    <w:bookmarkStart w:name="z1015" w:id="953"/>
    <w:p>
      <w:pPr>
        <w:spacing w:after="0"/>
        <w:ind w:left="0"/>
        <w:jc w:val="left"/>
      </w:pPr>
      <w:r>
        <w:rPr>
          <w:rFonts w:ascii="Times New Roman"/>
          <w:b/>
          <w:i w:val="false"/>
          <w:color w:val="000000"/>
        </w:rPr>
        <w:t xml:space="preserve"> Параграф 9. Подсочка и осмолоподсочка насаждений.</w:t>
      </w:r>
      <w:r>
        <w:br/>
      </w:r>
      <w:r>
        <w:rPr>
          <w:rFonts w:ascii="Times New Roman"/>
          <w:b/>
          <w:i w:val="false"/>
          <w:color w:val="000000"/>
        </w:rPr>
        <w:t>Заготовка пневого осмола</w:t>
      </w:r>
    </w:p>
    <w:bookmarkEnd w:id="953"/>
    <w:bookmarkStart w:name="z1017" w:id="954"/>
    <w:p>
      <w:pPr>
        <w:spacing w:after="0"/>
        <w:ind w:left="0"/>
        <w:jc w:val="both"/>
      </w:pPr>
      <w:r>
        <w:rPr>
          <w:rFonts w:ascii="Times New Roman"/>
          <w:b w:val="false"/>
          <w:i w:val="false"/>
          <w:color w:val="000000"/>
          <w:sz w:val="28"/>
        </w:rPr>
        <w:t>
      350. Вопрос о необходимости подсочки сосновых насаждений на территории устраиваемого объекта решается уполномоченным органом и фиксируется в протоколе первого лесоустроительного совещания.</w:t>
      </w:r>
    </w:p>
    <w:bookmarkEnd w:id="954"/>
    <w:bookmarkStart w:name="z1018" w:id="955"/>
    <w:p>
      <w:pPr>
        <w:spacing w:after="0"/>
        <w:ind w:left="0"/>
        <w:jc w:val="both"/>
      </w:pPr>
      <w:r>
        <w:rPr>
          <w:rFonts w:ascii="Times New Roman"/>
          <w:b w:val="false"/>
          <w:i w:val="false"/>
          <w:color w:val="000000"/>
          <w:sz w:val="28"/>
        </w:rPr>
        <w:t>
      Сырьевая база для подсочки сосновых древостоев определяется в соответствии с действующими Правилами на основании данных таксации. При этом отдельно учитываются древостои, находящиеся в подсочке, проектируемые в подсочку и нерентабельные для подсочки.</w:t>
      </w:r>
    </w:p>
    <w:bookmarkEnd w:id="955"/>
    <w:bookmarkStart w:name="z1019" w:id="956"/>
    <w:p>
      <w:pPr>
        <w:spacing w:after="0"/>
        <w:ind w:left="0"/>
        <w:jc w:val="both"/>
      </w:pPr>
      <w:r>
        <w:rPr>
          <w:rFonts w:ascii="Times New Roman"/>
          <w:b w:val="false"/>
          <w:i w:val="false"/>
          <w:color w:val="000000"/>
          <w:sz w:val="28"/>
        </w:rPr>
        <w:t>
      351. При наличии технических и экономических условий для подсочки насаждений ели, пихты, лиственницы производится набор пригодных для подсочки участков насаждений указанных пород. Вопросы о целесообразности подсочки таких насаждений решаются уполномоченным органом, а возможные технологии и объемы ее проведения - на первом лесоустроительном совещании.</w:t>
      </w:r>
    </w:p>
    <w:bookmarkEnd w:id="956"/>
    <w:bookmarkStart w:name="z1020" w:id="957"/>
    <w:p>
      <w:pPr>
        <w:spacing w:after="0"/>
        <w:ind w:left="0"/>
        <w:jc w:val="both"/>
      </w:pPr>
      <w:r>
        <w:rPr>
          <w:rFonts w:ascii="Times New Roman"/>
          <w:b w:val="false"/>
          <w:i w:val="false"/>
          <w:color w:val="000000"/>
          <w:sz w:val="28"/>
        </w:rPr>
        <w:t>
      352. Осмолоподсочка сосновых насаждений проектируется при наличии потребностей в таком сырье и при наличии низкобонитетных древостоев, пригодных для этих целей. Необходимость проектирования осмолоподсочки решается уполномоченным органом и фиксируется в протоколе первого лесоустроительного совещания.</w:t>
      </w:r>
    </w:p>
    <w:bookmarkEnd w:id="957"/>
    <w:bookmarkStart w:name="z1021" w:id="958"/>
    <w:p>
      <w:pPr>
        <w:spacing w:after="0"/>
        <w:ind w:left="0"/>
        <w:jc w:val="both"/>
      </w:pPr>
      <w:r>
        <w:rPr>
          <w:rFonts w:ascii="Times New Roman"/>
          <w:b w:val="false"/>
          <w:i w:val="false"/>
          <w:color w:val="000000"/>
          <w:sz w:val="28"/>
        </w:rPr>
        <w:t>
      353. Заготовка пней для получения соснового пневого осмола и для других целей проектируется в местах, где намечается раскорчевка площадей под лесные культуры, а также в других случаях, не наносящих ущерба лесу. Необходимость и районы выявления ресурсов пней, в том числе и для заготовки соснового пневого осмола, определяются на первом лесоустроительном совещании.</w:t>
      </w:r>
    </w:p>
    <w:bookmarkEnd w:id="958"/>
    <w:bookmarkStart w:name="z1022" w:id="959"/>
    <w:p>
      <w:pPr>
        <w:spacing w:after="0"/>
        <w:ind w:left="0"/>
        <w:jc w:val="left"/>
      </w:pPr>
      <w:r>
        <w:rPr>
          <w:rFonts w:ascii="Times New Roman"/>
          <w:b/>
          <w:i w:val="false"/>
          <w:color w:val="000000"/>
        </w:rPr>
        <w:t xml:space="preserve"> Параграф 10. Заготовка второстепенных древесных ресурсов</w:t>
      </w:r>
    </w:p>
    <w:bookmarkEnd w:id="959"/>
    <w:bookmarkStart w:name="z1023" w:id="960"/>
    <w:p>
      <w:pPr>
        <w:spacing w:after="0"/>
        <w:ind w:left="0"/>
        <w:jc w:val="both"/>
      </w:pPr>
      <w:r>
        <w:rPr>
          <w:rFonts w:ascii="Times New Roman"/>
          <w:b w:val="false"/>
          <w:i w:val="false"/>
          <w:color w:val="000000"/>
          <w:sz w:val="28"/>
        </w:rPr>
        <w:t>
      354. К второстепенным древесным ресурсам относятся кора, ветви, пни, корни, листья, почки.</w:t>
      </w:r>
    </w:p>
    <w:bookmarkEnd w:id="960"/>
    <w:bookmarkStart w:name="z1024" w:id="961"/>
    <w:p>
      <w:pPr>
        <w:spacing w:after="0"/>
        <w:ind w:left="0"/>
        <w:jc w:val="both"/>
      </w:pPr>
      <w:r>
        <w:rPr>
          <w:rFonts w:ascii="Times New Roman"/>
          <w:b w:val="false"/>
          <w:i w:val="false"/>
          <w:color w:val="000000"/>
          <w:sz w:val="28"/>
        </w:rPr>
        <w:t>
      Необходимость выявления второстепенных древесных ресурсов и их перечень определяются на первом лесоустроительном совещании.</w:t>
      </w:r>
    </w:p>
    <w:bookmarkEnd w:id="961"/>
    <w:bookmarkStart w:name="z1025" w:id="962"/>
    <w:p>
      <w:pPr>
        <w:spacing w:after="0"/>
        <w:ind w:left="0"/>
        <w:jc w:val="both"/>
      </w:pPr>
      <w:r>
        <w:rPr>
          <w:rFonts w:ascii="Times New Roman"/>
          <w:b w:val="false"/>
          <w:i w:val="false"/>
          <w:color w:val="000000"/>
          <w:sz w:val="28"/>
        </w:rPr>
        <w:t>
      355. Площади и возможные объемы заготовки древесных ресурсов определяются исходя из объемов рубок различного назначения в соответствующих древостоях.</w:t>
      </w:r>
    </w:p>
    <w:bookmarkEnd w:id="962"/>
    <w:bookmarkStart w:name="z1026" w:id="963"/>
    <w:p>
      <w:pPr>
        <w:spacing w:after="0"/>
        <w:ind w:left="0"/>
        <w:jc w:val="left"/>
      </w:pPr>
      <w:r>
        <w:rPr>
          <w:rFonts w:ascii="Times New Roman"/>
          <w:b/>
          <w:i w:val="false"/>
          <w:color w:val="000000"/>
        </w:rPr>
        <w:t xml:space="preserve"> Параграф 11. Воспроизводство лесов, лесоразведение и</w:t>
      </w:r>
      <w:r>
        <w:br/>
      </w:r>
      <w:r>
        <w:rPr>
          <w:rFonts w:ascii="Times New Roman"/>
          <w:b/>
          <w:i w:val="false"/>
          <w:color w:val="000000"/>
        </w:rPr>
        <w:t>реконструкция малоценных насаждений</w:t>
      </w:r>
    </w:p>
    <w:bookmarkEnd w:id="963"/>
    <w:bookmarkStart w:name="z1028" w:id="964"/>
    <w:p>
      <w:pPr>
        <w:spacing w:after="0"/>
        <w:ind w:left="0"/>
        <w:jc w:val="both"/>
      </w:pPr>
      <w:r>
        <w:rPr>
          <w:rFonts w:ascii="Times New Roman"/>
          <w:b w:val="false"/>
          <w:i w:val="false"/>
          <w:color w:val="000000"/>
          <w:sz w:val="28"/>
        </w:rPr>
        <w:t>
      356. Мероприятия по воспроизводству лесов и лесоразведению разрабатываются для участков всех категорий ГЛФ, где это разрешено, кроме участков, недоступных для хозяйственного воздействия. Проектирование ведется в соответствии с действующими наставлениями и руководствами с учетом опыта работ, накопленного лесовладельцами, данных анализа материалов обследования лесных культур и хода естественного возобновления. В состав проектируемых мероприятий входят:</w:t>
      </w:r>
    </w:p>
    <w:bookmarkEnd w:id="964"/>
    <w:bookmarkStart w:name="z1029" w:id="965"/>
    <w:p>
      <w:pPr>
        <w:spacing w:after="0"/>
        <w:ind w:left="0"/>
        <w:jc w:val="both"/>
      </w:pPr>
      <w:r>
        <w:rPr>
          <w:rFonts w:ascii="Times New Roman"/>
          <w:b w:val="false"/>
          <w:i w:val="false"/>
          <w:color w:val="000000"/>
          <w:sz w:val="28"/>
        </w:rPr>
        <w:t>
      1) создание лесных культур на не покрытых лесом угодьях,</w:t>
      </w:r>
    </w:p>
    <w:bookmarkEnd w:id="965"/>
    <w:bookmarkStart w:name="z1030" w:id="966"/>
    <w:p>
      <w:pPr>
        <w:spacing w:after="0"/>
        <w:ind w:left="0"/>
        <w:jc w:val="both"/>
      </w:pPr>
      <w:r>
        <w:rPr>
          <w:rFonts w:ascii="Times New Roman"/>
          <w:b w:val="false"/>
          <w:i w:val="false"/>
          <w:color w:val="000000"/>
          <w:sz w:val="28"/>
        </w:rPr>
        <w:t>
      2) создание искусственных насаждений в порядке реконструкции низкопродуктивных насаждений и кустарников;</w:t>
      </w:r>
    </w:p>
    <w:bookmarkEnd w:id="966"/>
    <w:bookmarkStart w:name="z1031" w:id="967"/>
    <w:p>
      <w:pPr>
        <w:spacing w:after="0"/>
        <w:ind w:left="0"/>
        <w:jc w:val="both"/>
      </w:pPr>
      <w:r>
        <w:rPr>
          <w:rFonts w:ascii="Times New Roman"/>
          <w:b w:val="false"/>
          <w:i w:val="false"/>
          <w:color w:val="000000"/>
          <w:sz w:val="28"/>
        </w:rPr>
        <w:t>
      3) меры содействия естественному возобновлению, включая сохранение подроста при рубках главного пользования;</w:t>
      </w:r>
    </w:p>
    <w:bookmarkEnd w:id="967"/>
    <w:bookmarkStart w:name="z1032" w:id="968"/>
    <w:p>
      <w:pPr>
        <w:spacing w:after="0"/>
        <w:ind w:left="0"/>
        <w:jc w:val="both"/>
      </w:pPr>
      <w:r>
        <w:rPr>
          <w:rFonts w:ascii="Times New Roman"/>
          <w:b w:val="false"/>
          <w:i w:val="false"/>
          <w:color w:val="000000"/>
          <w:sz w:val="28"/>
        </w:rPr>
        <w:t>
      4) оставление площадей с наличием возобновления под естественное лесозаращивание;</w:t>
      </w:r>
    </w:p>
    <w:bookmarkEnd w:id="968"/>
    <w:bookmarkStart w:name="z1033" w:id="969"/>
    <w:p>
      <w:pPr>
        <w:spacing w:after="0"/>
        <w:ind w:left="0"/>
        <w:jc w:val="both"/>
      </w:pPr>
      <w:r>
        <w:rPr>
          <w:rFonts w:ascii="Times New Roman"/>
          <w:b w:val="false"/>
          <w:i w:val="false"/>
          <w:color w:val="000000"/>
          <w:sz w:val="28"/>
        </w:rPr>
        <w:t>
      357. По данным натурной таксации определяется лесокультурный фонд, в который включаются участки, нуждающиеся в искусственном воспроизводстве лесов и лесоразведении, доступные для хозяйственного воздействия, в том числе:</w:t>
      </w:r>
    </w:p>
    <w:bookmarkEnd w:id="969"/>
    <w:bookmarkStart w:name="z1034" w:id="970"/>
    <w:p>
      <w:pPr>
        <w:spacing w:after="0"/>
        <w:ind w:left="0"/>
        <w:jc w:val="both"/>
      </w:pPr>
      <w:r>
        <w:rPr>
          <w:rFonts w:ascii="Times New Roman"/>
          <w:b w:val="false"/>
          <w:i w:val="false"/>
          <w:color w:val="000000"/>
          <w:sz w:val="28"/>
        </w:rPr>
        <w:t>
      1) лесные не покрытые лесом угодья, на которых естественное лесозаращивание хозяйственно ценными породами невозможно или затруднено;</w:t>
      </w:r>
    </w:p>
    <w:bookmarkEnd w:id="970"/>
    <w:bookmarkStart w:name="z1035" w:id="971"/>
    <w:p>
      <w:pPr>
        <w:spacing w:after="0"/>
        <w:ind w:left="0"/>
        <w:jc w:val="both"/>
      </w:pPr>
      <w:r>
        <w:rPr>
          <w:rFonts w:ascii="Times New Roman"/>
          <w:b w:val="false"/>
          <w:i w:val="false"/>
          <w:color w:val="000000"/>
          <w:sz w:val="28"/>
        </w:rPr>
        <w:t>
      2) лесосеки ревизионного периода, намеченные под сплошную рубку, на которых восстановление леса с достаточной полнотой целевыми породами естественным путем маловероятное;</w:t>
      </w:r>
    </w:p>
    <w:bookmarkEnd w:id="971"/>
    <w:bookmarkStart w:name="z1036" w:id="972"/>
    <w:p>
      <w:pPr>
        <w:spacing w:after="0"/>
        <w:ind w:left="0"/>
        <w:jc w:val="both"/>
      </w:pPr>
      <w:r>
        <w:rPr>
          <w:rFonts w:ascii="Times New Roman"/>
          <w:b w:val="false"/>
          <w:i w:val="false"/>
          <w:color w:val="000000"/>
          <w:sz w:val="28"/>
        </w:rPr>
        <w:t>
      3) малоценные и низкополнотные насаждения и кустарники, намеченные к реконструкции путем создания лесных культур.</w:t>
      </w:r>
    </w:p>
    <w:bookmarkEnd w:id="972"/>
    <w:bookmarkStart w:name="z1037" w:id="973"/>
    <w:p>
      <w:pPr>
        <w:spacing w:after="0"/>
        <w:ind w:left="0"/>
        <w:jc w:val="both"/>
      </w:pPr>
      <w:r>
        <w:rPr>
          <w:rFonts w:ascii="Times New Roman"/>
          <w:b w:val="false"/>
          <w:i w:val="false"/>
          <w:color w:val="000000"/>
          <w:sz w:val="28"/>
        </w:rPr>
        <w:t>
      Кроме этого, лесные культуры проектируются в порядке лесомелиорации и рекультивации (пески, овраги, балки, карьеры и другие нелесные угодья), если этот вопрос будет оговорен в протоколе первого лесоустроительного совещания.</w:t>
      </w:r>
    </w:p>
    <w:bookmarkEnd w:id="973"/>
    <w:bookmarkStart w:name="z1038" w:id="974"/>
    <w:p>
      <w:pPr>
        <w:spacing w:after="0"/>
        <w:ind w:left="0"/>
        <w:jc w:val="both"/>
      </w:pPr>
      <w:r>
        <w:rPr>
          <w:rFonts w:ascii="Times New Roman"/>
          <w:b w:val="false"/>
          <w:i w:val="false"/>
          <w:color w:val="000000"/>
          <w:sz w:val="28"/>
        </w:rPr>
        <w:t>
      358. Площадь лесосек ревизионного периода, нуждающихся в создании лесных культур на них после их вырубки, определяется по данным натурной таксации с учетом наличия подроста под пологом насаждений, достаточного для создания на будущих вырубках полноценного молодого поколения естественным путем.</w:t>
      </w:r>
    </w:p>
    <w:bookmarkEnd w:id="974"/>
    <w:bookmarkStart w:name="z1039" w:id="975"/>
    <w:p>
      <w:pPr>
        <w:spacing w:after="0"/>
        <w:ind w:left="0"/>
        <w:jc w:val="both"/>
      </w:pPr>
      <w:r>
        <w:rPr>
          <w:rFonts w:ascii="Times New Roman"/>
          <w:b w:val="false"/>
          <w:i w:val="false"/>
          <w:color w:val="000000"/>
          <w:sz w:val="28"/>
        </w:rPr>
        <w:t>
      359. При отсутствии разработанных расчетно-технологических карт для участков, намеченных под лесные культуры, в тексте пояснительной записки к лесоустроительному проекту указывается количество посадочных мест и схема смешения для данных лесорастительных условий.</w:t>
      </w:r>
    </w:p>
    <w:bookmarkEnd w:id="975"/>
    <w:bookmarkStart w:name="z1040" w:id="976"/>
    <w:p>
      <w:pPr>
        <w:spacing w:after="0"/>
        <w:ind w:left="0"/>
        <w:jc w:val="both"/>
      </w:pPr>
      <w:r>
        <w:rPr>
          <w:rFonts w:ascii="Times New Roman"/>
          <w:b w:val="false"/>
          <w:i w:val="false"/>
          <w:color w:val="000000"/>
          <w:sz w:val="28"/>
        </w:rPr>
        <w:t>
      360. При реконструкции насаждений лесные культуры проектируются сплошные – при полном удалении реконструируемого древостоя, и частичные – при посадке в прорубленные коридоры или по открытым местам в низкополнотных насаждениях.</w:t>
      </w:r>
    </w:p>
    <w:bookmarkEnd w:id="976"/>
    <w:bookmarkStart w:name="z1041" w:id="977"/>
    <w:p>
      <w:pPr>
        <w:spacing w:after="0"/>
        <w:ind w:left="0"/>
        <w:jc w:val="both"/>
      </w:pPr>
      <w:r>
        <w:rPr>
          <w:rFonts w:ascii="Times New Roman"/>
          <w:b w:val="false"/>
          <w:i w:val="false"/>
          <w:color w:val="000000"/>
          <w:sz w:val="28"/>
        </w:rPr>
        <w:t>
      361. Содействие естественному возобновлению проектируется на вырубках ревизионного периода с недостаточным количеством благонадежного подроста целевых пород, под пологом низкополнотных приспевающих, спелых и перестойных насаждений, а также на старых вырубках и иных лесных не покрытых лесом угодьях, на которых для восстановления леса естественным путем наличия имеющегося подроста (возобновление) недостаточно.</w:t>
      </w:r>
    </w:p>
    <w:bookmarkEnd w:id="977"/>
    <w:bookmarkStart w:name="z1042" w:id="978"/>
    <w:p>
      <w:pPr>
        <w:spacing w:after="0"/>
        <w:ind w:left="0"/>
        <w:jc w:val="both"/>
      </w:pPr>
      <w:r>
        <w:rPr>
          <w:rFonts w:ascii="Times New Roman"/>
          <w:b w:val="false"/>
          <w:i w:val="false"/>
          <w:color w:val="000000"/>
          <w:sz w:val="28"/>
        </w:rPr>
        <w:t>
      Способы содействия естественному возобновлению бывают:</w:t>
      </w:r>
    </w:p>
    <w:bookmarkEnd w:id="978"/>
    <w:bookmarkStart w:name="z1043" w:id="979"/>
    <w:p>
      <w:pPr>
        <w:spacing w:after="0"/>
        <w:ind w:left="0"/>
        <w:jc w:val="both"/>
      </w:pPr>
      <w:r>
        <w:rPr>
          <w:rFonts w:ascii="Times New Roman"/>
          <w:b w:val="false"/>
          <w:i w:val="false"/>
          <w:color w:val="000000"/>
          <w:sz w:val="28"/>
        </w:rPr>
        <w:t>
      1) сохранение подроста и молодняка ценных древесных пород при проведении сплошных рубок главного пользования с последующим уходом за ними;</w:t>
      </w:r>
    </w:p>
    <w:bookmarkEnd w:id="979"/>
    <w:bookmarkStart w:name="z1044" w:id="980"/>
    <w:p>
      <w:pPr>
        <w:spacing w:after="0"/>
        <w:ind w:left="0"/>
        <w:jc w:val="both"/>
      </w:pPr>
      <w:r>
        <w:rPr>
          <w:rFonts w:ascii="Times New Roman"/>
          <w:b w:val="false"/>
          <w:i w:val="false"/>
          <w:color w:val="000000"/>
          <w:sz w:val="28"/>
        </w:rPr>
        <w:t>
      2) уход за подростом и самосевом хозяйственно ценных пород;</w:t>
      </w:r>
    </w:p>
    <w:bookmarkEnd w:id="980"/>
    <w:bookmarkStart w:name="z1045" w:id="981"/>
    <w:p>
      <w:pPr>
        <w:spacing w:after="0"/>
        <w:ind w:left="0"/>
        <w:jc w:val="both"/>
      </w:pPr>
      <w:r>
        <w:rPr>
          <w:rFonts w:ascii="Times New Roman"/>
          <w:b w:val="false"/>
          <w:i w:val="false"/>
          <w:color w:val="000000"/>
          <w:sz w:val="28"/>
        </w:rPr>
        <w:t>
      3) создание частичных лесных культур на участках с недостаточным количеством сохраненного подроста;</w:t>
      </w:r>
    </w:p>
    <w:bookmarkEnd w:id="981"/>
    <w:bookmarkStart w:name="z1046" w:id="982"/>
    <w:p>
      <w:pPr>
        <w:spacing w:after="0"/>
        <w:ind w:left="0"/>
        <w:jc w:val="both"/>
      </w:pPr>
      <w:r>
        <w:rPr>
          <w:rFonts w:ascii="Times New Roman"/>
          <w:b w:val="false"/>
          <w:i w:val="false"/>
          <w:color w:val="000000"/>
          <w:sz w:val="28"/>
        </w:rPr>
        <w:t>
      4) частичная обработка почвы (минерализация);</w:t>
      </w:r>
    </w:p>
    <w:bookmarkEnd w:id="982"/>
    <w:bookmarkStart w:name="z1047" w:id="983"/>
    <w:p>
      <w:pPr>
        <w:spacing w:after="0"/>
        <w:ind w:left="0"/>
        <w:jc w:val="both"/>
      </w:pPr>
      <w:r>
        <w:rPr>
          <w:rFonts w:ascii="Times New Roman"/>
          <w:b w:val="false"/>
          <w:i w:val="false"/>
          <w:color w:val="000000"/>
          <w:sz w:val="28"/>
        </w:rPr>
        <w:t>
      5) огораживание возобновляющихся участков;</w:t>
      </w:r>
    </w:p>
    <w:bookmarkEnd w:id="983"/>
    <w:bookmarkStart w:name="z1048" w:id="984"/>
    <w:p>
      <w:pPr>
        <w:spacing w:after="0"/>
        <w:ind w:left="0"/>
        <w:jc w:val="both"/>
      </w:pPr>
      <w:r>
        <w:rPr>
          <w:rFonts w:ascii="Times New Roman"/>
          <w:b w:val="false"/>
          <w:i w:val="false"/>
          <w:color w:val="000000"/>
          <w:sz w:val="28"/>
        </w:rPr>
        <w:t>
      6) огораживание свежих вырубок, оставляемых под естественное лесозаращивание, при угрозе уничтожения молодых побегов домашними и дикими животными.</w:t>
      </w:r>
    </w:p>
    <w:bookmarkEnd w:id="984"/>
    <w:bookmarkStart w:name="z1049" w:id="985"/>
    <w:p>
      <w:pPr>
        <w:spacing w:after="0"/>
        <w:ind w:left="0"/>
        <w:jc w:val="both"/>
      </w:pPr>
      <w:r>
        <w:rPr>
          <w:rFonts w:ascii="Times New Roman"/>
          <w:b w:val="false"/>
          <w:i w:val="false"/>
          <w:color w:val="000000"/>
          <w:sz w:val="28"/>
        </w:rPr>
        <w:t>
      362. Мероприятия по естественному возобновлению леса разрабатываются на основе изучения этого процесса на вырубках прошлых лет, а также анализа динамики и состояния молодняков и не покрытых лесом угодий. При этом, набор участков, намечаемых под естественное лесовозобновление производится в тех типах леса, где целевые породы успешно возобновляются от стен леса и обсеменителей на лесных не покрытых лесом угодьях и вырубках ревизионного периода.</w:t>
      </w:r>
    </w:p>
    <w:bookmarkEnd w:id="985"/>
    <w:bookmarkStart w:name="z1050" w:id="986"/>
    <w:p>
      <w:pPr>
        <w:spacing w:after="0"/>
        <w:ind w:left="0"/>
        <w:jc w:val="both"/>
      </w:pPr>
      <w:r>
        <w:rPr>
          <w:rFonts w:ascii="Times New Roman"/>
          <w:b w:val="false"/>
          <w:i w:val="false"/>
          <w:color w:val="000000"/>
          <w:sz w:val="28"/>
        </w:rPr>
        <w:t>
      363. Участки, в которых проектируются мероприятия по воспроизводству лесов искусственным путем, вносятся в соответствующую ведомость с подбивкой итогов по видам мероприятий и породам с указанием типов культур для каждого способа создаваемых лесных культур и реконструкции.</w:t>
      </w:r>
    </w:p>
    <w:bookmarkEnd w:id="986"/>
    <w:bookmarkStart w:name="z1051" w:id="987"/>
    <w:p>
      <w:pPr>
        <w:spacing w:after="0"/>
        <w:ind w:left="0"/>
        <w:jc w:val="both"/>
      </w:pPr>
      <w:r>
        <w:rPr>
          <w:rFonts w:ascii="Times New Roman"/>
          <w:b w:val="false"/>
          <w:i w:val="false"/>
          <w:color w:val="000000"/>
          <w:sz w:val="28"/>
        </w:rPr>
        <w:t>
      364. Отдельно учитываются объемы работ по лесоразведению на оврагах, балках, песках и других нелесных угодьях.</w:t>
      </w:r>
    </w:p>
    <w:bookmarkEnd w:id="987"/>
    <w:bookmarkStart w:name="z1052" w:id="988"/>
    <w:p>
      <w:pPr>
        <w:spacing w:after="0"/>
        <w:ind w:left="0"/>
        <w:jc w:val="both"/>
      </w:pPr>
      <w:r>
        <w:rPr>
          <w:rFonts w:ascii="Times New Roman"/>
          <w:b w:val="false"/>
          <w:i w:val="false"/>
          <w:color w:val="000000"/>
          <w:sz w:val="28"/>
        </w:rPr>
        <w:t>
      365. Расчет потребного количества лесных семян, необходимого количества постоянных и временных лесосеменных участков и расчет площади питомников производятся по укрупненным показателям в соответствии с проектируемыми объемами работ по воспроизводству лесов и лесоразведению. В пояснительной записке к лесоустроительному проекту даются рекомендации по развитию лесосеменного и питомнического хозяйства, по закладке постоянных и временных лесосеменных участков, маточных и прививочных плантаций и других объектов лесосеменоводческого назначения.</w:t>
      </w:r>
    </w:p>
    <w:bookmarkEnd w:id="988"/>
    <w:bookmarkStart w:name="z1053" w:id="989"/>
    <w:p>
      <w:pPr>
        <w:spacing w:after="0"/>
        <w:ind w:left="0"/>
        <w:jc w:val="left"/>
      </w:pPr>
      <w:r>
        <w:rPr>
          <w:rFonts w:ascii="Times New Roman"/>
          <w:b/>
          <w:i w:val="false"/>
          <w:color w:val="000000"/>
        </w:rPr>
        <w:t xml:space="preserve"> Параграф 12. Охрана лесов</w:t>
      </w:r>
    </w:p>
    <w:bookmarkEnd w:id="989"/>
    <w:bookmarkStart w:name="z1054" w:id="990"/>
    <w:p>
      <w:pPr>
        <w:spacing w:after="0"/>
        <w:ind w:left="0"/>
        <w:jc w:val="both"/>
      </w:pPr>
      <w:r>
        <w:rPr>
          <w:rFonts w:ascii="Times New Roman"/>
          <w:b w:val="false"/>
          <w:i w:val="false"/>
          <w:color w:val="000000"/>
          <w:sz w:val="28"/>
        </w:rPr>
        <w:t>
      366. В пояснительной записке к лесоустроительному проекту разрабатываются мероприятия по охране лесов от пожаров, незаконных порубок деревьев и кустарников, нарушений установленного порядка лесопользования и других действий, причиняющих вред лесу. Мероприятия проектируются на основании действующих положений, правил, наставлений и других документов с учетом результатов анализа ведения хозяйства в прошедшем ревизионном периоде.</w:t>
      </w:r>
    </w:p>
    <w:bookmarkEnd w:id="990"/>
    <w:bookmarkStart w:name="z1055" w:id="991"/>
    <w:p>
      <w:pPr>
        <w:spacing w:after="0"/>
        <w:ind w:left="0"/>
        <w:jc w:val="both"/>
      </w:pPr>
      <w:r>
        <w:rPr>
          <w:rFonts w:ascii="Times New Roman"/>
          <w:b w:val="false"/>
          <w:i w:val="false"/>
          <w:color w:val="000000"/>
          <w:sz w:val="28"/>
        </w:rPr>
        <w:t>
      При проектировании противопожарных мероприятий следует использовать имеющиеся генеральные планы или схемы противопожарного устройства, разработанные для территорий лесовладельцев.</w:t>
      </w:r>
    </w:p>
    <w:bookmarkEnd w:id="991"/>
    <w:bookmarkStart w:name="z1056" w:id="992"/>
    <w:p>
      <w:pPr>
        <w:spacing w:after="0"/>
        <w:ind w:left="0"/>
        <w:jc w:val="both"/>
      </w:pPr>
      <w:r>
        <w:rPr>
          <w:rFonts w:ascii="Times New Roman"/>
          <w:b w:val="false"/>
          <w:i w:val="false"/>
          <w:color w:val="000000"/>
          <w:sz w:val="28"/>
        </w:rPr>
        <w:t>
      367. Охрана лесов от лесонарушений.</w:t>
      </w:r>
    </w:p>
    <w:bookmarkEnd w:id="992"/>
    <w:bookmarkStart w:name="z1057" w:id="993"/>
    <w:p>
      <w:pPr>
        <w:spacing w:after="0"/>
        <w:ind w:left="0"/>
        <w:jc w:val="both"/>
      </w:pPr>
      <w:r>
        <w:rPr>
          <w:rFonts w:ascii="Times New Roman"/>
          <w:b w:val="false"/>
          <w:i w:val="false"/>
          <w:color w:val="000000"/>
          <w:sz w:val="28"/>
        </w:rPr>
        <w:t>
      На основании анализа лесонарушений, имевших место в прошедшем ревизионном периоде, в лесоустроительных проектах проектируются меропрития по профилактике, своевременному выявлению и пресечению незаконных порубок леса, нарушений правил лесопользования, санитарных правил, законодательных актов об охране животного и растительного мира и других противоправных действий в лесу.</w:t>
      </w:r>
    </w:p>
    <w:bookmarkEnd w:id="993"/>
    <w:bookmarkStart w:name="z1058" w:id="994"/>
    <w:p>
      <w:pPr>
        <w:spacing w:after="0"/>
        <w:ind w:left="0"/>
        <w:jc w:val="both"/>
      </w:pPr>
      <w:r>
        <w:rPr>
          <w:rFonts w:ascii="Times New Roman"/>
          <w:b w:val="false"/>
          <w:i w:val="false"/>
          <w:color w:val="000000"/>
          <w:sz w:val="28"/>
        </w:rPr>
        <w:t>
      368. Разделение территории лесничеств на лесные мастерские участки и лесные обходы, выполняется с учетом анализа существующего деления лесничеств на мастерские участки и лесные обходы, распределения их территории по классам природной пожарной опасности, функционального назначения лесов и с учетом имеющихся рекомендаций по их выделению.</w:t>
      </w:r>
    </w:p>
    <w:bookmarkEnd w:id="994"/>
    <w:bookmarkStart w:name="z1059" w:id="995"/>
    <w:p>
      <w:pPr>
        <w:spacing w:after="0"/>
        <w:ind w:left="0"/>
        <w:jc w:val="both"/>
      </w:pPr>
      <w:r>
        <w:rPr>
          <w:rFonts w:ascii="Times New Roman"/>
          <w:b w:val="false"/>
          <w:i w:val="false"/>
          <w:color w:val="000000"/>
          <w:sz w:val="28"/>
        </w:rPr>
        <w:t>
      Согласованное вторым лесоустроительным совещанием деление территории лесного учреждения на лесные мастерские участки и лесные обходы показывается на карте-схеме и в тексте пояснительной записки к лесоустроительному проекту.</w:t>
      </w:r>
    </w:p>
    <w:bookmarkEnd w:id="995"/>
    <w:bookmarkStart w:name="z1060" w:id="996"/>
    <w:p>
      <w:pPr>
        <w:spacing w:after="0"/>
        <w:ind w:left="0"/>
        <w:jc w:val="both"/>
      </w:pPr>
      <w:r>
        <w:rPr>
          <w:rFonts w:ascii="Times New Roman"/>
          <w:b w:val="false"/>
          <w:i w:val="false"/>
          <w:color w:val="000000"/>
          <w:sz w:val="28"/>
        </w:rPr>
        <w:t>
      Лесные мастерские участки и лесные обходы устанавливаются примерно одинаковыми по сложности их охраны. Особое требование при их выделении – обеспечение эффективной охраны лесов в кварталах, наиболее интенсивно эксплуатируемых и посещаемых населением.</w:t>
      </w:r>
    </w:p>
    <w:bookmarkEnd w:id="996"/>
    <w:bookmarkStart w:name="z1061" w:id="997"/>
    <w:p>
      <w:pPr>
        <w:spacing w:after="0"/>
        <w:ind w:left="0"/>
        <w:jc w:val="left"/>
      </w:pPr>
      <w:r>
        <w:rPr>
          <w:rFonts w:ascii="Times New Roman"/>
          <w:b/>
          <w:i w:val="false"/>
          <w:color w:val="000000"/>
        </w:rPr>
        <w:t xml:space="preserve"> Параграф 13. Защита лесов от вредителей и болезней</w:t>
      </w:r>
    </w:p>
    <w:bookmarkEnd w:id="997"/>
    <w:bookmarkStart w:name="z1062" w:id="998"/>
    <w:p>
      <w:pPr>
        <w:spacing w:after="0"/>
        <w:ind w:left="0"/>
        <w:jc w:val="both"/>
      </w:pPr>
      <w:r>
        <w:rPr>
          <w:rFonts w:ascii="Times New Roman"/>
          <w:b w:val="false"/>
          <w:i w:val="false"/>
          <w:color w:val="000000"/>
          <w:sz w:val="28"/>
        </w:rPr>
        <w:t>
      369. По данным таксации и специальных лесопатологических обследований составляется повыдельная ведомость существующих очагов вредителей и болезней леса.</w:t>
      </w:r>
    </w:p>
    <w:bookmarkEnd w:id="998"/>
    <w:bookmarkStart w:name="z1063" w:id="999"/>
    <w:p>
      <w:pPr>
        <w:spacing w:after="0"/>
        <w:ind w:left="0"/>
        <w:jc w:val="both"/>
      </w:pPr>
      <w:r>
        <w:rPr>
          <w:rFonts w:ascii="Times New Roman"/>
          <w:b w:val="false"/>
          <w:i w:val="false"/>
          <w:color w:val="000000"/>
          <w:sz w:val="28"/>
        </w:rPr>
        <w:t>
      В пояснительной записке к лесоустроительному проекту дается общая оценка лесопатологического состояния лесов, и разрабатываются лесозащитные мероприятия, которые слагаются из профилактических, истребительных и организационно-хозяйственных мер.</w:t>
      </w:r>
    </w:p>
    <w:bookmarkEnd w:id="999"/>
    <w:bookmarkStart w:name="z1064" w:id="1000"/>
    <w:p>
      <w:pPr>
        <w:spacing w:after="0"/>
        <w:ind w:left="0"/>
        <w:jc w:val="both"/>
      </w:pPr>
      <w:r>
        <w:rPr>
          <w:rFonts w:ascii="Times New Roman"/>
          <w:b w:val="false"/>
          <w:i w:val="false"/>
          <w:color w:val="000000"/>
          <w:sz w:val="28"/>
        </w:rPr>
        <w:t>
      В районах расположения промышленных предприятий с вредными выбросами определяются зоны по степени повреждения насаждений, выявляются запасы погибшихи усыхающих деревьев. Зоны повреждения показываются на схеме, характеризующей лесопатологическое состояние лесов, даются рекомендации по созданию насаждений повышенной устойчивости к выбросам.</w:t>
      </w:r>
    </w:p>
    <w:bookmarkEnd w:id="1000"/>
    <w:bookmarkStart w:name="z1065" w:id="1001"/>
    <w:p>
      <w:pPr>
        <w:spacing w:after="0"/>
        <w:ind w:left="0"/>
        <w:jc w:val="left"/>
      </w:pPr>
      <w:r>
        <w:rPr>
          <w:rFonts w:ascii="Times New Roman"/>
          <w:b/>
          <w:i w:val="false"/>
          <w:color w:val="000000"/>
        </w:rPr>
        <w:t xml:space="preserve"> Параграф 14. Побочные лесные пользования</w:t>
      </w:r>
    </w:p>
    <w:bookmarkEnd w:id="1001"/>
    <w:bookmarkStart w:name="z1066" w:id="1002"/>
    <w:p>
      <w:pPr>
        <w:spacing w:after="0"/>
        <w:ind w:left="0"/>
        <w:jc w:val="both"/>
      </w:pPr>
      <w:r>
        <w:rPr>
          <w:rFonts w:ascii="Times New Roman"/>
          <w:b w:val="false"/>
          <w:i w:val="false"/>
          <w:color w:val="000000"/>
          <w:sz w:val="28"/>
        </w:rPr>
        <w:t>
      370. Основными видами побочных лесных пользований являются сенокошение, пастьба скота, земледелие, заготовка березового сока и другие виды.</w:t>
      </w:r>
    </w:p>
    <w:bookmarkEnd w:id="1002"/>
    <w:bookmarkStart w:name="z1067" w:id="1003"/>
    <w:p>
      <w:pPr>
        <w:spacing w:after="0"/>
        <w:ind w:left="0"/>
        <w:jc w:val="both"/>
      </w:pPr>
      <w:r>
        <w:rPr>
          <w:rFonts w:ascii="Times New Roman"/>
          <w:b w:val="false"/>
          <w:i w:val="false"/>
          <w:color w:val="000000"/>
          <w:sz w:val="28"/>
        </w:rPr>
        <w:t>
      Сенокосы, пастбища и пашни, исходя из норм обеспечения ими лесной охраны и рабочих, а также учета потребностей подсобного хозяйства в объекте, возможностей передачи этих угодий в краткосрочное лесопользование, разделяются по следующим категориям использования:</w:t>
      </w:r>
    </w:p>
    <w:bookmarkEnd w:id="1003"/>
    <w:bookmarkStart w:name="z1068" w:id="1004"/>
    <w:p>
      <w:pPr>
        <w:spacing w:after="0"/>
        <w:ind w:left="0"/>
        <w:jc w:val="both"/>
      </w:pPr>
      <w:r>
        <w:rPr>
          <w:rFonts w:ascii="Times New Roman"/>
          <w:b w:val="false"/>
          <w:i w:val="false"/>
          <w:color w:val="000000"/>
          <w:sz w:val="28"/>
        </w:rPr>
        <w:t>
      1) служебные наделы для лесной охраны и рабочих лесовладельца;</w:t>
      </w:r>
    </w:p>
    <w:bookmarkEnd w:id="1004"/>
    <w:bookmarkStart w:name="z1069" w:id="1005"/>
    <w:p>
      <w:pPr>
        <w:spacing w:after="0"/>
        <w:ind w:left="0"/>
        <w:jc w:val="both"/>
      </w:pPr>
      <w:r>
        <w:rPr>
          <w:rFonts w:ascii="Times New Roman"/>
          <w:b w:val="false"/>
          <w:i w:val="false"/>
          <w:color w:val="000000"/>
          <w:sz w:val="28"/>
        </w:rPr>
        <w:t>
      2) для собственного подсобного хозяйства;</w:t>
      </w:r>
    </w:p>
    <w:bookmarkEnd w:id="1005"/>
    <w:bookmarkStart w:name="z1070" w:id="1006"/>
    <w:p>
      <w:pPr>
        <w:spacing w:after="0"/>
        <w:ind w:left="0"/>
        <w:jc w:val="both"/>
      </w:pPr>
      <w:r>
        <w:rPr>
          <w:rFonts w:ascii="Times New Roman"/>
          <w:b w:val="false"/>
          <w:i w:val="false"/>
          <w:color w:val="000000"/>
          <w:sz w:val="28"/>
        </w:rPr>
        <w:t>
      3) для передачи в краткосрочное лесопользование.</w:t>
      </w:r>
    </w:p>
    <w:bookmarkEnd w:id="1006"/>
    <w:bookmarkStart w:name="z1071" w:id="1007"/>
    <w:p>
      <w:pPr>
        <w:spacing w:after="0"/>
        <w:ind w:left="0"/>
        <w:jc w:val="both"/>
      </w:pPr>
      <w:r>
        <w:rPr>
          <w:rFonts w:ascii="Times New Roman"/>
          <w:b w:val="false"/>
          <w:i w:val="false"/>
          <w:color w:val="000000"/>
          <w:sz w:val="28"/>
        </w:rPr>
        <w:t>
      При разработке лесоустроительного проекта при необходимости намечаются меры по улучшению сельскохозяйственных угодий.</w:t>
      </w:r>
    </w:p>
    <w:bookmarkEnd w:id="1007"/>
    <w:bookmarkStart w:name="z1072" w:id="1008"/>
    <w:p>
      <w:pPr>
        <w:spacing w:after="0"/>
        <w:ind w:left="0"/>
        <w:jc w:val="both"/>
      </w:pPr>
      <w:r>
        <w:rPr>
          <w:rFonts w:ascii="Times New Roman"/>
          <w:b w:val="false"/>
          <w:i w:val="false"/>
          <w:color w:val="000000"/>
          <w:sz w:val="28"/>
        </w:rPr>
        <w:t>
      Пастьба скота намечается в целых кварталах или их частях, где она не причиняет вреда лесу. Пастьба скота в части квартала намечается при условии огораживания участков, запрещенных для выпаса.</w:t>
      </w:r>
    </w:p>
    <w:bookmarkEnd w:id="1008"/>
    <w:bookmarkStart w:name="z1073" w:id="1009"/>
    <w:p>
      <w:pPr>
        <w:spacing w:after="0"/>
        <w:ind w:left="0"/>
        <w:jc w:val="both"/>
      </w:pPr>
      <w:r>
        <w:rPr>
          <w:rFonts w:ascii="Times New Roman"/>
          <w:b w:val="false"/>
          <w:i w:val="false"/>
          <w:color w:val="000000"/>
          <w:sz w:val="28"/>
        </w:rPr>
        <w:t>
      371. При обосновании перспектив развития пчеловодства по данным таксации определяются места концентрации медоносов и, с учетом сроков цветения, по нормативам или местным данным производится расчет медопродуктивности. На основании расчетов разрабатываются рекомендации по развитию пчеловодства, количеству пасек и пчелосемей, их рациональному размещению, а также возможные объемы производства товарного меда.</w:t>
      </w:r>
    </w:p>
    <w:bookmarkEnd w:id="1009"/>
    <w:bookmarkStart w:name="z1074" w:id="1010"/>
    <w:p>
      <w:pPr>
        <w:spacing w:after="0"/>
        <w:ind w:left="0"/>
        <w:jc w:val="both"/>
      </w:pPr>
      <w:r>
        <w:rPr>
          <w:rFonts w:ascii="Times New Roman"/>
          <w:b w:val="false"/>
          <w:i w:val="false"/>
          <w:color w:val="000000"/>
          <w:sz w:val="28"/>
        </w:rPr>
        <w:t>
      372. Возможный объем промысловой заготовки березового сока рассчитывается по соответствующей методике. В расчет включаются намечаемые в рубку спелые насаждения с участием березы в составе от 3 (трех) единиц и более. Заготовка сока на этих участках разрешается не раньше, чем за 5 (пять) лет до рубки и проектируется при наличии условий для организации переработки и консервации сока или сбыта его в течение 3 (трех) дней.</w:t>
      </w:r>
    </w:p>
    <w:bookmarkEnd w:id="1010"/>
    <w:bookmarkStart w:name="z1075" w:id="1011"/>
    <w:p>
      <w:pPr>
        <w:spacing w:after="0"/>
        <w:ind w:left="0"/>
        <w:jc w:val="both"/>
      </w:pPr>
      <w:r>
        <w:rPr>
          <w:rFonts w:ascii="Times New Roman"/>
          <w:b w:val="false"/>
          <w:i w:val="false"/>
          <w:color w:val="000000"/>
          <w:sz w:val="28"/>
        </w:rPr>
        <w:t>
      373. Заготовка дикорастущих плодов, ягод и орехов.</w:t>
      </w:r>
    </w:p>
    <w:bookmarkEnd w:id="1011"/>
    <w:bookmarkStart w:name="z1076" w:id="1012"/>
    <w:p>
      <w:pPr>
        <w:spacing w:after="0"/>
        <w:ind w:left="0"/>
        <w:jc w:val="both"/>
      </w:pPr>
      <w:r>
        <w:rPr>
          <w:rFonts w:ascii="Times New Roman"/>
          <w:b w:val="false"/>
          <w:i w:val="false"/>
          <w:color w:val="000000"/>
          <w:sz w:val="28"/>
        </w:rPr>
        <w:t>
      Биологический урожай каждого вида плодов, ягод и орехов на выявленных при таксации участках определяется по региональным таблицам. Средняя многолетняя хозяйственная урожайность принимается для каждого вида в определенном размере от биологической. Исходя из этой величины, с учетом экономических условий и доступности участков рекомендуются возможные объемы заготовки плодов, ягод и орехов, а также мероприятия по повышению продуктивности дикоплодовых и орехоносных древостоев и кустарников.</w:t>
      </w:r>
    </w:p>
    <w:bookmarkEnd w:id="1012"/>
    <w:bookmarkStart w:name="z1077" w:id="1013"/>
    <w:p>
      <w:pPr>
        <w:spacing w:after="0"/>
        <w:ind w:left="0"/>
        <w:jc w:val="both"/>
      </w:pPr>
      <w:r>
        <w:rPr>
          <w:rFonts w:ascii="Times New Roman"/>
          <w:b w:val="false"/>
          <w:i w:val="false"/>
          <w:color w:val="000000"/>
          <w:sz w:val="28"/>
        </w:rPr>
        <w:t>
      374. Заготовка грибов, ягод, лекарственного и технического сырья рекомендуется на основе материалов таксации и данных изучения урожайности. В доступных для заготовки участках по нормативам определяются средние многолетние биологические и хозяйственные урожаи, возможные и рекомендуемые объемы заготовки.</w:t>
      </w:r>
    </w:p>
    <w:bookmarkEnd w:id="1013"/>
    <w:bookmarkStart w:name="z1078" w:id="1014"/>
    <w:p>
      <w:pPr>
        <w:spacing w:after="0"/>
        <w:ind w:left="0"/>
        <w:jc w:val="both"/>
      </w:pPr>
      <w:r>
        <w:rPr>
          <w:rFonts w:ascii="Times New Roman"/>
          <w:b w:val="false"/>
          <w:i w:val="false"/>
          <w:color w:val="000000"/>
          <w:sz w:val="28"/>
        </w:rPr>
        <w:t>
      375. Участки с наличием пищевого, лекарственного, технического и других видов недревесного сырья вносятся в соответствующую ведомость, в которой приводятся итоги по лесничествам и лесовладельцу в целом. Расчет хозяйственного урожая производится по нормативам, приведенным в действующей методике выявления дикорастущих сырьевых ресурсов при лесоустройстве (для ягодных, травянистых и лекарственных растений - на площадь, пересчитанную на 100 (сто) процентов сплошного покрытия вида растения; для орехоплодовых, дикоплодовых, ягодных древесных пород и кустарников - по полноте, количеству кустов на 1 (один) гектар, доле участия в составе в зависимости от вида заготавливаемого сырья). Сведения об общих объемах побочных пользований по видам заготовки приводятся в пояснительной записке к лесоустроительному проекту.</w:t>
      </w:r>
    </w:p>
    <w:bookmarkEnd w:id="1014"/>
    <w:bookmarkStart w:name="z1079" w:id="1015"/>
    <w:p>
      <w:pPr>
        <w:spacing w:after="0"/>
        <w:ind w:left="0"/>
        <w:jc w:val="both"/>
      </w:pPr>
      <w:r>
        <w:rPr>
          <w:rFonts w:ascii="Times New Roman"/>
          <w:b w:val="false"/>
          <w:i w:val="false"/>
          <w:color w:val="000000"/>
          <w:sz w:val="28"/>
        </w:rPr>
        <w:t>
      376. Разработка лесоустройством рекомендаций по отдельным видам побочных пользований производится при наличии соответствующих заданий, предусмотренных договором.</w:t>
      </w:r>
    </w:p>
    <w:bookmarkEnd w:id="1015"/>
    <w:bookmarkStart w:name="z1080" w:id="1016"/>
    <w:p>
      <w:pPr>
        <w:spacing w:after="0"/>
        <w:ind w:left="0"/>
        <w:jc w:val="left"/>
      </w:pPr>
      <w:r>
        <w:rPr>
          <w:rFonts w:ascii="Times New Roman"/>
          <w:b/>
          <w:i w:val="false"/>
          <w:color w:val="000000"/>
        </w:rPr>
        <w:t xml:space="preserve"> Параграф 15. Охрана фауны</w:t>
      </w:r>
    </w:p>
    <w:bookmarkEnd w:id="1016"/>
    <w:bookmarkStart w:name="z1081" w:id="1017"/>
    <w:p>
      <w:pPr>
        <w:spacing w:after="0"/>
        <w:ind w:left="0"/>
        <w:jc w:val="both"/>
      </w:pPr>
      <w:r>
        <w:rPr>
          <w:rFonts w:ascii="Times New Roman"/>
          <w:b w:val="false"/>
          <w:i w:val="false"/>
          <w:color w:val="000000"/>
          <w:sz w:val="28"/>
        </w:rPr>
        <w:t>
      377. При проведении охотоустроительных работ одновременно с лесоустроительными (или при наличии материалов проведенного ранее охотоустройства) данный раздел не разрабатывается, а в лесоустроительном проекте делается соответствующая ссылка на охотоустроительные документы. При отсутствии охотоустроительных документов в лесоустроительном проекте приводятся сведения о количестве обитающей на территории объекта фауны (по данным лесовладельца) и разрабатываются биотехнические мероприятия, направленные на увеличение численности животных и птиц, улучшение кормовых, гнездопригодных и защитных свойств угодий, подкормку животных в зимнее время года, снижение численности хищников, ослабление вредного влияния деятельности человека.</w:t>
      </w:r>
    </w:p>
    <w:bookmarkEnd w:id="1017"/>
    <w:bookmarkStart w:name="z1082" w:id="1018"/>
    <w:p>
      <w:pPr>
        <w:spacing w:after="0"/>
        <w:ind w:left="0"/>
        <w:jc w:val="left"/>
      </w:pPr>
      <w:r>
        <w:rPr>
          <w:rFonts w:ascii="Times New Roman"/>
          <w:b/>
          <w:i w:val="false"/>
          <w:color w:val="000000"/>
        </w:rPr>
        <w:t xml:space="preserve"> Параграф 16. Управление и рабочие кадры</w:t>
      </w:r>
    </w:p>
    <w:bookmarkEnd w:id="1018"/>
    <w:bookmarkStart w:name="z1083" w:id="1019"/>
    <w:p>
      <w:pPr>
        <w:spacing w:after="0"/>
        <w:ind w:left="0"/>
        <w:jc w:val="both"/>
      </w:pPr>
      <w:r>
        <w:rPr>
          <w:rFonts w:ascii="Times New Roman"/>
          <w:b w:val="false"/>
          <w:i w:val="false"/>
          <w:color w:val="000000"/>
          <w:sz w:val="28"/>
        </w:rPr>
        <w:t>
      378. Рассматриваются и приводятся рекомендации по организации управления производством, оптимальному составу штатных работников во всех звеньях производства, анализируется образовательный уровень работающих, включая работников управления производством, лесничеств, лесной охраны. Анализируются и приводятся рекомендации по обеспечению производства рабочими кадрами, их взаимозаменяемость и возможность использования их круглогодично, а также возможности привлечения рабочих кадров на сезонные работы.</w:t>
      </w:r>
    </w:p>
    <w:bookmarkEnd w:id="1019"/>
    <w:bookmarkStart w:name="z1084" w:id="1020"/>
    <w:p>
      <w:pPr>
        <w:spacing w:after="0"/>
        <w:ind w:left="0"/>
        <w:jc w:val="left"/>
      </w:pPr>
      <w:r>
        <w:rPr>
          <w:rFonts w:ascii="Times New Roman"/>
          <w:b/>
          <w:i w:val="false"/>
          <w:color w:val="000000"/>
        </w:rPr>
        <w:t xml:space="preserve"> Параграф 17. Экологическое обоснование проектируемых</w:t>
      </w:r>
      <w:r>
        <w:br/>
      </w:r>
      <w:r>
        <w:rPr>
          <w:rFonts w:ascii="Times New Roman"/>
          <w:b/>
          <w:i w:val="false"/>
          <w:color w:val="000000"/>
        </w:rPr>
        <w:t>лесохозяйственных мероприятий и экономическая оценка лесов</w:t>
      </w:r>
    </w:p>
    <w:bookmarkEnd w:id="1020"/>
    <w:bookmarkStart w:name="z1086" w:id="1021"/>
    <w:p>
      <w:pPr>
        <w:spacing w:after="0"/>
        <w:ind w:left="0"/>
        <w:jc w:val="both"/>
      </w:pPr>
      <w:r>
        <w:rPr>
          <w:rFonts w:ascii="Times New Roman"/>
          <w:b w:val="false"/>
          <w:i w:val="false"/>
          <w:color w:val="000000"/>
          <w:sz w:val="28"/>
        </w:rPr>
        <w:t>
      379. Особое внимание при проектировании лесохозяйственных мероприятий обращается на повышение санитарного и экологического состояния, продуктивности и качества насаждений, обеспечение пожарной безопасности в лесу.</w:t>
      </w:r>
    </w:p>
    <w:bookmarkEnd w:id="1021"/>
    <w:bookmarkStart w:name="z1087" w:id="1022"/>
    <w:p>
      <w:pPr>
        <w:spacing w:after="0"/>
        <w:ind w:left="0"/>
        <w:jc w:val="both"/>
      </w:pPr>
      <w:r>
        <w:rPr>
          <w:rFonts w:ascii="Times New Roman"/>
          <w:b w:val="false"/>
          <w:i w:val="false"/>
          <w:color w:val="000000"/>
          <w:sz w:val="28"/>
        </w:rPr>
        <w:t>
      380. Экологическое обоснование проектируемых лесохозяйственных мероприятий в лесохозяйственном производстве базируется на научно-обоснованном лесоустройством размере ежегодной нормы главного и промежуточного пользования в соответствии с действующими в лесной отрасли нормативными документами.</w:t>
      </w:r>
    </w:p>
    <w:bookmarkEnd w:id="1022"/>
    <w:bookmarkStart w:name="z1088" w:id="1023"/>
    <w:p>
      <w:pPr>
        <w:spacing w:after="0"/>
        <w:ind w:left="0"/>
        <w:jc w:val="both"/>
      </w:pPr>
      <w:r>
        <w:rPr>
          <w:rFonts w:ascii="Times New Roman"/>
          <w:b w:val="false"/>
          <w:i w:val="false"/>
          <w:color w:val="000000"/>
          <w:sz w:val="28"/>
        </w:rPr>
        <w:t>
      381. Важным показателем эффективности проектируемых мероприятий и расчетной лесосеки является степень их влияния на нормализацию структуры лесов. В этих целях дается прогноз изменения к концу ревизионного периода площадей древесных и кустарниковых пород и других лесотаксационных показателей.</w:t>
      </w:r>
    </w:p>
    <w:bookmarkEnd w:id="1023"/>
    <w:bookmarkStart w:name="z1089" w:id="1024"/>
    <w:p>
      <w:pPr>
        <w:spacing w:after="0"/>
        <w:ind w:left="0"/>
        <w:jc w:val="both"/>
      </w:pPr>
      <w:r>
        <w:rPr>
          <w:rFonts w:ascii="Times New Roman"/>
          <w:b w:val="false"/>
          <w:i w:val="false"/>
          <w:color w:val="000000"/>
          <w:sz w:val="28"/>
        </w:rPr>
        <w:t>
      382. Намечаются и разрабатываются лесохозяйственные и иные мероприятия по повышению санитарно-гигиенических, ландшафтно-эстетических, водоохранных и других полезных природных свойств леса, оказывающих положительное влияние на окружающую среду, рекомендации по повышению устойчивости насаждений, их долговечности, предотвращению деградации лесной среды, в первую очередь, в условиях больших рекреационных нагрузок в местах массового отдыха и в районах размещения промышленных предприятий с вредными выбросами, а также по снижению вредного влияния этих факторов на лесные экологические системы.</w:t>
      </w:r>
    </w:p>
    <w:bookmarkEnd w:id="1024"/>
    <w:bookmarkStart w:name="z1090" w:id="1025"/>
    <w:p>
      <w:pPr>
        <w:spacing w:after="0"/>
        <w:ind w:left="0"/>
        <w:jc w:val="both"/>
      </w:pPr>
      <w:r>
        <w:rPr>
          <w:rFonts w:ascii="Times New Roman"/>
          <w:b w:val="false"/>
          <w:i w:val="false"/>
          <w:color w:val="000000"/>
          <w:sz w:val="28"/>
        </w:rPr>
        <w:t>
      Природные средообразующие, водоохранные и многие другие невесомые полезные свойства леса имеют не менее важное экологическое, социальное и экономическое значение для жизни общества и, при наличии соответствующих нормативов, определяется их стоимостная оценка.</w:t>
      </w:r>
    </w:p>
    <w:bookmarkEnd w:id="1025"/>
    <w:bookmarkStart w:name="z1091" w:id="1026"/>
    <w:p>
      <w:pPr>
        <w:spacing w:after="0"/>
        <w:ind w:left="0"/>
        <w:jc w:val="both"/>
      </w:pPr>
      <w:r>
        <w:rPr>
          <w:rFonts w:ascii="Times New Roman"/>
          <w:b w:val="false"/>
          <w:i w:val="false"/>
          <w:color w:val="000000"/>
          <w:sz w:val="28"/>
        </w:rPr>
        <w:t>
      383. Приводится сравнение объемов запроектированных на предстоящий ревизионный период (ежегодных) лесохозяйственных мероприятий с объемами, действовавшими на год лесоустройства и установленными предыдущим лесоустройством. Приводится интенсивность лесопользования с 1 (одного) гектара покрытых лесом угодий и ее сравнение со средним приростом на 1 (один) гектар. Анализируются причины крайне малых или завышенных объемов запроектированных лесохозяйственных мероприятий в сравнении со средним приростом на 1 (один) гектар покрытых лесом угодий.</w:t>
      </w:r>
    </w:p>
    <w:bookmarkEnd w:id="1026"/>
    <w:bookmarkStart w:name="z1092" w:id="1027"/>
    <w:p>
      <w:pPr>
        <w:spacing w:after="0"/>
        <w:ind w:left="0"/>
        <w:jc w:val="both"/>
      </w:pPr>
      <w:r>
        <w:rPr>
          <w:rFonts w:ascii="Times New Roman"/>
          <w:b w:val="false"/>
          <w:i w:val="false"/>
          <w:color w:val="000000"/>
          <w:sz w:val="28"/>
        </w:rPr>
        <w:t>
      Анализируются объемы мероприятий по воспроизводству лесов в сравнении с фактическим наличием лесных не покрытых лесом угодий, требующих их облесения. Учитываются причины неполного охвата лесных не покрытых лесом угодий мероприятиями по их воспроизводству.</w:t>
      </w:r>
    </w:p>
    <w:bookmarkEnd w:id="1027"/>
    <w:bookmarkStart w:name="z1093" w:id="1028"/>
    <w:p>
      <w:pPr>
        <w:spacing w:after="0"/>
        <w:ind w:left="0"/>
        <w:jc w:val="both"/>
      </w:pPr>
      <w:r>
        <w:rPr>
          <w:rFonts w:ascii="Times New Roman"/>
          <w:b w:val="false"/>
          <w:i w:val="false"/>
          <w:color w:val="000000"/>
          <w:sz w:val="28"/>
        </w:rPr>
        <w:t>
      384. Приводится анализ ожидаемых изменений площадей видов угодий и преобладающих пород за ревизионный период, приводится ожидаемое изменение основных таксационных показателей на год лесоустройства и на конец ревизионного периода по следующим показателям:</w:t>
      </w:r>
    </w:p>
    <w:bookmarkEnd w:id="1028"/>
    <w:bookmarkStart w:name="z1094" w:id="1029"/>
    <w:p>
      <w:pPr>
        <w:spacing w:after="0"/>
        <w:ind w:left="0"/>
        <w:jc w:val="both"/>
      </w:pPr>
      <w:r>
        <w:rPr>
          <w:rFonts w:ascii="Times New Roman"/>
          <w:b w:val="false"/>
          <w:i w:val="false"/>
          <w:color w:val="000000"/>
          <w:sz w:val="28"/>
        </w:rPr>
        <w:t>
      1) общей площади лесовладельца;</w:t>
      </w:r>
    </w:p>
    <w:bookmarkEnd w:id="1029"/>
    <w:bookmarkStart w:name="z1095" w:id="1030"/>
    <w:p>
      <w:pPr>
        <w:spacing w:after="0"/>
        <w:ind w:left="0"/>
        <w:jc w:val="both"/>
      </w:pPr>
      <w:r>
        <w:rPr>
          <w:rFonts w:ascii="Times New Roman"/>
          <w:b w:val="false"/>
          <w:i w:val="false"/>
          <w:color w:val="000000"/>
          <w:sz w:val="28"/>
        </w:rPr>
        <w:t>
      2) покрытых лесом угодий;</w:t>
      </w:r>
    </w:p>
    <w:bookmarkEnd w:id="1030"/>
    <w:bookmarkStart w:name="z1096" w:id="1031"/>
    <w:p>
      <w:pPr>
        <w:spacing w:after="0"/>
        <w:ind w:left="0"/>
        <w:jc w:val="both"/>
      </w:pPr>
      <w:r>
        <w:rPr>
          <w:rFonts w:ascii="Times New Roman"/>
          <w:b w:val="false"/>
          <w:i w:val="false"/>
          <w:color w:val="000000"/>
          <w:sz w:val="28"/>
        </w:rPr>
        <w:t>
      3) лесных не покрытых лесом угодий;</w:t>
      </w:r>
    </w:p>
    <w:bookmarkEnd w:id="1031"/>
    <w:bookmarkStart w:name="z1097" w:id="1032"/>
    <w:p>
      <w:pPr>
        <w:spacing w:after="0"/>
        <w:ind w:left="0"/>
        <w:jc w:val="both"/>
      </w:pPr>
      <w:r>
        <w:rPr>
          <w:rFonts w:ascii="Times New Roman"/>
          <w:b w:val="false"/>
          <w:i w:val="false"/>
          <w:color w:val="000000"/>
          <w:sz w:val="28"/>
        </w:rPr>
        <w:t>
      4) общему запасу насаждений;</w:t>
      </w:r>
    </w:p>
    <w:bookmarkEnd w:id="1032"/>
    <w:bookmarkStart w:name="z1098" w:id="1033"/>
    <w:p>
      <w:pPr>
        <w:spacing w:after="0"/>
        <w:ind w:left="0"/>
        <w:jc w:val="both"/>
      </w:pPr>
      <w:r>
        <w:rPr>
          <w:rFonts w:ascii="Times New Roman"/>
          <w:b w:val="false"/>
          <w:i w:val="false"/>
          <w:color w:val="000000"/>
          <w:sz w:val="28"/>
        </w:rPr>
        <w:t>
      5) среднему запасу на 1 (один) гектар покрытых лесом угодий в целом и в разрезе отдельных видов древесных пород и кустарников;</w:t>
      </w:r>
    </w:p>
    <w:bookmarkEnd w:id="1033"/>
    <w:bookmarkStart w:name="z1099" w:id="1034"/>
    <w:p>
      <w:pPr>
        <w:spacing w:after="0"/>
        <w:ind w:left="0"/>
        <w:jc w:val="both"/>
      </w:pPr>
      <w:r>
        <w:rPr>
          <w:rFonts w:ascii="Times New Roman"/>
          <w:b w:val="false"/>
          <w:i w:val="false"/>
          <w:color w:val="000000"/>
          <w:sz w:val="28"/>
        </w:rPr>
        <w:t>
      6) среднему запасу на 1 (один) гектар общей площади;</w:t>
      </w:r>
    </w:p>
    <w:bookmarkEnd w:id="1034"/>
    <w:bookmarkStart w:name="z1100" w:id="1035"/>
    <w:p>
      <w:pPr>
        <w:spacing w:after="0"/>
        <w:ind w:left="0"/>
        <w:jc w:val="both"/>
      </w:pPr>
      <w:r>
        <w:rPr>
          <w:rFonts w:ascii="Times New Roman"/>
          <w:b w:val="false"/>
          <w:i w:val="false"/>
          <w:color w:val="000000"/>
          <w:sz w:val="28"/>
        </w:rPr>
        <w:t>
      7) среднему приросту на 1 (один) гектар покрытых лесом угодий;</w:t>
      </w:r>
    </w:p>
    <w:bookmarkEnd w:id="1035"/>
    <w:bookmarkStart w:name="z1101" w:id="1036"/>
    <w:p>
      <w:pPr>
        <w:spacing w:after="0"/>
        <w:ind w:left="0"/>
        <w:jc w:val="both"/>
      </w:pPr>
      <w:r>
        <w:rPr>
          <w:rFonts w:ascii="Times New Roman"/>
          <w:b w:val="false"/>
          <w:i w:val="false"/>
          <w:color w:val="000000"/>
          <w:sz w:val="28"/>
        </w:rPr>
        <w:t>
      8) урожайности сенокосных угодий с 1 (одного) гектара.</w:t>
      </w:r>
    </w:p>
    <w:bookmarkEnd w:id="1036"/>
    <w:bookmarkStart w:name="z1102" w:id="1037"/>
    <w:p>
      <w:pPr>
        <w:spacing w:after="0"/>
        <w:ind w:left="0"/>
        <w:jc w:val="both"/>
      </w:pPr>
      <w:r>
        <w:rPr>
          <w:rFonts w:ascii="Times New Roman"/>
          <w:b w:val="false"/>
          <w:i w:val="false"/>
          <w:color w:val="000000"/>
          <w:sz w:val="28"/>
        </w:rPr>
        <w:t>
      По всем показателям приводится детальный анализ предполагаемых изменений. Дается общее заключение, по эффективности запроектированных на ревизионный период мероприятий.</w:t>
      </w:r>
    </w:p>
    <w:bookmarkEnd w:id="1037"/>
    <w:bookmarkStart w:name="z1103" w:id="1038"/>
    <w:p>
      <w:pPr>
        <w:spacing w:after="0"/>
        <w:ind w:left="0"/>
        <w:jc w:val="left"/>
      </w:pPr>
      <w:r>
        <w:rPr>
          <w:rFonts w:ascii="Times New Roman"/>
          <w:b/>
          <w:i w:val="false"/>
          <w:color w:val="000000"/>
        </w:rPr>
        <w:t xml:space="preserve"> 5. Лесоустроительное проектирование в зависимости от</w:t>
      </w:r>
      <w:r>
        <w:br/>
      </w:r>
      <w:r>
        <w:rPr>
          <w:rFonts w:ascii="Times New Roman"/>
          <w:b/>
          <w:i w:val="false"/>
          <w:color w:val="000000"/>
        </w:rPr>
        <w:t>региональных условий и целевого назначения лесов</w:t>
      </w:r>
      <w:r>
        <w:br/>
      </w:r>
      <w:r>
        <w:rPr>
          <w:rFonts w:ascii="Times New Roman"/>
          <w:b/>
          <w:i w:val="false"/>
          <w:color w:val="000000"/>
        </w:rPr>
        <w:t>Параграф 1. Особенности проектирования</w:t>
      </w:r>
      <w:r>
        <w:br/>
      </w:r>
      <w:r>
        <w:rPr>
          <w:rFonts w:ascii="Times New Roman"/>
          <w:b/>
          <w:i w:val="false"/>
          <w:color w:val="000000"/>
        </w:rPr>
        <w:t>лесохозяйственных мероприятий в горных лесах</w:t>
      </w:r>
    </w:p>
    <w:bookmarkEnd w:id="1038"/>
    <w:bookmarkStart w:name="z1107" w:id="1039"/>
    <w:p>
      <w:pPr>
        <w:spacing w:after="0"/>
        <w:ind w:left="0"/>
        <w:jc w:val="both"/>
      </w:pPr>
      <w:r>
        <w:rPr>
          <w:rFonts w:ascii="Times New Roman"/>
          <w:b w:val="false"/>
          <w:i w:val="false"/>
          <w:color w:val="000000"/>
          <w:sz w:val="28"/>
        </w:rPr>
        <w:t>
      385. Дополнительными особенностями лесоустроительного проектирования при лесоустройстве горных лесов являются:</w:t>
      </w:r>
    </w:p>
    <w:bookmarkEnd w:id="1039"/>
    <w:bookmarkStart w:name="z1108" w:id="1040"/>
    <w:p>
      <w:pPr>
        <w:spacing w:after="0"/>
        <w:ind w:left="0"/>
        <w:jc w:val="both"/>
      </w:pPr>
      <w:r>
        <w:rPr>
          <w:rFonts w:ascii="Times New Roman"/>
          <w:b w:val="false"/>
          <w:i w:val="false"/>
          <w:color w:val="000000"/>
          <w:sz w:val="28"/>
        </w:rPr>
        <w:t xml:space="preserve">
      1) показатели распределения площадей лесного фонда республики по группам крутизны склонов согласно </w:t>
      </w:r>
      <w:r>
        <w:rPr>
          <w:rFonts w:ascii="Times New Roman"/>
          <w:b w:val="false"/>
          <w:i w:val="false"/>
          <w:color w:val="000000"/>
          <w:sz w:val="28"/>
        </w:rPr>
        <w:t>таблицы 16</w:t>
      </w:r>
      <w:r>
        <w:rPr>
          <w:rFonts w:ascii="Times New Roman"/>
          <w:b w:val="false"/>
          <w:i w:val="false"/>
          <w:color w:val="000000"/>
          <w:sz w:val="28"/>
        </w:rPr>
        <w:t xml:space="preserve"> к приложению 1 к Инструкции проведения лесоустройства;</w:t>
      </w:r>
    </w:p>
    <w:bookmarkEnd w:id="1040"/>
    <w:bookmarkStart w:name="z1109" w:id="1041"/>
    <w:p>
      <w:pPr>
        <w:spacing w:after="0"/>
        <w:ind w:left="0"/>
        <w:jc w:val="both"/>
      </w:pPr>
      <w:r>
        <w:rPr>
          <w:rFonts w:ascii="Times New Roman"/>
          <w:b w:val="false"/>
          <w:i w:val="false"/>
          <w:color w:val="000000"/>
          <w:sz w:val="28"/>
        </w:rPr>
        <w:t>
      2) лесохозяйственные мероприятия проектируются с учетом крутизны и экспозиции склонов и других особенностей для горных лесов, предусмотренных соответствующими правилами, наставлениями, инструкциями и другими нормативными документами;</w:t>
      </w:r>
    </w:p>
    <w:bookmarkEnd w:id="1041"/>
    <w:bookmarkStart w:name="z1110" w:id="1042"/>
    <w:p>
      <w:pPr>
        <w:spacing w:after="0"/>
        <w:ind w:left="0"/>
        <w:jc w:val="both"/>
      </w:pPr>
      <w:r>
        <w:rPr>
          <w:rFonts w:ascii="Times New Roman"/>
          <w:b w:val="false"/>
          <w:i w:val="false"/>
          <w:color w:val="000000"/>
          <w:sz w:val="28"/>
        </w:rPr>
        <w:t>
      3) проектирование лесохозяйственных мероприятий производится с учетом транспортной доступности кварталов, то есть все кварталы распределяются на доступные и труднодоступные.</w:t>
      </w:r>
    </w:p>
    <w:bookmarkEnd w:id="1042"/>
    <w:bookmarkStart w:name="z1111" w:id="1043"/>
    <w:p>
      <w:pPr>
        <w:spacing w:after="0"/>
        <w:ind w:left="0"/>
        <w:jc w:val="both"/>
      </w:pPr>
      <w:r>
        <w:rPr>
          <w:rFonts w:ascii="Times New Roman"/>
          <w:b w:val="false"/>
          <w:i w:val="false"/>
          <w:color w:val="000000"/>
          <w:sz w:val="28"/>
        </w:rPr>
        <w:t>
      Распределение кварталов по транспортной доступности утверждается первым лесоустроительным совещанием по результатам их согласования при подготовительных работах;</w:t>
      </w:r>
    </w:p>
    <w:bookmarkEnd w:id="1043"/>
    <w:bookmarkStart w:name="z1112" w:id="1044"/>
    <w:p>
      <w:pPr>
        <w:spacing w:after="0"/>
        <w:ind w:left="0"/>
        <w:jc w:val="both"/>
      </w:pPr>
      <w:r>
        <w:rPr>
          <w:rFonts w:ascii="Times New Roman"/>
          <w:b w:val="false"/>
          <w:i w:val="false"/>
          <w:color w:val="000000"/>
          <w:sz w:val="28"/>
        </w:rPr>
        <w:t>
      4) при таксации горных лесов лесохозяйственные мероприятия назначаются во всех выделах, требующих их проведения, независимо от доступности кварталов.</w:t>
      </w:r>
    </w:p>
    <w:bookmarkEnd w:id="1044"/>
    <w:bookmarkStart w:name="z1113" w:id="1045"/>
    <w:p>
      <w:pPr>
        <w:spacing w:after="0"/>
        <w:ind w:left="0"/>
        <w:jc w:val="both"/>
      </w:pPr>
      <w:r>
        <w:rPr>
          <w:rFonts w:ascii="Times New Roman"/>
          <w:b w:val="false"/>
          <w:i w:val="false"/>
          <w:color w:val="000000"/>
          <w:sz w:val="28"/>
        </w:rPr>
        <w:t>
      5) в лесоустроительном проекте, разрабатываемом на ревизионный период, объемы лесохозяйственных мероприятии приводятся только по доступной части.</w:t>
      </w:r>
    </w:p>
    <w:bookmarkEnd w:id="1045"/>
    <w:bookmarkStart w:name="z1114" w:id="1046"/>
    <w:p>
      <w:pPr>
        <w:spacing w:after="0"/>
        <w:ind w:left="0"/>
        <w:jc w:val="both"/>
      </w:pPr>
      <w:r>
        <w:rPr>
          <w:rFonts w:ascii="Times New Roman"/>
          <w:b w:val="false"/>
          <w:i w:val="false"/>
          <w:color w:val="000000"/>
          <w:sz w:val="28"/>
        </w:rPr>
        <w:t>
      Для труднодоступной части определяются только объемы лесохозяйственных мероприятии без определяемых объемов работ на ревизионный период.</w:t>
      </w:r>
    </w:p>
    <w:bookmarkEnd w:id="1046"/>
    <w:bookmarkStart w:name="z1115" w:id="1047"/>
    <w:p>
      <w:pPr>
        <w:spacing w:after="0"/>
        <w:ind w:left="0"/>
        <w:jc w:val="both"/>
      </w:pPr>
      <w:r>
        <w:rPr>
          <w:rFonts w:ascii="Times New Roman"/>
          <w:b w:val="false"/>
          <w:i w:val="false"/>
          <w:color w:val="000000"/>
          <w:sz w:val="28"/>
        </w:rPr>
        <w:t>
      6) все данные по характеристике лесного фонда и проектируемым лесохозяйственным мероприятиям приводятся по площадям, приведенным в горизонтальное положение;</w:t>
      </w:r>
    </w:p>
    <w:bookmarkEnd w:id="1047"/>
    <w:bookmarkStart w:name="z1116" w:id="1048"/>
    <w:p>
      <w:pPr>
        <w:spacing w:after="0"/>
        <w:ind w:left="0"/>
        <w:jc w:val="both"/>
      </w:pPr>
      <w:r>
        <w:rPr>
          <w:rFonts w:ascii="Times New Roman"/>
          <w:b w:val="false"/>
          <w:i w:val="false"/>
          <w:color w:val="000000"/>
          <w:sz w:val="28"/>
        </w:rPr>
        <w:t xml:space="preserve">
      7) отнесение лесов к горным производится в соответствии с Техническими указаниями по отнесению земель лесного фонда к горным согласно </w:t>
      </w:r>
      <w:r>
        <w:rPr>
          <w:rFonts w:ascii="Times New Roman"/>
          <w:b w:val="false"/>
          <w:i w:val="false"/>
          <w:color w:val="000000"/>
          <w:sz w:val="28"/>
        </w:rPr>
        <w:t>приложению 22</w:t>
      </w:r>
      <w:r>
        <w:rPr>
          <w:rFonts w:ascii="Times New Roman"/>
          <w:b w:val="false"/>
          <w:i w:val="false"/>
          <w:color w:val="000000"/>
          <w:sz w:val="28"/>
        </w:rPr>
        <w:t xml:space="preserve"> к Инструкции проведения лесоустройства.</w:t>
      </w:r>
    </w:p>
    <w:bookmarkEnd w:id="1048"/>
    <w:bookmarkStart w:name="z1117" w:id="1049"/>
    <w:p>
      <w:pPr>
        <w:spacing w:after="0"/>
        <w:ind w:left="0"/>
        <w:jc w:val="left"/>
      </w:pPr>
      <w:r>
        <w:rPr>
          <w:rFonts w:ascii="Times New Roman"/>
          <w:b/>
          <w:i w:val="false"/>
          <w:color w:val="000000"/>
        </w:rPr>
        <w:t xml:space="preserve"> Параграф 2. Особенности проектирования лесохозяйственных</w:t>
      </w:r>
      <w:r>
        <w:br/>
      </w:r>
      <w:r>
        <w:rPr>
          <w:rFonts w:ascii="Times New Roman"/>
          <w:b/>
          <w:i w:val="false"/>
          <w:color w:val="000000"/>
        </w:rPr>
        <w:t>мероприятий в пустынных лесах</w:t>
      </w:r>
    </w:p>
    <w:bookmarkEnd w:id="1049"/>
    <w:bookmarkStart w:name="z1119" w:id="1050"/>
    <w:p>
      <w:pPr>
        <w:spacing w:after="0"/>
        <w:ind w:left="0"/>
        <w:jc w:val="both"/>
      </w:pPr>
      <w:r>
        <w:rPr>
          <w:rFonts w:ascii="Times New Roman"/>
          <w:b w:val="false"/>
          <w:i w:val="false"/>
          <w:color w:val="000000"/>
          <w:sz w:val="28"/>
        </w:rPr>
        <w:t>
      386. При проектировании лесохозяйственных мероприятий в пустынных лесах особое внимание обращается на рациональное использование пастбищных угодий. Проектируются мероприятия, направленные на снижение вредного влияния пастьбы скота на древесно-кустарниковую и травянистую растительность, закрепляющую пески, предотвращающую возникновение эрозионных процессов. Намечаются мероприятия по закреплению движущихся песков.</w:t>
      </w:r>
    </w:p>
    <w:bookmarkEnd w:id="1050"/>
    <w:bookmarkStart w:name="z1120" w:id="1051"/>
    <w:p>
      <w:pPr>
        <w:spacing w:after="0"/>
        <w:ind w:left="0"/>
        <w:jc w:val="both"/>
      </w:pPr>
      <w:r>
        <w:rPr>
          <w:rFonts w:ascii="Times New Roman"/>
          <w:b w:val="false"/>
          <w:i w:val="false"/>
          <w:color w:val="000000"/>
          <w:sz w:val="28"/>
        </w:rPr>
        <w:t xml:space="preserve">
      Нормативы точности определения таксационных показателей определяются согласно </w:t>
      </w:r>
      <w:r>
        <w:rPr>
          <w:rFonts w:ascii="Times New Roman"/>
          <w:b w:val="false"/>
          <w:i w:val="false"/>
          <w:color w:val="000000"/>
          <w:sz w:val="28"/>
        </w:rPr>
        <w:t>таблицы 8</w:t>
      </w:r>
      <w:r>
        <w:rPr>
          <w:rFonts w:ascii="Times New Roman"/>
          <w:b w:val="false"/>
          <w:i w:val="false"/>
          <w:color w:val="000000"/>
          <w:sz w:val="28"/>
        </w:rPr>
        <w:t xml:space="preserve"> к приложению 1 к Инструкции проведения лесоустройства.</w:t>
      </w:r>
    </w:p>
    <w:bookmarkEnd w:id="1051"/>
    <w:bookmarkStart w:name="z1121" w:id="1052"/>
    <w:p>
      <w:pPr>
        <w:spacing w:after="0"/>
        <w:ind w:left="0"/>
        <w:jc w:val="left"/>
      </w:pPr>
      <w:r>
        <w:rPr>
          <w:rFonts w:ascii="Times New Roman"/>
          <w:b/>
          <w:i w:val="false"/>
          <w:color w:val="000000"/>
        </w:rPr>
        <w:t xml:space="preserve"> Параграф 3. Особенности проектирования</w:t>
      </w:r>
      <w:r>
        <w:br/>
      </w:r>
      <w:r>
        <w:rPr>
          <w:rFonts w:ascii="Times New Roman"/>
          <w:b/>
          <w:i w:val="false"/>
          <w:color w:val="000000"/>
        </w:rPr>
        <w:t>лесохозяйственных мероприятий в особо охраняемых природных</w:t>
      </w:r>
      <w:r>
        <w:br/>
      </w:r>
      <w:r>
        <w:rPr>
          <w:rFonts w:ascii="Times New Roman"/>
          <w:b/>
          <w:i w:val="false"/>
          <w:color w:val="000000"/>
        </w:rPr>
        <w:t>территориях и лесах, используемых в оздоровительных,</w:t>
      </w:r>
      <w:r>
        <w:br/>
      </w:r>
      <w:r>
        <w:rPr>
          <w:rFonts w:ascii="Times New Roman"/>
          <w:b/>
          <w:i w:val="false"/>
          <w:color w:val="000000"/>
        </w:rPr>
        <w:t>рекреационных, историко-культурных, туристских</w:t>
      </w:r>
      <w:r>
        <w:br/>
      </w:r>
      <w:r>
        <w:rPr>
          <w:rFonts w:ascii="Times New Roman"/>
          <w:b/>
          <w:i w:val="false"/>
          <w:color w:val="000000"/>
        </w:rPr>
        <w:t>и спортивных целях</w:t>
      </w:r>
    </w:p>
    <w:bookmarkEnd w:id="1052"/>
    <w:bookmarkStart w:name="z1126" w:id="1053"/>
    <w:p>
      <w:pPr>
        <w:spacing w:after="0"/>
        <w:ind w:left="0"/>
        <w:jc w:val="both"/>
      </w:pPr>
      <w:r>
        <w:rPr>
          <w:rFonts w:ascii="Times New Roman"/>
          <w:b w:val="false"/>
          <w:i w:val="false"/>
          <w:color w:val="000000"/>
          <w:sz w:val="28"/>
        </w:rPr>
        <w:t xml:space="preserve">
      387. В лесах особо охраняемых природных территорий и лесах, используемых в культурно-оздоровительных, рекреационных, туристских и спортивных целях, проектные разработки проектируются в соответствии с требованиями, изложенными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особо охраняемых природных территориях" по программе пояснительной записки к лесоустроительному проекту.</w:t>
      </w:r>
    </w:p>
    <w:bookmarkEnd w:id="1053"/>
    <w:bookmarkStart w:name="z1127" w:id="1054"/>
    <w:p>
      <w:pPr>
        <w:spacing w:after="0"/>
        <w:ind w:left="0"/>
        <w:jc w:val="both"/>
      </w:pPr>
      <w:r>
        <w:rPr>
          <w:rFonts w:ascii="Times New Roman"/>
          <w:b w:val="false"/>
          <w:i w:val="false"/>
          <w:color w:val="000000"/>
          <w:sz w:val="28"/>
        </w:rPr>
        <w:t>
      388. По лесам, используемым в культурно-оздоровительных, рекреационных, туристских и спортивных целях, в лесоустроительных проектах освещаются вопросы обоснованности размера и границ лесного фонда, используемого в этих целях, его разделения по функциональному назначению, размещения мест массового и индивидуального отдыха посетителей, соответствия их рекреационной емкости территории. Разрабатывается дифференцированная система мероприятий формирования породного состава и пространственного размещения лесов, по их охране, защите и благоустройству территории. Определяется эффективность намечаемых мероприятий по оказанию положительного влияния на санитарно-гигиенические и эстетические свойства лесов и условия отдыха посетителей к концу предстоящего ревизионного периода.</w:t>
      </w:r>
    </w:p>
    <w:bookmarkEnd w:id="1054"/>
    <w:bookmarkStart w:name="z1128" w:id="1055"/>
    <w:p>
      <w:pPr>
        <w:spacing w:after="0"/>
        <w:ind w:left="0"/>
        <w:jc w:val="both"/>
      </w:pPr>
      <w:r>
        <w:rPr>
          <w:rFonts w:ascii="Times New Roman"/>
          <w:b w:val="false"/>
          <w:i w:val="false"/>
          <w:color w:val="000000"/>
          <w:sz w:val="28"/>
        </w:rPr>
        <w:t>
      389. Во всех категориях ГЛФ, используемых для отдыха, мероприятия по благоустройству территории предусматривают, наряду с повышением эстетических свойств ландшафтов, предотвращение деградации лесной среды, формирование живописных пейзажей и создание благоприятных условий для их рекреационного использования. В них проектируется прокладка благоустроенных рекреационных маршрутов, привлечение декоративной фауны, проектирование целевых биотехнических мероприятий.</w:t>
      </w:r>
    </w:p>
    <w:bookmarkEnd w:id="1055"/>
    <w:bookmarkStart w:name="z1129" w:id="1056"/>
    <w:p>
      <w:pPr>
        <w:spacing w:after="0"/>
        <w:ind w:left="0"/>
        <w:jc w:val="both"/>
      </w:pPr>
      <w:r>
        <w:rPr>
          <w:rFonts w:ascii="Times New Roman"/>
          <w:b w:val="false"/>
          <w:i w:val="false"/>
          <w:color w:val="000000"/>
          <w:sz w:val="28"/>
        </w:rPr>
        <w:t>
      390. Для лесов, имеющих научное значение, в пояснительной записке к лесоустроительному проекту, наряду с анализом хозяйственной деятельности за прошедший ревизионный период, производится детальный анализ результатов научных исследований и опытных работ с оценкой их эффективности. Даются рекомендации о внедрении их результатов в практику ведения лесного хозяйства.</w:t>
      </w:r>
    </w:p>
    <w:bookmarkEnd w:id="1056"/>
    <w:bookmarkStart w:name="z1130" w:id="1057"/>
    <w:p>
      <w:pPr>
        <w:spacing w:after="0"/>
        <w:ind w:left="0"/>
        <w:jc w:val="both"/>
      </w:pPr>
      <w:r>
        <w:rPr>
          <w:rFonts w:ascii="Times New Roman"/>
          <w:b w:val="false"/>
          <w:i w:val="false"/>
          <w:color w:val="000000"/>
          <w:sz w:val="28"/>
        </w:rPr>
        <w:t>
      391. Проектируемые мероприятия учитывают особенности целевого назначения этих лесов, перспективную тематику научных исследований и опытно-производственных работ, которая составляется с учетом результатов таких работ в истекшем ревизионном периоде научным подразделением лесовладельца с участием лесоустройства.</w:t>
      </w:r>
    </w:p>
    <w:bookmarkEnd w:id="1057"/>
    <w:bookmarkStart w:name="z1131" w:id="1058"/>
    <w:p>
      <w:pPr>
        <w:spacing w:after="0"/>
        <w:ind w:left="0"/>
        <w:jc w:val="both"/>
      </w:pPr>
      <w:r>
        <w:rPr>
          <w:rFonts w:ascii="Times New Roman"/>
          <w:b w:val="false"/>
          <w:i w:val="false"/>
          <w:color w:val="000000"/>
          <w:sz w:val="28"/>
        </w:rPr>
        <w:t>
      В лесах, предназначенных для учебных целей, проектируемые мероприятия также учитывают необходимость организации практики студентов, исходя из профиля учебного заведения и учебных планов ее проведения.</w:t>
      </w:r>
    </w:p>
    <w:bookmarkEnd w:id="1058"/>
    <w:bookmarkStart w:name="z1132" w:id="1059"/>
    <w:p>
      <w:pPr>
        <w:spacing w:after="0"/>
        <w:ind w:left="0"/>
        <w:jc w:val="both"/>
      </w:pPr>
      <w:r>
        <w:rPr>
          <w:rFonts w:ascii="Times New Roman"/>
          <w:b w:val="false"/>
          <w:i w:val="false"/>
          <w:color w:val="000000"/>
          <w:sz w:val="28"/>
        </w:rPr>
        <w:t>
      392. Особенности проектирования организации ведения хозяйства и лесопользования в лесах, используемых в культурно-оздоровительных и иных целях, определяются первым лесоустроительным совещанием.</w:t>
      </w:r>
    </w:p>
    <w:bookmarkEnd w:id="1059"/>
    <w:bookmarkStart w:name="z1133" w:id="1060"/>
    <w:p>
      <w:pPr>
        <w:spacing w:after="0"/>
        <w:ind w:left="0"/>
        <w:jc w:val="left"/>
      </w:pPr>
      <w:r>
        <w:rPr>
          <w:rFonts w:ascii="Times New Roman"/>
          <w:b/>
          <w:i w:val="false"/>
          <w:color w:val="000000"/>
        </w:rPr>
        <w:t xml:space="preserve"> Параграф 4. Особенности проектирования лесохозяйственных</w:t>
      </w:r>
      <w:r>
        <w:br/>
      </w:r>
      <w:r>
        <w:rPr>
          <w:rFonts w:ascii="Times New Roman"/>
          <w:b/>
          <w:i w:val="false"/>
          <w:color w:val="000000"/>
        </w:rPr>
        <w:t>мероприятий в лесном фонде, закрепленном за охотничьими</w:t>
      </w:r>
      <w:r>
        <w:br/>
      </w:r>
      <w:r>
        <w:rPr>
          <w:rFonts w:ascii="Times New Roman"/>
          <w:b/>
          <w:i w:val="false"/>
          <w:color w:val="000000"/>
        </w:rPr>
        <w:t>хозяйствами</w:t>
      </w:r>
    </w:p>
    <w:bookmarkEnd w:id="1060"/>
    <w:bookmarkStart w:name="z1136" w:id="1061"/>
    <w:p>
      <w:pPr>
        <w:spacing w:after="0"/>
        <w:ind w:left="0"/>
        <w:jc w:val="both"/>
      </w:pPr>
      <w:r>
        <w:rPr>
          <w:rFonts w:ascii="Times New Roman"/>
          <w:b w:val="false"/>
          <w:i w:val="false"/>
          <w:color w:val="000000"/>
          <w:sz w:val="28"/>
        </w:rPr>
        <w:t>
      393. В лесном фонде, закрепленном за охотничьими хозяйствами, мероприятия по охране и воспроизводству охотничьей фауны не разрабатываются.</w:t>
      </w:r>
    </w:p>
    <w:bookmarkEnd w:id="1061"/>
    <w:bookmarkStart w:name="z1137" w:id="1062"/>
    <w:p>
      <w:pPr>
        <w:spacing w:after="0"/>
        <w:ind w:left="0"/>
        <w:jc w:val="both"/>
      </w:pPr>
      <w:r>
        <w:rPr>
          <w:rFonts w:ascii="Times New Roman"/>
          <w:b w:val="false"/>
          <w:i w:val="false"/>
          <w:color w:val="000000"/>
          <w:sz w:val="28"/>
        </w:rPr>
        <w:t xml:space="preserve">
      В лесоустроительных проектах приводится только перечень видов охотничьей фауны, ее общая численность и плотность заселения на </w:t>
      </w:r>
    </w:p>
    <w:bookmarkEnd w:id="1062"/>
    <w:bookmarkStart w:name="z1138" w:id="1063"/>
    <w:p>
      <w:pPr>
        <w:spacing w:after="0"/>
        <w:ind w:left="0"/>
        <w:jc w:val="both"/>
      </w:pPr>
      <w:r>
        <w:rPr>
          <w:rFonts w:ascii="Times New Roman"/>
          <w:b w:val="false"/>
          <w:i w:val="false"/>
          <w:color w:val="000000"/>
          <w:sz w:val="28"/>
        </w:rPr>
        <w:t>
      1000 (тысячу) гектар угодий. По данным охотоустройства или наблюдений при производстве таксации делаются выводы о влиянии диких животных на состояние лесного фонда и определение ущерба, наносимого ими лесному хозяйству. На свободную территорию проектируются мероприятия по охране и созданию благоприятных условий для обитания охотничьей фауны.</w:t>
      </w:r>
    </w:p>
    <w:bookmarkEnd w:id="1063"/>
    <w:bookmarkStart w:name="z1139" w:id="1064"/>
    <w:p>
      <w:pPr>
        <w:spacing w:after="0"/>
        <w:ind w:left="0"/>
        <w:jc w:val="both"/>
      </w:pPr>
      <w:r>
        <w:rPr>
          <w:rFonts w:ascii="Times New Roman"/>
          <w:b w:val="false"/>
          <w:i w:val="false"/>
          <w:color w:val="000000"/>
          <w:sz w:val="28"/>
        </w:rPr>
        <w:t>
      394. При проектировании лесохозяйственных мероприятий предусматривается:</w:t>
      </w:r>
    </w:p>
    <w:bookmarkEnd w:id="1064"/>
    <w:bookmarkStart w:name="z1140" w:id="1065"/>
    <w:p>
      <w:pPr>
        <w:spacing w:after="0"/>
        <w:ind w:left="0"/>
        <w:jc w:val="both"/>
      </w:pPr>
      <w:r>
        <w:rPr>
          <w:rFonts w:ascii="Times New Roman"/>
          <w:b w:val="false"/>
          <w:i w:val="false"/>
          <w:color w:val="000000"/>
          <w:sz w:val="28"/>
        </w:rPr>
        <w:t>
      1) отнесение в категорию особо защитных участков площадей вокруг глухариных токов, полос леса вдоль берегов водоемов, заселенных бобрами, особо охраняемых частей заказников;</w:t>
      </w:r>
    </w:p>
    <w:bookmarkEnd w:id="1065"/>
    <w:bookmarkStart w:name="z1141" w:id="1066"/>
    <w:p>
      <w:pPr>
        <w:spacing w:after="0"/>
        <w:ind w:left="0"/>
        <w:jc w:val="both"/>
      </w:pPr>
      <w:r>
        <w:rPr>
          <w:rFonts w:ascii="Times New Roman"/>
          <w:b w:val="false"/>
          <w:i w:val="false"/>
          <w:color w:val="000000"/>
          <w:sz w:val="28"/>
        </w:rPr>
        <w:t>
      2) отказ от производства лесных культур на тетеревиных и глухариных токах;</w:t>
      </w:r>
    </w:p>
    <w:bookmarkEnd w:id="1066"/>
    <w:bookmarkStart w:name="z1142" w:id="1067"/>
    <w:p>
      <w:pPr>
        <w:spacing w:after="0"/>
        <w:ind w:left="0"/>
        <w:jc w:val="both"/>
      </w:pPr>
      <w:r>
        <w:rPr>
          <w:rFonts w:ascii="Times New Roman"/>
          <w:b w:val="false"/>
          <w:i w:val="false"/>
          <w:color w:val="000000"/>
          <w:sz w:val="28"/>
        </w:rPr>
        <w:t>
      3) ограничение работ в местах гнездования боровой дичи и местах сосредоточения молодняка диких животных в весенне-летний период;</w:t>
      </w:r>
    </w:p>
    <w:bookmarkEnd w:id="1067"/>
    <w:bookmarkStart w:name="z1143" w:id="1068"/>
    <w:p>
      <w:pPr>
        <w:spacing w:after="0"/>
        <w:ind w:left="0"/>
        <w:jc w:val="both"/>
      </w:pPr>
      <w:r>
        <w:rPr>
          <w:rFonts w:ascii="Times New Roman"/>
          <w:b w:val="false"/>
          <w:i w:val="false"/>
          <w:color w:val="000000"/>
          <w:sz w:val="28"/>
        </w:rPr>
        <w:t>
      4) ограничение применения ядохимикатов и минеральных удобрений.</w:t>
      </w:r>
    </w:p>
    <w:bookmarkEnd w:id="1068"/>
    <w:bookmarkStart w:name="z1144" w:id="1069"/>
    <w:p>
      <w:pPr>
        <w:spacing w:after="0"/>
        <w:ind w:left="0"/>
        <w:jc w:val="both"/>
      </w:pPr>
      <w:r>
        <w:rPr>
          <w:rFonts w:ascii="Times New Roman"/>
          <w:b w:val="false"/>
          <w:i w:val="false"/>
          <w:color w:val="000000"/>
          <w:sz w:val="28"/>
        </w:rPr>
        <w:t>
      Лесохозяйственная деятельность и лесопользование обеспечивает рациональное сочетание интересов охотничьего и лесного хозяйства без нанесения последнему серьезного ущерба.</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395. Исключен приказом Министра экологии и природных ресурсов РК от 15.12.2025 </w:t>
      </w:r>
      <w:r>
        <w:rPr>
          <w:rFonts w:ascii="Times New Roman"/>
          <w:b w:val="false"/>
          <w:i w:val="false"/>
          <w:color w:val="000000"/>
          <w:sz w:val="28"/>
        </w:rPr>
        <w:t>№ 346-Ө</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6" w:id="1070"/>
    <w:p>
      <w:pPr>
        <w:spacing w:after="0"/>
        <w:ind w:left="0"/>
        <w:jc w:val="left"/>
      </w:pPr>
      <w:r>
        <w:rPr>
          <w:rFonts w:ascii="Times New Roman"/>
          <w:b/>
          <w:i w:val="false"/>
          <w:color w:val="000000"/>
        </w:rPr>
        <w:t xml:space="preserve"> Параграф 5. Особенности проектирования лесохозяйственных</w:t>
      </w:r>
      <w:r>
        <w:br/>
      </w:r>
      <w:r>
        <w:rPr>
          <w:rFonts w:ascii="Times New Roman"/>
          <w:b/>
          <w:i w:val="false"/>
          <w:color w:val="000000"/>
        </w:rPr>
        <w:t>мероприятий в государственных защитных лесных полосах</w:t>
      </w:r>
    </w:p>
    <w:bookmarkEnd w:id="1070"/>
    <w:bookmarkStart w:name="z1148" w:id="1071"/>
    <w:p>
      <w:pPr>
        <w:spacing w:after="0"/>
        <w:ind w:left="0"/>
        <w:jc w:val="both"/>
      </w:pPr>
      <w:r>
        <w:rPr>
          <w:rFonts w:ascii="Times New Roman"/>
          <w:b w:val="false"/>
          <w:i w:val="false"/>
          <w:color w:val="000000"/>
          <w:sz w:val="28"/>
        </w:rPr>
        <w:t>
      396. Состояние государственных защитных лесных полос отражается и анализируется отдельно от других категорий ГЛФ с учетом особенностей их таксационной характеристики.</w:t>
      </w:r>
    </w:p>
    <w:bookmarkEnd w:id="1071"/>
    <w:bookmarkStart w:name="z1149" w:id="1072"/>
    <w:p>
      <w:pPr>
        <w:spacing w:after="0"/>
        <w:ind w:left="0"/>
        <w:jc w:val="both"/>
      </w:pPr>
      <w:r>
        <w:rPr>
          <w:rFonts w:ascii="Times New Roman"/>
          <w:b w:val="false"/>
          <w:i w:val="false"/>
          <w:color w:val="000000"/>
          <w:sz w:val="28"/>
        </w:rPr>
        <w:t>
      Лесохозяйственные мероприятия проектируются с учетом лесорастительных условий (категорий лесопригодности почв) и направлены на повышение биологической устойчивости, долговечности и мелиоративного эффекта насаждений.</w:t>
      </w:r>
    </w:p>
    <w:bookmarkEnd w:id="1072"/>
    <w:bookmarkStart w:name="z1150" w:id="1073"/>
    <w:p>
      <w:pPr>
        <w:spacing w:after="0"/>
        <w:ind w:left="0"/>
        <w:jc w:val="both"/>
      </w:pPr>
      <w:r>
        <w:rPr>
          <w:rFonts w:ascii="Times New Roman"/>
          <w:b w:val="false"/>
          <w:i w:val="false"/>
          <w:color w:val="000000"/>
          <w:sz w:val="28"/>
        </w:rPr>
        <w:t>
      Рубки ухода намечаются по возрастным периодам жизненного цикла насаждений по специальным рекомендациям. Намечаются мероприятия по борьбе с нежелательной порослью деревьев и кустарников, ремонту и реконструкции участков полосных насаждений, находящихся в неудовлетворительном состоянии и имеющих низкую лесоводственно-мелиоративную ценность.</w:t>
      </w:r>
    </w:p>
    <w:bookmarkEnd w:id="1073"/>
    <w:bookmarkStart w:name="z1151" w:id="1074"/>
    <w:p>
      <w:pPr>
        <w:spacing w:after="0"/>
        <w:ind w:left="0"/>
        <w:jc w:val="both"/>
      </w:pPr>
      <w:r>
        <w:rPr>
          <w:rFonts w:ascii="Times New Roman"/>
          <w:b w:val="false"/>
          <w:i w:val="false"/>
          <w:color w:val="000000"/>
          <w:sz w:val="28"/>
        </w:rPr>
        <w:t>
      В участках усыхающих насаждений или достигших возраста распада намечаются рубки с ориентацией на последующее порослевое возобновление или посадку лесных культур, особенно при необходимости смены главных пород. Для восстановления лесных полос необходимо, в первую очередь, проектировать древесные и кустарниковые породы, отличающиеся повышенной засухоустойчивостью, морозоустойчивостью, солеустойчивостью и устойчивостью к вредителям и болезням.</w:t>
      </w:r>
    </w:p>
    <w:bookmarkEnd w:id="1074"/>
    <w:bookmarkStart w:name="z1152" w:id="1075"/>
    <w:p>
      <w:pPr>
        <w:spacing w:after="0"/>
        <w:ind w:left="0"/>
        <w:jc w:val="left"/>
      </w:pPr>
      <w:r>
        <w:rPr>
          <w:rFonts w:ascii="Times New Roman"/>
          <w:b/>
          <w:i w:val="false"/>
          <w:color w:val="000000"/>
        </w:rPr>
        <w:t xml:space="preserve"> Параграф 6. Особенности проектирования лесохозяйственных</w:t>
      </w:r>
      <w:r>
        <w:br/>
      </w:r>
      <w:r>
        <w:rPr>
          <w:rFonts w:ascii="Times New Roman"/>
          <w:b/>
          <w:i w:val="false"/>
          <w:color w:val="000000"/>
        </w:rPr>
        <w:t>мероприятий в кедровых насаждениях</w:t>
      </w:r>
    </w:p>
    <w:bookmarkEnd w:id="1075"/>
    <w:bookmarkStart w:name="z1154" w:id="1076"/>
    <w:p>
      <w:pPr>
        <w:spacing w:after="0"/>
        <w:ind w:left="0"/>
        <w:jc w:val="both"/>
      </w:pPr>
      <w:r>
        <w:rPr>
          <w:rFonts w:ascii="Times New Roman"/>
          <w:b w:val="false"/>
          <w:i w:val="false"/>
          <w:color w:val="000000"/>
          <w:sz w:val="28"/>
        </w:rPr>
        <w:t>
      397. Основными задачами лесоустроительного проектирования в кедровых насаждениях являются:</w:t>
      </w:r>
    </w:p>
    <w:bookmarkEnd w:id="1076"/>
    <w:bookmarkStart w:name="z1155" w:id="1077"/>
    <w:p>
      <w:pPr>
        <w:spacing w:after="0"/>
        <w:ind w:left="0"/>
        <w:jc w:val="both"/>
      </w:pPr>
      <w:r>
        <w:rPr>
          <w:rFonts w:ascii="Times New Roman"/>
          <w:b w:val="false"/>
          <w:i w:val="false"/>
          <w:color w:val="000000"/>
          <w:sz w:val="28"/>
        </w:rPr>
        <w:t>
      1) обеспечение своевременного восстановления кедра на месте вырубленных или погибших кедровников;</w:t>
      </w:r>
    </w:p>
    <w:bookmarkEnd w:id="1077"/>
    <w:bookmarkStart w:name="z1156" w:id="1078"/>
    <w:p>
      <w:pPr>
        <w:spacing w:after="0"/>
        <w:ind w:left="0"/>
        <w:jc w:val="both"/>
      </w:pPr>
      <w:r>
        <w:rPr>
          <w:rFonts w:ascii="Times New Roman"/>
          <w:b w:val="false"/>
          <w:i w:val="false"/>
          <w:color w:val="000000"/>
          <w:sz w:val="28"/>
        </w:rPr>
        <w:t>
      2) предотвращение смены кедровых насаждений другими лесообразующими породами, повышение эффективности рубок ухода в насаждениях с участием в составе кедра;</w:t>
      </w:r>
    </w:p>
    <w:bookmarkEnd w:id="1078"/>
    <w:bookmarkStart w:name="z1157" w:id="1079"/>
    <w:p>
      <w:pPr>
        <w:spacing w:after="0"/>
        <w:ind w:left="0"/>
        <w:jc w:val="both"/>
      </w:pPr>
      <w:r>
        <w:rPr>
          <w:rFonts w:ascii="Times New Roman"/>
          <w:b w:val="false"/>
          <w:i w:val="false"/>
          <w:color w:val="000000"/>
          <w:sz w:val="28"/>
        </w:rPr>
        <w:t>
      3) повышение плодоношения кедра;</w:t>
      </w:r>
    </w:p>
    <w:bookmarkEnd w:id="1079"/>
    <w:bookmarkStart w:name="z1158" w:id="1080"/>
    <w:p>
      <w:pPr>
        <w:spacing w:after="0"/>
        <w:ind w:left="0"/>
        <w:jc w:val="both"/>
      </w:pPr>
      <w:r>
        <w:rPr>
          <w:rFonts w:ascii="Times New Roman"/>
          <w:b w:val="false"/>
          <w:i w:val="false"/>
          <w:color w:val="000000"/>
          <w:sz w:val="28"/>
        </w:rPr>
        <w:t>
      4) рациональное использование древесины кедра от рубок промежуточного пользования;</w:t>
      </w:r>
    </w:p>
    <w:bookmarkEnd w:id="1080"/>
    <w:bookmarkStart w:name="z1159" w:id="1081"/>
    <w:p>
      <w:pPr>
        <w:spacing w:after="0"/>
        <w:ind w:left="0"/>
        <w:jc w:val="both"/>
      </w:pPr>
      <w:r>
        <w:rPr>
          <w:rFonts w:ascii="Times New Roman"/>
          <w:b w:val="false"/>
          <w:i w:val="false"/>
          <w:color w:val="000000"/>
          <w:sz w:val="28"/>
        </w:rPr>
        <w:t>
      5) организация неистощительного многоцелевого комплексного использования всех видов ресурсов и полезных свойств кедровников;</w:t>
      </w:r>
    </w:p>
    <w:bookmarkEnd w:id="1081"/>
    <w:bookmarkStart w:name="z1160" w:id="1082"/>
    <w:p>
      <w:pPr>
        <w:spacing w:after="0"/>
        <w:ind w:left="0"/>
        <w:jc w:val="both"/>
      </w:pPr>
      <w:r>
        <w:rPr>
          <w:rFonts w:ascii="Times New Roman"/>
          <w:b w:val="false"/>
          <w:i w:val="false"/>
          <w:color w:val="000000"/>
          <w:sz w:val="28"/>
        </w:rPr>
        <w:t>
      6) комплексное использование и воспроизводство орехоносных кедровников, своевременная реконструкция низкоурожайных древостоев;</w:t>
      </w:r>
    </w:p>
    <w:bookmarkEnd w:id="1082"/>
    <w:bookmarkStart w:name="z1161" w:id="1083"/>
    <w:p>
      <w:pPr>
        <w:spacing w:after="0"/>
        <w:ind w:left="0"/>
        <w:jc w:val="both"/>
      </w:pPr>
      <w:r>
        <w:rPr>
          <w:rFonts w:ascii="Times New Roman"/>
          <w:b w:val="false"/>
          <w:i w:val="false"/>
          <w:color w:val="000000"/>
          <w:sz w:val="28"/>
        </w:rPr>
        <w:t>
      7) определение фонда для воспроизводства кедра и разработка комплекса мер, в первую очередь, по освобождению кедрового подроста из-под полога лиственных пород.</w:t>
      </w:r>
    </w:p>
    <w:bookmarkEnd w:id="1083"/>
    <w:bookmarkStart w:name="z1162" w:id="1084"/>
    <w:p>
      <w:pPr>
        <w:spacing w:after="0"/>
        <w:ind w:left="0"/>
        <w:jc w:val="both"/>
      </w:pPr>
      <w:r>
        <w:rPr>
          <w:rFonts w:ascii="Times New Roman"/>
          <w:b w:val="false"/>
          <w:i w:val="false"/>
          <w:color w:val="000000"/>
          <w:sz w:val="28"/>
        </w:rPr>
        <w:t>
      За счет активного вмешательства в этот процесс специалистов лесного хозяйства разрабатываются и назначаются другие мероприятия, направленные на сохранение существующих кедровников, и увеличение их площади.</w:t>
      </w:r>
    </w:p>
    <w:bookmarkEnd w:id="1084"/>
    <w:bookmarkStart w:name="z1163" w:id="1085"/>
    <w:p>
      <w:pPr>
        <w:spacing w:after="0"/>
        <w:ind w:left="0"/>
        <w:jc w:val="both"/>
      </w:pPr>
      <w:r>
        <w:rPr>
          <w:rFonts w:ascii="Times New Roman"/>
          <w:b w:val="false"/>
          <w:i w:val="false"/>
          <w:color w:val="000000"/>
          <w:sz w:val="28"/>
        </w:rPr>
        <w:t>
      398. Лесохозяйственные мероприятия проектируются в соответствии с разрабатываемыми научно-исследовательским институтом и утверждаемыми уполномоченным органом правилами или, при их отсутствии, все вопросы по проектированию лесохозяйственных мероприятий решаются на первом лесоустроительном совещании.</w:t>
      </w:r>
    </w:p>
    <w:bookmarkEnd w:id="1085"/>
    <w:bookmarkStart w:name="z1164" w:id="1086"/>
    <w:p>
      <w:pPr>
        <w:spacing w:after="0"/>
        <w:ind w:left="0"/>
        <w:jc w:val="left"/>
      </w:pPr>
      <w:r>
        <w:rPr>
          <w:rFonts w:ascii="Times New Roman"/>
          <w:b/>
          <w:i w:val="false"/>
          <w:color w:val="000000"/>
        </w:rPr>
        <w:t xml:space="preserve"> Параграф 7. Особенности проектирования лесохозяйственных</w:t>
      </w:r>
      <w:r>
        <w:br/>
      </w:r>
      <w:r>
        <w:rPr>
          <w:rFonts w:ascii="Times New Roman"/>
          <w:b/>
          <w:i w:val="false"/>
          <w:color w:val="000000"/>
        </w:rPr>
        <w:t>мероприятий в дубовых насаждениях</w:t>
      </w:r>
    </w:p>
    <w:bookmarkEnd w:id="1086"/>
    <w:bookmarkStart w:name="z1166" w:id="1087"/>
    <w:p>
      <w:pPr>
        <w:spacing w:after="0"/>
        <w:ind w:left="0"/>
        <w:jc w:val="both"/>
      </w:pPr>
      <w:r>
        <w:rPr>
          <w:rFonts w:ascii="Times New Roman"/>
          <w:b w:val="false"/>
          <w:i w:val="false"/>
          <w:color w:val="000000"/>
          <w:sz w:val="28"/>
        </w:rPr>
        <w:t>
      399. Основными задачами лесоустроительного проектирования в дубовых насаждениях являются:</w:t>
      </w:r>
    </w:p>
    <w:bookmarkEnd w:id="1087"/>
    <w:bookmarkStart w:name="z1167" w:id="1088"/>
    <w:p>
      <w:pPr>
        <w:spacing w:after="0"/>
        <w:ind w:left="0"/>
        <w:jc w:val="both"/>
      </w:pPr>
      <w:r>
        <w:rPr>
          <w:rFonts w:ascii="Times New Roman"/>
          <w:b w:val="false"/>
          <w:i w:val="false"/>
          <w:color w:val="000000"/>
          <w:sz w:val="28"/>
        </w:rPr>
        <w:t>
      1) повышение устойчивости и продуктивности дубрав;</w:t>
      </w:r>
    </w:p>
    <w:bookmarkEnd w:id="1088"/>
    <w:bookmarkStart w:name="z1168" w:id="1089"/>
    <w:p>
      <w:pPr>
        <w:spacing w:after="0"/>
        <w:ind w:left="0"/>
        <w:jc w:val="both"/>
      </w:pPr>
      <w:r>
        <w:rPr>
          <w:rFonts w:ascii="Times New Roman"/>
          <w:b w:val="false"/>
          <w:i w:val="false"/>
          <w:color w:val="000000"/>
          <w:sz w:val="28"/>
        </w:rPr>
        <w:t>
      2) перевод порослевых дубовых насаждений в семенные;</w:t>
      </w:r>
    </w:p>
    <w:bookmarkEnd w:id="1089"/>
    <w:bookmarkStart w:name="z1169" w:id="1090"/>
    <w:p>
      <w:pPr>
        <w:spacing w:after="0"/>
        <w:ind w:left="0"/>
        <w:jc w:val="both"/>
      </w:pPr>
      <w:r>
        <w:rPr>
          <w:rFonts w:ascii="Times New Roman"/>
          <w:b w:val="false"/>
          <w:i w:val="false"/>
          <w:color w:val="000000"/>
          <w:sz w:val="28"/>
        </w:rPr>
        <w:t>
      3) максимальное использование семенного естественного возобновления дуба при лесовосстановлении дубрав;</w:t>
      </w:r>
    </w:p>
    <w:bookmarkEnd w:id="1090"/>
    <w:bookmarkStart w:name="z1170" w:id="1091"/>
    <w:p>
      <w:pPr>
        <w:spacing w:after="0"/>
        <w:ind w:left="0"/>
        <w:jc w:val="both"/>
      </w:pPr>
      <w:r>
        <w:rPr>
          <w:rFonts w:ascii="Times New Roman"/>
          <w:b w:val="false"/>
          <w:i w:val="false"/>
          <w:color w:val="000000"/>
          <w:sz w:val="28"/>
        </w:rPr>
        <w:t>
      4) формирование смешанных сложных насаждений;</w:t>
      </w:r>
    </w:p>
    <w:bookmarkEnd w:id="1091"/>
    <w:bookmarkStart w:name="z1171" w:id="1092"/>
    <w:p>
      <w:pPr>
        <w:spacing w:after="0"/>
        <w:ind w:left="0"/>
        <w:jc w:val="both"/>
      </w:pPr>
      <w:r>
        <w:rPr>
          <w:rFonts w:ascii="Times New Roman"/>
          <w:b w:val="false"/>
          <w:i w:val="false"/>
          <w:color w:val="000000"/>
          <w:sz w:val="28"/>
        </w:rPr>
        <w:t>
      5) использование форм и популяций дуба, наиболее устойчивых к климатическим и эдафическим факторам и заболеваниям.</w:t>
      </w:r>
    </w:p>
    <w:bookmarkEnd w:id="1092"/>
    <w:bookmarkStart w:name="z1172" w:id="1093"/>
    <w:p>
      <w:pPr>
        <w:spacing w:after="0"/>
        <w:ind w:left="0"/>
        <w:jc w:val="both"/>
      </w:pPr>
      <w:r>
        <w:rPr>
          <w:rFonts w:ascii="Times New Roman"/>
          <w:b w:val="false"/>
          <w:i w:val="false"/>
          <w:color w:val="000000"/>
          <w:sz w:val="28"/>
        </w:rPr>
        <w:t>
      400. Лесные культуры проектируются на селекционной основе. При наличии соответствующей селекционной базы – высокопродуктивных плюсовых насаждений и деревьев – проектируется закладка лесосеменных плантаций и создание лесосеменных участков дуба.</w:t>
      </w:r>
    </w:p>
    <w:bookmarkEnd w:id="1093"/>
    <w:bookmarkStart w:name="z1173" w:id="1094"/>
    <w:p>
      <w:pPr>
        <w:spacing w:after="0"/>
        <w:ind w:left="0"/>
        <w:jc w:val="both"/>
      </w:pPr>
      <w:r>
        <w:rPr>
          <w:rFonts w:ascii="Times New Roman"/>
          <w:b w:val="false"/>
          <w:i w:val="false"/>
          <w:color w:val="000000"/>
          <w:sz w:val="28"/>
        </w:rPr>
        <w:t>
      Проектирование рубок ухода за лесом в насаждениях с участием дуба направлено на своевременное предотвращение заглушения его второстепенными породами.</w:t>
      </w:r>
    </w:p>
    <w:bookmarkEnd w:id="1094"/>
    <w:bookmarkStart w:name="z1174" w:id="1095"/>
    <w:p>
      <w:pPr>
        <w:spacing w:after="0"/>
        <w:ind w:left="0"/>
        <w:jc w:val="left"/>
      </w:pPr>
      <w:r>
        <w:rPr>
          <w:rFonts w:ascii="Times New Roman"/>
          <w:b/>
          <w:i w:val="false"/>
          <w:color w:val="000000"/>
        </w:rPr>
        <w:t xml:space="preserve"> Параграф 8. Особенности проектирования лесохозяйственных</w:t>
      </w:r>
      <w:r>
        <w:br/>
      </w:r>
      <w:r>
        <w:rPr>
          <w:rFonts w:ascii="Times New Roman"/>
          <w:b/>
          <w:i w:val="false"/>
          <w:color w:val="000000"/>
        </w:rPr>
        <w:t>Мероприятий в защитных насаждениях на полосах отвода</w:t>
      </w:r>
      <w:r>
        <w:br/>
      </w:r>
      <w:r>
        <w:rPr>
          <w:rFonts w:ascii="Times New Roman"/>
          <w:b/>
          <w:i w:val="false"/>
          <w:color w:val="000000"/>
        </w:rPr>
        <w:t>железных и автомобильных дорог</w:t>
      </w:r>
    </w:p>
    <w:bookmarkEnd w:id="1095"/>
    <w:bookmarkStart w:name="z1177" w:id="1096"/>
    <w:p>
      <w:pPr>
        <w:spacing w:after="0"/>
        <w:ind w:left="0"/>
        <w:jc w:val="both"/>
      </w:pPr>
      <w:r>
        <w:rPr>
          <w:rFonts w:ascii="Times New Roman"/>
          <w:b w:val="false"/>
          <w:i w:val="false"/>
          <w:color w:val="000000"/>
          <w:sz w:val="28"/>
        </w:rPr>
        <w:t>
      401. Насаждения на полосах отвода железных и автомобильных дорог в зависимости от основного функционального назначения разделяются: снегозадерживающие, ветроослабляющие, оградительные, пескозащитные, почвоукрепляющие, противоабразионные, водоемозащитные, озеленительные.</w:t>
      </w:r>
    </w:p>
    <w:bookmarkEnd w:id="1096"/>
    <w:bookmarkStart w:name="z1178" w:id="1097"/>
    <w:p>
      <w:pPr>
        <w:spacing w:after="0"/>
        <w:ind w:left="0"/>
        <w:jc w:val="both"/>
      </w:pPr>
      <w:r>
        <w:rPr>
          <w:rFonts w:ascii="Times New Roman"/>
          <w:b w:val="false"/>
          <w:i w:val="false"/>
          <w:color w:val="000000"/>
          <w:sz w:val="28"/>
        </w:rPr>
        <w:t>
      Основная цель ведения лесного хозяйства в насаждениях на полосах отвода заключается в обеспечении непрерывности и надежности защитного, природоохранного, санитарно-оздоровительного и эстетического их действия.</w:t>
      </w:r>
    </w:p>
    <w:bookmarkEnd w:id="1097"/>
    <w:bookmarkStart w:name="z1179" w:id="1098"/>
    <w:p>
      <w:pPr>
        <w:spacing w:after="0"/>
        <w:ind w:left="0"/>
        <w:jc w:val="both"/>
      </w:pPr>
      <w:r>
        <w:rPr>
          <w:rFonts w:ascii="Times New Roman"/>
          <w:b w:val="false"/>
          <w:i w:val="false"/>
          <w:color w:val="000000"/>
          <w:sz w:val="28"/>
        </w:rPr>
        <w:t>
      Потребность того или иного придорожного насаждения или какой-то его части в ремонте или реконструкции, а также возникшей необходимости создания нового насаждения на месте предшествующего, определяется по материалам проведенных полевых работ при лесоустройстве.</w:t>
      </w:r>
    </w:p>
    <w:bookmarkEnd w:id="1098"/>
    <w:bookmarkStart w:name="z1180" w:id="1099"/>
    <w:p>
      <w:pPr>
        <w:spacing w:after="0"/>
        <w:ind w:left="0"/>
        <w:jc w:val="both"/>
      </w:pPr>
      <w:r>
        <w:rPr>
          <w:rFonts w:ascii="Times New Roman"/>
          <w:b w:val="false"/>
          <w:i w:val="false"/>
          <w:color w:val="000000"/>
          <w:sz w:val="28"/>
        </w:rPr>
        <w:t>
      На все объекты капитального и восстановительного ремонта (включая и реконструктивные мероприятия), а также по созданию новых насаждений на месте предшествующих, утративших свои защитные функции, следует составлять проекты проведения этих работ, которые выполняются специализированными проектными организациями лесомелиоративного профиля.</w:t>
      </w:r>
    </w:p>
    <w:bookmarkEnd w:id="1099"/>
    <w:bookmarkStart w:name="z1181" w:id="1100"/>
    <w:p>
      <w:pPr>
        <w:spacing w:after="0"/>
        <w:ind w:left="0"/>
        <w:jc w:val="left"/>
      </w:pPr>
      <w:r>
        <w:rPr>
          <w:rFonts w:ascii="Times New Roman"/>
          <w:b/>
          <w:i w:val="false"/>
          <w:color w:val="000000"/>
        </w:rPr>
        <w:t xml:space="preserve"> 6. Авторский надзор за внедрением в производство</w:t>
      </w:r>
      <w:r>
        <w:br/>
      </w:r>
      <w:r>
        <w:rPr>
          <w:rFonts w:ascii="Times New Roman"/>
          <w:b/>
          <w:i w:val="false"/>
          <w:color w:val="000000"/>
        </w:rPr>
        <w:t>лесоустроительных проектов</w:t>
      </w:r>
      <w:r>
        <w:br/>
      </w:r>
      <w:r>
        <w:rPr>
          <w:rFonts w:ascii="Times New Roman"/>
          <w:b/>
          <w:i w:val="false"/>
          <w:color w:val="000000"/>
        </w:rPr>
        <w:t>Параграф 1. Цели проведения авторского надзора</w:t>
      </w:r>
    </w:p>
    <w:bookmarkEnd w:id="1100"/>
    <w:bookmarkStart w:name="z1184" w:id="1101"/>
    <w:p>
      <w:pPr>
        <w:spacing w:after="0"/>
        <w:ind w:left="0"/>
        <w:jc w:val="both"/>
      </w:pPr>
      <w:r>
        <w:rPr>
          <w:rFonts w:ascii="Times New Roman"/>
          <w:b w:val="false"/>
          <w:i w:val="false"/>
          <w:color w:val="000000"/>
          <w:sz w:val="28"/>
        </w:rPr>
        <w:t>
      402. Авторский надзор за выполнением лесовладельцами разработанных лесоустроительной организацией лесоустроительных проектов проводится с целью проверки правильности и полноты выполнения ими объемов запроектированных лесохозяйственных мероприятий, их пространственного размещения и качества внесения текущих изменений в материалы лесоустройства и лесоучетную документацию.</w:t>
      </w:r>
    </w:p>
    <w:bookmarkEnd w:id="1101"/>
    <w:bookmarkStart w:name="z1185" w:id="1102"/>
    <w:p>
      <w:pPr>
        <w:spacing w:after="0"/>
        <w:ind w:left="0"/>
        <w:jc w:val="both"/>
      </w:pPr>
      <w:r>
        <w:rPr>
          <w:rFonts w:ascii="Times New Roman"/>
          <w:b w:val="false"/>
          <w:i w:val="false"/>
          <w:color w:val="000000"/>
          <w:sz w:val="28"/>
        </w:rPr>
        <w:t xml:space="preserve">
      403. Авторский надзор проводится в соответствии с программой проведения авторского надзора согласно </w:t>
      </w:r>
      <w:r>
        <w:rPr>
          <w:rFonts w:ascii="Times New Roman"/>
          <w:b w:val="false"/>
          <w:i w:val="false"/>
          <w:color w:val="000000"/>
          <w:sz w:val="28"/>
        </w:rPr>
        <w:t>приложению 31</w:t>
      </w:r>
      <w:r>
        <w:rPr>
          <w:rFonts w:ascii="Times New Roman"/>
          <w:b w:val="false"/>
          <w:i w:val="false"/>
          <w:color w:val="000000"/>
          <w:sz w:val="28"/>
        </w:rPr>
        <w:t xml:space="preserve"> к Инструкции проведения лесоустройства.</w:t>
      </w:r>
    </w:p>
    <w:bookmarkEnd w:id="1102"/>
    <w:bookmarkStart w:name="z1186" w:id="1103"/>
    <w:p>
      <w:pPr>
        <w:spacing w:after="0"/>
        <w:ind w:left="0"/>
        <w:jc w:val="left"/>
      </w:pPr>
      <w:r>
        <w:rPr>
          <w:rFonts w:ascii="Times New Roman"/>
          <w:b/>
          <w:i w:val="false"/>
          <w:color w:val="000000"/>
        </w:rPr>
        <w:t xml:space="preserve"> Параграф 2. Организация проведения авторского надзора</w:t>
      </w:r>
    </w:p>
    <w:bookmarkEnd w:id="1103"/>
    <w:bookmarkStart w:name="z1187" w:id="1104"/>
    <w:p>
      <w:pPr>
        <w:spacing w:after="0"/>
        <w:ind w:left="0"/>
        <w:jc w:val="both"/>
      </w:pPr>
      <w:r>
        <w:rPr>
          <w:rFonts w:ascii="Times New Roman"/>
          <w:b w:val="false"/>
          <w:i w:val="false"/>
          <w:color w:val="000000"/>
          <w:sz w:val="28"/>
        </w:rPr>
        <w:t>
      404. Авторский надзор осуществляется в лесовладениях, в которых со времени введения в действие лесоустроительного проекта прошло не менее четырех лет.</w:t>
      </w:r>
    </w:p>
    <w:bookmarkEnd w:id="1104"/>
    <w:bookmarkStart w:name="z1188" w:id="1105"/>
    <w:p>
      <w:pPr>
        <w:spacing w:after="0"/>
        <w:ind w:left="0"/>
        <w:jc w:val="both"/>
      </w:pPr>
      <w:r>
        <w:rPr>
          <w:rFonts w:ascii="Times New Roman"/>
          <w:b w:val="false"/>
          <w:i w:val="false"/>
          <w:color w:val="000000"/>
          <w:sz w:val="28"/>
        </w:rPr>
        <w:t>
      405. Авторский надзор проводится лесоустроительной организацией, которая разрабатывала лесоустроительный проект, с участием представителей лесовладельца.</w:t>
      </w:r>
    </w:p>
    <w:bookmarkEnd w:id="1105"/>
    <w:bookmarkStart w:name="z1189" w:id="1106"/>
    <w:p>
      <w:pPr>
        <w:spacing w:after="0"/>
        <w:ind w:left="0"/>
        <w:jc w:val="both"/>
      </w:pPr>
      <w:r>
        <w:rPr>
          <w:rFonts w:ascii="Times New Roman"/>
          <w:b w:val="false"/>
          <w:i w:val="false"/>
          <w:color w:val="000000"/>
          <w:sz w:val="28"/>
        </w:rPr>
        <w:t>
      406. Объект для проведения авторского надзора определяется уполномоченным органом.</w:t>
      </w:r>
    </w:p>
    <w:bookmarkEnd w:id="1106"/>
    <w:bookmarkStart w:name="z1190" w:id="1107"/>
    <w:p>
      <w:pPr>
        <w:spacing w:after="0"/>
        <w:ind w:left="0"/>
        <w:jc w:val="both"/>
      </w:pPr>
      <w:r>
        <w:rPr>
          <w:rFonts w:ascii="Times New Roman"/>
          <w:b w:val="false"/>
          <w:i w:val="false"/>
          <w:color w:val="000000"/>
          <w:sz w:val="28"/>
        </w:rPr>
        <w:t>
      407. Руководителем авторского надзора назначается начальник лесоустроительной партии или один из высококвалифицированных специалистов лесоустроительной организации. В отдельных случаях к работе привлекаются и другие специалисты.</w:t>
      </w:r>
    </w:p>
    <w:bookmarkEnd w:id="1107"/>
    <w:bookmarkStart w:name="z1191" w:id="1108"/>
    <w:p>
      <w:pPr>
        <w:spacing w:after="0"/>
        <w:ind w:left="0"/>
        <w:jc w:val="both"/>
      </w:pPr>
      <w:r>
        <w:rPr>
          <w:rFonts w:ascii="Times New Roman"/>
          <w:b w:val="false"/>
          <w:i w:val="false"/>
          <w:color w:val="000000"/>
          <w:sz w:val="28"/>
        </w:rPr>
        <w:t>
      408. Лесовладельцы предоставляют специалистам лесоустроительной организации, осуществляющим авторский надзор, необходимую техническую, отчетную и планово-картографическую документацию, показывают в натуре места рубок и выполненных лесохозяйственных мероприятий, обеспечивают их транспортом, а также служебными и жилыми помещениями.</w:t>
      </w:r>
    </w:p>
    <w:bookmarkEnd w:id="1108"/>
    <w:bookmarkStart w:name="z1192" w:id="1109"/>
    <w:p>
      <w:pPr>
        <w:spacing w:after="0"/>
        <w:ind w:left="0"/>
        <w:jc w:val="both"/>
      </w:pPr>
      <w:r>
        <w:rPr>
          <w:rFonts w:ascii="Times New Roman"/>
          <w:b w:val="false"/>
          <w:i w:val="false"/>
          <w:color w:val="000000"/>
          <w:sz w:val="28"/>
        </w:rPr>
        <w:t xml:space="preserve">
      409. Полевые работы по авторскому надзору завершаются составлением отчета согласно </w:t>
      </w:r>
      <w:r>
        <w:rPr>
          <w:rFonts w:ascii="Times New Roman"/>
          <w:b w:val="false"/>
          <w:i w:val="false"/>
          <w:color w:val="000000"/>
          <w:sz w:val="28"/>
        </w:rPr>
        <w:t>приложению 31</w:t>
      </w:r>
      <w:r>
        <w:rPr>
          <w:rFonts w:ascii="Times New Roman"/>
          <w:b w:val="false"/>
          <w:i w:val="false"/>
          <w:color w:val="000000"/>
          <w:sz w:val="28"/>
        </w:rPr>
        <w:t xml:space="preserve"> к Инструкции проведения лесоустройства.</w:t>
      </w:r>
    </w:p>
    <w:bookmarkEnd w:id="1109"/>
    <w:bookmarkStart w:name="z1193" w:id="1110"/>
    <w:p>
      <w:pPr>
        <w:spacing w:after="0"/>
        <w:ind w:left="0"/>
        <w:jc w:val="both"/>
      </w:pPr>
      <w:r>
        <w:rPr>
          <w:rFonts w:ascii="Times New Roman"/>
          <w:b w:val="false"/>
          <w:i w:val="false"/>
          <w:color w:val="000000"/>
          <w:sz w:val="28"/>
        </w:rPr>
        <w:t>
      В отчете отражаются положительный опыт и недостатки в ведении лесного хозяйства, соответствие лесоустроительному проекту запланированных и фактически выполненных объемов мероприятий и технологии их проведения, указываются недостатки, даются предложения по их устранению. В отчете отмечаются также недостатки лесоустроительного проектирования и, в случае необходимости, даются соответствующие предложения по внесению в лесоустроительный проект конкретных изменений.</w:t>
      </w:r>
    </w:p>
    <w:bookmarkEnd w:id="1110"/>
    <w:bookmarkStart w:name="z1194" w:id="1111"/>
    <w:p>
      <w:pPr>
        <w:spacing w:after="0"/>
        <w:ind w:left="0"/>
        <w:jc w:val="both"/>
      </w:pPr>
      <w:r>
        <w:rPr>
          <w:rFonts w:ascii="Times New Roman"/>
          <w:b w:val="false"/>
          <w:i w:val="false"/>
          <w:color w:val="000000"/>
          <w:sz w:val="28"/>
        </w:rPr>
        <w:t>
      410. Отчеты по результатам авторского надзора представляются лесовладельцу, акимату области (если лесовладелец находится в его подчинении), территориальному органу и уполномоченному органу в месячный срок после завершения полевых работ.</w:t>
      </w:r>
    </w:p>
    <w:bookmarkEnd w:id="1111"/>
    <w:bookmarkStart w:name="z1195" w:id="1112"/>
    <w:p>
      <w:pPr>
        <w:spacing w:after="0"/>
        <w:ind w:left="0"/>
        <w:jc w:val="both"/>
      </w:pPr>
      <w:r>
        <w:rPr>
          <w:rFonts w:ascii="Times New Roman"/>
          <w:b w:val="false"/>
          <w:i w:val="false"/>
          <w:color w:val="000000"/>
          <w:sz w:val="28"/>
        </w:rPr>
        <w:t>
      411. Решение о месте и сроке рассмотрения результатов авторского надзора, а также о списке участников принимает уполномоченный орган.</w:t>
      </w:r>
    </w:p>
    <w:bookmarkEnd w:id="1112"/>
    <w:bookmarkStart w:name="z1196" w:id="1113"/>
    <w:p>
      <w:pPr>
        <w:spacing w:after="0"/>
        <w:ind w:left="0"/>
        <w:jc w:val="left"/>
      </w:pPr>
      <w:r>
        <w:rPr>
          <w:rFonts w:ascii="Times New Roman"/>
          <w:b/>
          <w:i w:val="false"/>
          <w:color w:val="000000"/>
        </w:rPr>
        <w:t xml:space="preserve"> Параграф 3. Задачи, выполняемые при проведении</w:t>
      </w:r>
      <w:r>
        <w:br/>
      </w:r>
      <w:r>
        <w:rPr>
          <w:rFonts w:ascii="Times New Roman"/>
          <w:b/>
          <w:i w:val="false"/>
          <w:color w:val="000000"/>
        </w:rPr>
        <w:t>авторского надзора</w:t>
      </w:r>
    </w:p>
    <w:bookmarkEnd w:id="1113"/>
    <w:bookmarkStart w:name="z1198" w:id="1114"/>
    <w:p>
      <w:pPr>
        <w:spacing w:after="0"/>
        <w:ind w:left="0"/>
        <w:jc w:val="both"/>
      </w:pPr>
      <w:r>
        <w:rPr>
          <w:rFonts w:ascii="Times New Roman"/>
          <w:b w:val="false"/>
          <w:i w:val="false"/>
          <w:color w:val="000000"/>
          <w:sz w:val="28"/>
        </w:rPr>
        <w:t>
      412. При проведении авторского надзора анализируются:</w:t>
      </w:r>
    </w:p>
    <w:bookmarkEnd w:id="1114"/>
    <w:bookmarkStart w:name="z1199" w:id="1115"/>
    <w:p>
      <w:pPr>
        <w:spacing w:after="0"/>
        <w:ind w:left="0"/>
        <w:jc w:val="both"/>
      </w:pPr>
      <w:r>
        <w:rPr>
          <w:rFonts w:ascii="Times New Roman"/>
          <w:b w:val="false"/>
          <w:i w:val="false"/>
          <w:color w:val="000000"/>
          <w:sz w:val="28"/>
        </w:rPr>
        <w:t>
      1) полнота и качество использования рекомендаций лесоустроительного проекта в работе лесовладельцев при планировании и осуществлении ими лесохозяйственной деятельности с обеспечением рационального использования лесных ресурсов и их воспроизводством;</w:t>
      </w:r>
    </w:p>
    <w:bookmarkEnd w:id="1115"/>
    <w:bookmarkStart w:name="z1200" w:id="1116"/>
    <w:p>
      <w:pPr>
        <w:spacing w:after="0"/>
        <w:ind w:left="0"/>
        <w:jc w:val="both"/>
      </w:pPr>
      <w:r>
        <w:rPr>
          <w:rFonts w:ascii="Times New Roman"/>
          <w:b w:val="false"/>
          <w:i w:val="false"/>
          <w:color w:val="000000"/>
          <w:sz w:val="28"/>
        </w:rPr>
        <w:t>
      2) соответствие лесоустроительным проектам фактически выполненных объемов работ, технологии их проведения, пространственного размещения и эффективности проведенных лесохозяйственных мероприятий;</w:t>
      </w:r>
    </w:p>
    <w:bookmarkEnd w:id="1116"/>
    <w:bookmarkStart w:name="z1201" w:id="1117"/>
    <w:p>
      <w:pPr>
        <w:spacing w:after="0"/>
        <w:ind w:left="0"/>
        <w:jc w:val="both"/>
      </w:pPr>
      <w:r>
        <w:rPr>
          <w:rFonts w:ascii="Times New Roman"/>
          <w:b w:val="false"/>
          <w:i w:val="false"/>
          <w:color w:val="000000"/>
          <w:sz w:val="28"/>
        </w:rPr>
        <w:t>
      3) полнота внесения текущих изменений в материалы лесоустройства, учета лесного фонда и лесного кадастра;</w:t>
      </w:r>
    </w:p>
    <w:bookmarkEnd w:id="1117"/>
    <w:bookmarkStart w:name="z1202" w:id="1118"/>
    <w:p>
      <w:pPr>
        <w:spacing w:after="0"/>
        <w:ind w:left="0"/>
        <w:jc w:val="both"/>
      </w:pPr>
      <w:r>
        <w:rPr>
          <w:rFonts w:ascii="Times New Roman"/>
          <w:b w:val="false"/>
          <w:i w:val="false"/>
          <w:color w:val="000000"/>
          <w:sz w:val="28"/>
        </w:rPr>
        <w:t>
      4) установление причин и степени отклонений выполненных лесохозяйственных мероприятий от намеченных лесоустроительным проектом;</w:t>
      </w:r>
    </w:p>
    <w:bookmarkEnd w:id="1118"/>
    <w:bookmarkStart w:name="z1203" w:id="1119"/>
    <w:p>
      <w:pPr>
        <w:spacing w:after="0"/>
        <w:ind w:left="0"/>
        <w:jc w:val="both"/>
      </w:pPr>
      <w:r>
        <w:rPr>
          <w:rFonts w:ascii="Times New Roman"/>
          <w:b w:val="false"/>
          <w:i w:val="false"/>
          <w:color w:val="000000"/>
          <w:sz w:val="28"/>
        </w:rPr>
        <w:t>
      5) соответствие запроектированных лесоустройством мероприятий задачам и целям ведения лесного хозяйства и экономическим условиям.</w:t>
      </w:r>
    </w:p>
    <w:bookmarkEnd w:id="1119"/>
    <w:bookmarkStart w:name="z1204" w:id="1120"/>
    <w:p>
      <w:pPr>
        <w:spacing w:after="0"/>
        <w:ind w:left="0"/>
        <w:jc w:val="both"/>
      </w:pPr>
      <w:r>
        <w:rPr>
          <w:rFonts w:ascii="Times New Roman"/>
          <w:b w:val="false"/>
          <w:i w:val="false"/>
          <w:color w:val="000000"/>
          <w:sz w:val="28"/>
        </w:rPr>
        <w:t>
      413. По результатам проведения авторского надзора лесоустроительная организация:</w:t>
      </w:r>
    </w:p>
    <w:bookmarkEnd w:id="1120"/>
    <w:bookmarkStart w:name="z1205" w:id="1121"/>
    <w:p>
      <w:pPr>
        <w:spacing w:after="0"/>
        <w:ind w:left="0"/>
        <w:jc w:val="both"/>
      </w:pPr>
      <w:r>
        <w:rPr>
          <w:rFonts w:ascii="Times New Roman"/>
          <w:b w:val="false"/>
          <w:i w:val="false"/>
          <w:color w:val="000000"/>
          <w:sz w:val="28"/>
        </w:rPr>
        <w:t>
      1) вносит предложения об улучшении качества и технологии проведения лесохозяйственных мероприятий;</w:t>
      </w:r>
    </w:p>
    <w:bookmarkEnd w:id="1121"/>
    <w:bookmarkStart w:name="z1206" w:id="1122"/>
    <w:p>
      <w:pPr>
        <w:spacing w:after="0"/>
        <w:ind w:left="0"/>
        <w:jc w:val="both"/>
      </w:pPr>
      <w:r>
        <w:rPr>
          <w:rFonts w:ascii="Times New Roman"/>
          <w:b w:val="false"/>
          <w:i w:val="false"/>
          <w:color w:val="000000"/>
          <w:sz w:val="28"/>
        </w:rPr>
        <w:t>
      2) при наличии значительных неправомерных нарушений, допущенных лесовладельцем при производстве лесохозяйственных работ, уведомляет об этом вышестоящую организацию, в подчинении которой находится лесовладелец.</w:t>
      </w:r>
    </w:p>
    <w:bookmarkEnd w:id="1122"/>
    <w:bookmarkStart w:name="z1207" w:id="1123"/>
    <w:p>
      <w:pPr>
        <w:spacing w:after="0"/>
        <w:ind w:left="0"/>
        <w:jc w:val="left"/>
      </w:pPr>
      <w:r>
        <w:rPr>
          <w:rFonts w:ascii="Times New Roman"/>
          <w:b/>
          <w:i w:val="false"/>
          <w:color w:val="000000"/>
        </w:rPr>
        <w:t xml:space="preserve"> 7. Внесение текущих изменений в материалы лесоустройства</w:t>
      </w:r>
    </w:p>
    <w:bookmarkEnd w:id="1123"/>
    <w:bookmarkStart w:name="z1208" w:id="1124"/>
    <w:p>
      <w:pPr>
        <w:spacing w:after="0"/>
        <w:ind w:left="0"/>
        <w:jc w:val="both"/>
      </w:pPr>
      <w:r>
        <w:rPr>
          <w:rFonts w:ascii="Times New Roman"/>
          <w:b w:val="false"/>
          <w:i w:val="false"/>
          <w:color w:val="000000"/>
          <w:sz w:val="28"/>
        </w:rPr>
        <w:t>
      414. В целях ведения лесного хозяйства на качественном профессиональном уровне и рационального использования лесных ресурсов, а также обеспечения достоверного анализа хозяйственной деятельности все лесные учреждения и организации, независимо от их ведомственной подчиненности, в постоянном владении которых находятся земли лесного фонда, постоянно регистрируют все изменения, происходящие в лесном фонде в результате проводимой лесохозяйственной деятельности или в результате возникших стихийных бедствий.</w:t>
      </w:r>
    </w:p>
    <w:bookmarkEnd w:id="1124"/>
    <w:bookmarkStart w:name="z1209" w:id="1125"/>
    <w:p>
      <w:pPr>
        <w:spacing w:after="0"/>
        <w:ind w:left="0"/>
        <w:jc w:val="both"/>
      </w:pPr>
      <w:r>
        <w:rPr>
          <w:rFonts w:ascii="Times New Roman"/>
          <w:b w:val="false"/>
          <w:i w:val="false"/>
          <w:color w:val="000000"/>
          <w:sz w:val="28"/>
        </w:rPr>
        <w:t xml:space="preserve">
      415. Изменения в материалы лесоустройства, учета лесного фонда и лесокадастровые книги вносятся постоянно и систематизируются по состоянию на 1 января каждого года на основании документов, фиксирующих эти изменения в натуре согласно </w:t>
      </w:r>
      <w:r>
        <w:rPr>
          <w:rFonts w:ascii="Times New Roman"/>
          <w:b w:val="false"/>
          <w:i w:val="false"/>
          <w:color w:val="000000"/>
          <w:sz w:val="28"/>
        </w:rPr>
        <w:t>приложению 32</w:t>
      </w:r>
      <w:r>
        <w:rPr>
          <w:rFonts w:ascii="Times New Roman"/>
          <w:b w:val="false"/>
          <w:i w:val="false"/>
          <w:color w:val="000000"/>
          <w:sz w:val="28"/>
        </w:rPr>
        <w:t xml:space="preserve"> кИнструкции проведения лесоустройства.</w:t>
      </w:r>
    </w:p>
    <w:bookmarkEnd w:id="1125"/>
    <w:bookmarkStart w:name="z1210" w:id="1126"/>
    <w:p>
      <w:pPr>
        <w:spacing w:after="0"/>
        <w:ind w:left="0"/>
        <w:jc w:val="left"/>
      </w:pPr>
      <w:r>
        <w:rPr>
          <w:rFonts w:ascii="Times New Roman"/>
          <w:b/>
          <w:i w:val="false"/>
          <w:color w:val="000000"/>
        </w:rPr>
        <w:t xml:space="preserve"> 8. Составление цифровых лесных карт</w:t>
      </w:r>
    </w:p>
    <w:bookmarkEnd w:id="1126"/>
    <w:bookmarkStart w:name="z1211" w:id="1127"/>
    <w:p>
      <w:pPr>
        <w:spacing w:after="0"/>
        <w:ind w:left="0"/>
        <w:jc w:val="both"/>
      </w:pPr>
      <w:r>
        <w:rPr>
          <w:rFonts w:ascii="Times New Roman"/>
          <w:b w:val="false"/>
          <w:i w:val="false"/>
          <w:color w:val="000000"/>
          <w:sz w:val="28"/>
        </w:rPr>
        <w:t>
      416. Цифровые лесные карты в заданном масштабе составляются при лесоустройстве средствами автоматизированной системы лесного картографирования и являются основой для создания и ведения картографического банка данных, позволяющего обновлять графическую информацию о происходящих изменениях в отдельных выделах. Их формирование осуществляется автоматизированным составлением картографической основы путем перенесения картографической и лесоустроительной нагрузки с обработанных аэрофотоснимков и ввода геодезической информации с топографической карты. Полная таксационная характеристика выделов получается при совмещении картографической и повыдельной таксационной баз данных.</w:t>
      </w:r>
    </w:p>
    <w:bookmarkEnd w:id="1127"/>
    <w:bookmarkStart w:name="z1212" w:id="1128"/>
    <w:p>
      <w:pPr>
        <w:spacing w:after="0"/>
        <w:ind w:left="0"/>
        <w:jc w:val="both"/>
      </w:pPr>
      <w:r>
        <w:rPr>
          <w:rFonts w:ascii="Times New Roman"/>
          <w:b w:val="false"/>
          <w:i w:val="false"/>
          <w:color w:val="000000"/>
          <w:sz w:val="28"/>
        </w:rPr>
        <w:t>
      Из картографического банка данных информация по заданным признакам выдается в виде обновленной лесной карты или ее фрагмента на бумаге, а также в виде изображения на дисплее.</w:t>
      </w:r>
    </w:p>
    <w:bookmarkEnd w:id="1128"/>
    <w:bookmarkStart w:name="z1213" w:id="1129"/>
    <w:p>
      <w:pPr>
        <w:spacing w:after="0"/>
        <w:ind w:left="0"/>
        <w:jc w:val="both"/>
      </w:pPr>
      <w:r>
        <w:rPr>
          <w:rFonts w:ascii="Times New Roman"/>
          <w:b w:val="false"/>
          <w:i w:val="false"/>
          <w:color w:val="000000"/>
          <w:sz w:val="28"/>
        </w:rPr>
        <w:t>
      Для создания цифровых лесных карт и картографического банка данных используются программные средства, принятые в установленном порядке в промышленную эксплуатацию.</w:t>
      </w:r>
    </w:p>
    <w:bookmarkEnd w:id="1129"/>
    <w:bookmarkStart w:name="z1214" w:id="1130"/>
    <w:p>
      <w:pPr>
        <w:spacing w:after="0"/>
        <w:ind w:left="0"/>
        <w:jc w:val="both"/>
      </w:pPr>
      <w:r>
        <w:rPr>
          <w:rFonts w:ascii="Times New Roman"/>
          <w:b w:val="false"/>
          <w:i w:val="false"/>
          <w:color w:val="000000"/>
          <w:sz w:val="28"/>
        </w:rPr>
        <w:t xml:space="preserve">
      417. Масштабы и размеры планшетов, планов лесонасаждений лесничеств и карты-схемы по лесным учреждениям (далее – лесные карты) должны соответствовать данным приведенным в </w:t>
      </w:r>
      <w:r>
        <w:rPr>
          <w:rFonts w:ascii="Times New Roman"/>
          <w:b w:val="false"/>
          <w:i w:val="false"/>
          <w:color w:val="000000"/>
          <w:sz w:val="28"/>
        </w:rPr>
        <w:t>таблице 17</w:t>
      </w:r>
      <w:r>
        <w:rPr>
          <w:rFonts w:ascii="Times New Roman"/>
          <w:b w:val="false"/>
          <w:i w:val="false"/>
          <w:color w:val="000000"/>
          <w:sz w:val="28"/>
        </w:rPr>
        <w:t xml:space="preserve"> к приложению 1 к Инструкции проведения лесоустройства.</w:t>
      </w:r>
    </w:p>
    <w:bookmarkEnd w:id="1130"/>
    <w:bookmarkStart w:name="z1215" w:id="1131"/>
    <w:p>
      <w:pPr>
        <w:spacing w:after="0"/>
        <w:ind w:left="0"/>
        <w:jc w:val="both"/>
      </w:pPr>
      <w:r>
        <w:rPr>
          <w:rFonts w:ascii="Times New Roman"/>
          <w:b w:val="false"/>
          <w:i w:val="false"/>
          <w:color w:val="000000"/>
          <w:sz w:val="28"/>
        </w:rPr>
        <w:t>
      418. Все лесные карты изготавляются с заданной точностью и качеством в соответствии с Техническим руководством по изготовлению лесных карт.</w:t>
      </w:r>
    </w:p>
    <w:bookmarkEnd w:id="1131"/>
    <w:bookmarkStart w:name="z1216" w:id="1132"/>
    <w:p>
      <w:pPr>
        <w:spacing w:after="0"/>
        <w:ind w:left="0"/>
        <w:jc w:val="both"/>
      </w:pPr>
      <w:r>
        <w:rPr>
          <w:rFonts w:ascii="Times New Roman"/>
          <w:b w:val="false"/>
          <w:i w:val="false"/>
          <w:color w:val="000000"/>
          <w:sz w:val="28"/>
        </w:rPr>
        <w:t>
      419. Особенности составления лесных карт:</w:t>
      </w:r>
    </w:p>
    <w:bookmarkEnd w:id="1132"/>
    <w:bookmarkStart w:name="z1217" w:id="1133"/>
    <w:p>
      <w:pPr>
        <w:spacing w:after="0"/>
        <w:ind w:left="0"/>
        <w:jc w:val="both"/>
      </w:pPr>
      <w:r>
        <w:rPr>
          <w:rFonts w:ascii="Times New Roman"/>
          <w:b w:val="false"/>
          <w:i w:val="false"/>
          <w:color w:val="000000"/>
          <w:sz w:val="28"/>
        </w:rPr>
        <w:t>
      1) площади выделов и кварталов вычисляются с использованием компьютерных технологий после их вычерчивания и сверки с фотоабрисами или абрисами;</w:t>
      </w:r>
    </w:p>
    <w:bookmarkEnd w:id="1133"/>
    <w:bookmarkStart w:name="z1218" w:id="1134"/>
    <w:p>
      <w:pPr>
        <w:spacing w:after="0"/>
        <w:ind w:left="0"/>
        <w:jc w:val="both"/>
      </w:pPr>
      <w:r>
        <w:rPr>
          <w:rFonts w:ascii="Times New Roman"/>
          <w:b w:val="false"/>
          <w:i w:val="false"/>
          <w:color w:val="000000"/>
          <w:sz w:val="28"/>
        </w:rPr>
        <w:t xml:space="preserve">
      2) в квартале площади увязываются: в выделах, площадью более </w:t>
      </w:r>
    </w:p>
    <w:bookmarkEnd w:id="1134"/>
    <w:bookmarkStart w:name="z1219" w:id="1135"/>
    <w:p>
      <w:pPr>
        <w:spacing w:after="0"/>
        <w:ind w:left="0"/>
        <w:jc w:val="both"/>
      </w:pPr>
      <w:r>
        <w:rPr>
          <w:rFonts w:ascii="Times New Roman"/>
          <w:b w:val="false"/>
          <w:i w:val="false"/>
          <w:color w:val="000000"/>
          <w:sz w:val="28"/>
        </w:rPr>
        <w:t xml:space="preserve">
      10 (десять) гектар они округляются до целых гектаров; площадью менее </w:t>
      </w:r>
    </w:p>
    <w:bookmarkEnd w:id="1135"/>
    <w:bookmarkStart w:name="z1220" w:id="1136"/>
    <w:p>
      <w:pPr>
        <w:spacing w:after="0"/>
        <w:ind w:left="0"/>
        <w:jc w:val="both"/>
      </w:pPr>
      <w:r>
        <w:rPr>
          <w:rFonts w:ascii="Times New Roman"/>
          <w:b w:val="false"/>
          <w:i w:val="false"/>
          <w:color w:val="000000"/>
          <w:sz w:val="28"/>
        </w:rPr>
        <w:t>
      10 (десять) гектар округляются до одного десятичного знака после запятой;</w:t>
      </w:r>
    </w:p>
    <w:bookmarkEnd w:id="1136"/>
    <w:bookmarkStart w:name="z1221" w:id="1137"/>
    <w:p>
      <w:pPr>
        <w:spacing w:after="0"/>
        <w:ind w:left="0"/>
        <w:jc w:val="both"/>
      </w:pPr>
      <w:r>
        <w:rPr>
          <w:rFonts w:ascii="Times New Roman"/>
          <w:b w:val="false"/>
          <w:i w:val="false"/>
          <w:color w:val="000000"/>
          <w:sz w:val="28"/>
        </w:rPr>
        <w:t>
      3) отклонения сумм вычисленных площадей выделов не должны превышать 2 (два) процента от установленных площадей кварталов, а кварталов не более 1 (одного) процента от площадей планшетов (лесничеств);</w:t>
      </w:r>
    </w:p>
    <w:bookmarkEnd w:id="1137"/>
    <w:bookmarkStart w:name="z1222" w:id="1138"/>
    <w:p>
      <w:pPr>
        <w:spacing w:after="0"/>
        <w:ind w:left="0"/>
        <w:jc w:val="both"/>
      </w:pPr>
      <w:r>
        <w:rPr>
          <w:rFonts w:ascii="Times New Roman"/>
          <w:b w:val="false"/>
          <w:i w:val="false"/>
          <w:color w:val="000000"/>
          <w:sz w:val="28"/>
        </w:rPr>
        <w:t>
      4) на планшеты и планы лесонасаждений наносятся только номера выделов и кварталов (для кварталов дробью в знаменателе вписывается их площадь).</w:t>
      </w:r>
    </w:p>
    <w:bookmarkEnd w:id="1138"/>
    <w:bookmarkStart w:name="z1223" w:id="1139"/>
    <w:p>
      <w:pPr>
        <w:spacing w:after="0"/>
        <w:ind w:left="0"/>
        <w:jc w:val="both"/>
      </w:pPr>
      <w:r>
        <w:rPr>
          <w:rFonts w:ascii="Times New Roman"/>
          <w:b w:val="false"/>
          <w:i w:val="false"/>
          <w:color w:val="000000"/>
          <w:sz w:val="28"/>
        </w:rPr>
        <w:t>
      На всех составительских и издательских экземплярах планшетов и планов лесонасаждений указываются исполнители, производившие полевые работы и начальник лесоустроительной партии.</w:t>
      </w:r>
    </w:p>
    <w:bookmarkEnd w:id="1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1227" w:id="1140"/>
    <w:p>
      <w:pPr>
        <w:spacing w:after="0"/>
        <w:ind w:left="0"/>
        <w:jc w:val="left"/>
      </w:pPr>
      <w:r>
        <w:rPr>
          <w:rFonts w:ascii="Times New Roman"/>
          <w:b/>
          <w:i w:val="false"/>
          <w:color w:val="000000"/>
        </w:rPr>
        <w:t xml:space="preserve">  </w:t>
      </w:r>
      <w:r>
        <w:rPr>
          <w:rFonts w:ascii="Times New Roman"/>
          <w:b/>
          <w:i w:val="false"/>
          <w:color w:val="000000"/>
        </w:rPr>
        <w:t>Нормативы лесоустройства</w:t>
      </w:r>
    </w:p>
    <w:bookmarkEnd w:id="1140"/>
    <w:bookmarkStart w:name="z1229" w:id="1141"/>
    <w:p>
      <w:pPr>
        <w:spacing w:after="0"/>
        <w:ind w:left="0"/>
        <w:jc w:val="both"/>
      </w:pPr>
      <w:r>
        <w:rPr>
          <w:rFonts w:ascii="Times New Roman"/>
          <w:b w:val="false"/>
          <w:i w:val="false"/>
          <w:color w:val="000000"/>
          <w:sz w:val="28"/>
        </w:rPr>
        <w:t xml:space="preserve">
      Таблица 1     </w:t>
      </w:r>
    </w:p>
    <w:bookmarkEnd w:id="1141"/>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33" w:id="1142"/>
    <w:p>
      <w:pPr>
        <w:spacing w:after="0"/>
        <w:ind w:left="0"/>
        <w:jc w:val="left"/>
      </w:pPr>
      <w:r>
        <w:rPr>
          <w:rFonts w:ascii="Times New Roman"/>
          <w:b/>
          <w:i w:val="false"/>
          <w:color w:val="000000"/>
        </w:rPr>
        <w:t xml:space="preserve">  </w:t>
      </w:r>
      <w:r>
        <w:rPr>
          <w:rFonts w:ascii="Times New Roman"/>
          <w:b/>
          <w:i w:val="false"/>
          <w:color w:val="000000"/>
        </w:rPr>
        <w:t>Разряды лесоустройства</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p>
            <w:pPr>
              <w:spacing w:after="20"/>
              <w:ind w:left="20"/>
              <w:jc w:val="both"/>
            </w:pPr>
            <w:r>
              <w:rPr>
                <w:rFonts w:ascii="Times New Roman"/>
                <w:b w:val="false"/>
                <w:i w:val="false"/>
                <w:color w:val="000000"/>
                <w:sz w:val="20"/>
              </w:rPr>
              <w:t>
лесоустройства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p>
            <w:pPr>
              <w:spacing w:after="20"/>
              <w:ind w:left="20"/>
              <w:jc w:val="both"/>
            </w:pPr>
            <w:r>
              <w:rPr>
                <w:rFonts w:ascii="Times New Roman"/>
                <w:b w:val="false"/>
                <w:i w:val="false"/>
                <w:color w:val="000000"/>
                <w:sz w:val="20"/>
              </w:rPr>
              <w:t>
планшетов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площадь таксационных выделов по лесничеству, лесному учреждению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таксационного выдела,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(первый)</w:t>
            </w:r>
          </w:p>
          <w:p>
            <w:pPr>
              <w:spacing w:after="20"/>
              <w:ind w:left="20"/>
              <w:jc w:val="both"/>
            </w:pPr>
            <w:r>
              <w:rPr>
                <w:rFonts w:ascii="Times New Roman"/>
                <w:b w:val="false"/>
                <w:i w:val="false"/>
                <w:color w:val="000000"/>
                <w:sz w:val="20"/>
              </w:rPr>
              <w:t>
2 (второй)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p>
            <w:pPr>
              <w:spacing w:after="20"/>
              <w:ind w:left="20"/>
              <w:jc w:val="both"/>
            </w:pPr>
            <w:r>
              <w:rPr>
                <w:rFonts w:ascii="Times New Roman"/>
                <w:b w:val="false"/>
                <w:i w:val="false"/>
                <w:color w:val="000000"/>
                <w:sz w:val="20"/>
              </w:rPr>
              <w:t>
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(третий -</w:t>
            </w:r>
          </w:p>
          <w:p>
            <w:pPr>
              <w:spacing w:after="20"/>
              <w:ind w:left="20"/>
              <w:jc w:val="both"/>
            </w:pPr>
            <w:r>
              <w:rPr>
                <w:rFonts w:ascii="Times New Roman"/>
                <w:b w:val="false"/>
                <w:i w:val="false"/>
                <w:color w:val="000000"/>
                <w:sz w:val="20"/>
              </w:rPr>
              <w:t>
обследование)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p>
            <w:pPr>
              <w:spacing w:after="20"/>
              <w:ind w:left="20"/>
              <w:jc w:val="both"/>
            </w:pPr>
            <w:r>
              <w:rPr>
                <w:rFonts w:ascii="Times New Roman"/>
                <w:b w:val="false"/>
                <w:i w:val="false"/>
                <w:color w:val="000000"/>
                <w:sz w:val="20"/>
              </w:rPr>
              <w:t>
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более</w:t>
            </w:r>
          </w:p>
          <w:p>
            <w:pPr>
              <w:spacing w:after="20"/>
              <w:ind w:left="20"/>
              <w:jc w:val="both"/>
            </w:pPr>
            <w:r>
              <w:rPr>
                <w:rFonts w:ascii="Times New Roman"/>
                <w:b w:val="false"/>
                <w:i w:val="false"/>
                <w:color w:val="000000"/>
                <w:sz w:val="20"/>
              </w:rPr>
              <w:t>
31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5,0</w:t>
            </w:r>
          </w:p>
        </w:tc>
      </w:tr>
    </w:tbl>
    <w:p>
      <w:pPr>
        <w:spacing w:after="0"/>
        <w:ind w:left="0"/>
        <w:jc w:val="left"/>
      </w:pPr>
    </w:p>
    <w:bookmarkStart w:name="z1235" w:id="1143"/>
    <w:p>
      <w:pPr>
        <w:spacing w:after="0"/>
        <w:ind w:left="0"/>
        <w:jc w:val="both"/>
      </w:pPr>
      <w:r>
        <w:rPr>
          <w:rFonts w:ascii="Times New Roman"/>
          <w:b w:val="false"/>
          <w:i w:val="false"/>
          <w:color w:val="000000"/>
          <w:sz w:val="28"/>
        </w:rPr>
        <w:t xml:space="preserve">
      Таблица 2      </w:t>
      </w:r>
    </w:p>
    <w:bookmarkEnd w:id="1143"/>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39" w:id="1144"/>
    <w:p>
      <w:pPr>
        <w:spacing w:after="0"/>
        <w:ind w:left="0"/>
        <w:jc w:val="left"/>
      </w:pPr>
      <w:r>
        <w:rPr>
          <w:rFonts w:ascii="Times New Roman"/>
          <w:b/>
          <w:i w:val="false"/>
          <w:color w:val="000000"/>
        </w:rPr>
        <w:t xml:space="preserve"> Сроки повторяемости лесоустроительных работ</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лесоустроительных работ,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 по охране лесов и животного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природные заповедники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национальные природные парки и государственные лесные природные резерваты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лесовладельцы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согласованию сторон, но не более 25 лет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r>
              <w:br/>
            </w:r>
            <w:r>
              <w:rPr>
                <w:rFonts w:ascii="Times New Roman"/>
                <w:b w:val="false"/>
                <w:i w:val="false"/>
                <w:color w:val="000000"/>
                <w:sz w:val="20"/>
              </w:rPr>
              <w:t>к приложению 1</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p>
      <w:pPr>
        <w:spacing w:after="0"/>
        <w:ind w:left="0"/>
        <w:jc w:val="both"/>
      </w:pPr>
      <w:r>
        <w:rPr>
          <w:rFonts w:ascii="Times New Roman"/>
          <w:b w:val="false"/>
          <w:i w:val="false"/>
          <w:color w:val="ff0000"/>
          <w:sz w:val="28"/>
        </w:rPr>
        <w:t xml:space="preserve">
      Сноска. Таблица 3 в редакции приказа Заместителя Премьер-Министра РК - Министра сельского хозяйства РК от 30.01.2017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5" w:id="1145"/>
    <w:p>
      <w:pPr>
        <w:spacing w:after="0"/>
        <w:ind w:left="0"/>
        <w:jc w:val="left"/>
      </w:pPr>
      <w:r>
        <w:rPr>
          <w:rFonts w:ascii="Times New Roman"/>
          <w:b/>
          <w:i w:val="false"/>
          <w:color w:val="000000"/>
        </w:rPr>
        <w:t xml:space="preserve"> Показатели контроля качества полевых лесоустроительных работ</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6" w:id="1146"/>
                <w:p>
                  <w:pPr>
                    <w:spacing w:after="20"/>
                    <w:ind w:left="20"/>
                    <w:jc w:val="both"/>
                  </w:pPr>
                  <w:r>
                    <w:rPr>
                      <w:rFonts w:ascii="Times New Roman"/>
                      <w:b w:val="false"/>
                      <w:i w:val="false"/>
                      <w:color w:val="000000"/>
                      <w:sz w:val="20"/>
                    </w:rPr>
                    <w:t>
Кто проверяет</w:t>
                  </w:r>
                </w:p>
                <w:bookmarkEnd w:id="114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проверок за полевой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47"/>
          <w:p>
            <w:pPr>
              <w:spacing w:after="20"/>
              <w:ind w:left="20"/>
              <w:jc w:val="both"/>
            </w:pPr>
            <w:r>
              <w:rPr>
                <w:rFonts w:ascii="Times New Roman"/>
                <w:b w:val="false"/>
                <w:i w:val="false"/>
                <w:color w:val="000000"/>
                <w:sz w:val="20"/>
              </w:rPr>
              <w:t>
Уполномоченный орган в области лесного хозяйства и животного мира</w:t>
            </w:r>
          </w:p>
          <w:bookmarkEnd w:id="1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решению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48"/>
          <w:p>
            <w:pPr>
              <w:spacing w:after="20"/>
              <w:ind w:left="20"/>
              <w:jc w:val="both"/>
            </w:pPr>
            <w:r>
              <w:rPr>
                <w:rFonts w:ascii="Times New Roman"/>
                <w:b w:val="false"/>
                <w:i w:val="false"/>
                <w:color w:val="000000"/>
                <w:sz w:val="20"/>
              </w:rPr>
              <w:t>
Руководство лесоустроительной организации</w:t>
            </w:r>
          </w:p>
          <w:bookmarkEnd w:id="1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лесоустроительных партий (1-2 специалиста в каждой партии)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204" w:id="1149"/>
                <w:p>
                  <w:pPr>
                    <w:spacing w:after="20"/>
                    <w:ind w:left="20"/>
                    <w:jc w:val="both"/>
                  </w:pPr>
                  <w:r>
                    <w:rPr>
                      <w:rFonts w:ascii="Times New Roman"/>
                      <w:b w:val="false"/>
                      <w:i w:val="false"/>
                      <w:color w:val="000000"/>
                      <w:sz w:val="20"/>
                    </w:rPr>
                    <w:t>
Начальник лесоустроительной партии</w:t>
                  </w:r>
                </w:p>
                <w:bookmarkEnd w:id="1149"/>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специалистов лесоустроительной партии не менее 2 раз за сезон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50"/>
          <w:p>
            <w:pPr>
              <w:spacing w:after="20"/>
              <w:ind w:left="20"/>
              <w:jc w:val="both"/>
            </w:pPr>
            <w:r>
              <w:rPr>
                <w:rFonts w:ascii="Times New Roman"/>
                <w:b w:val="false"/>
                <w:i w:val="false"/>
                <w:color w:val="000000"/>
                <w:sz w:val="20"/>
              </w:rPr>
              <w:t>
Вышестоящий орган, в ведении которого находятся лесовладельцы</w:t>
            </w:r>
          </w:p>
          <w:bookmarkEnd w:id="1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решению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51"/>
          <w:p>
            <w:pPr>
              <w:spacing w:after="20"/>
              <w:ind w:left="20"/>
              <w:jc w:val="both"/>
            </w:pPr>
            <w:r>
              <w:rPr>
                <w:rFonts w:ascii="Times New Roman"/>
                <w:b w:val="false"/>
                <w:i w:val="false"/>
                <w:color w:val="000000"/>
                <w:sz w:val="20"/>
              </w:rPr>
              <w:t>
Лесовладельцы</w:t>
            </w:r>
          </w:p>
          <w:bookmarkEnd w:id="1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специалистов, работающих на территории объекта, не менее 1 раза за сезон</w:t>
            </w:r>
          </w:p>
        </w:tc>
      </w:tr>
    </w:tbl>
    <w:p>
      <w:pPr>
        <w:spacing w:after="0"/>
        <w:ind w:left="0"/>
        <w:jc w:val="left"/>
      </w:pPr>
      <w:r>
        <w:br/>
      </w:r>
      <w:r>
        <w:rPr>
          <w:rFonts w:ascii="Times New Roman"/>
          <w:b w:val="false"/>
          <w:i w:val="false"/>
          <w:color w:val="000000"/>
          <w:sz w:val="28"/>
        </w:rPr>
        <w:t>
</w:t>
      </w:r>
    </w:p>
    <w:bookmarkStart w:name="z1246" w:id="1152"/>
    <w:p>
      <w:pPr>
        <w:spacing w:after="0"/>
        <w:ind w:left="0"/>
        <w:jc w:val="both"/>
      </w:pPr>
      <w:r>
        <w:rPr>
          <w:rFonts w:ascii="Times New Roman"/>
          <w:b w:val="false"/>
          <w:i w:val="false"/>
          <w:color w:val="000000"/>
          <w:sz w:val="28"/>
        </w:rPr>
        <w:t xml:space="preserve">
      Таблица 4    </w:t>
      </w:r>
    </w:p>
    <w:bookmarkEnd w:id="1152"/>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50" w:id="1153"/>
    <w:p>
      <w:pPr>
        <w:spacing w:after="0"/>
        <w:ind w:left="0"/>
        <w:jc w:val="left"/>
      </w:pPr>
      <w:r>
        <w:rPr>
          <w:rFonts w:ascii="Times New Roman"/>
          <w:b/>
          <w:i w:val="false"/>
          <w:color w:val="000000"/>
        </w:rPr>
        <w:t xml:space="preserve"> Классы товарности</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товарности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деловой древесины и соответствующее количество</w:t>
            </w:r>
          </w:p>
          <w:p>
            <w:pPr>
              <w:spacing w:after="20"/>
              <w:ind w:left="20"/>
              <w:jc w:val="both"/>
            </w:pPr>
            <w:r>
              <w:rPr>
                <w:rFonts w:ascii="Times New Roman"/>
                <w:b w:val="false"/>
                <w:i w:val="false"/>
                <w:color w:val="000000"/>
                <w:sz w:val="20"/>
              </w:rPr>
              <w:t>
деловых деревьев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хвойные насаждения, кроме лиственницы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лиственные насаждения и лиственница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деловых стволов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деловых стволов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и выше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 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r>
    </w:tbl>
    <w:p>
      <w:pPr>
        <w:spacing w:after="0"/>
        <w:ind w:left="0"/>
        <w:jc w:val="left"/>
      </w:pPr>
    </w:p>
    <w:bookmarkStart w:name="z1251" w:id="1154"/>
    <w:p>
      <w:pPr>
        <w:spacing w:after="0"/>
        <w:ind w:left="0"/>
        <w:jc w:val="both"/>
      </w:pPr>
      <w:r>
        <w:rPr>
          <w:rFonts w:ascii="Times New Roman"/>
          <w:b w:val="false"/>
          <w:i w:val="false"/>
          <w:color w:val="000000"/>
          <w:sz w:val="28"/>
        </w:rPr>
        <w:t xml:space="preserve">
      Таблица 5      </w:t>
      </w:r>
    </w:p>
    <w:bookmarkEnd w:id="1154"/>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55" w:id="1155"/>
    <w:p>
      <w:pPr>
        <w:spacing w:after="0"/>
        <w:ind w:left="0"/>
        <w:jc w:val="left"/>
      </w:pPr>
      <w:r>
        <w:rPr>
          <w:rFonts w:ascii="Times New Roman"/>
          <w:b/>
          <w:i w:val="false"/>
          <w:color w:val="000000"/>
        </w:rPr>
        <w:t xml:space="preserve"> Допустимые нормативы точности при производстве таксации</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Таксационные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отклонения в определении таксационных показателей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на 1 га:</w:t>
            </w:r>
          </w:p>
          <w:p>
            <w:pPr>
              <w:spacing w:after="20"/>
              <w:ind w:left="20"/>
              <w:jc w:val="both"/>
            </w:pPr>
            <w:r>
              <w:rPr>
                <w:rFonts w:ascii="Times New Roman"/>
                <w:b w:val="false"/>
                <w:i w:val="false"/>
                <w:color w:val="000000"/>
                <w:sz w:val="20"/>
              </w:rPr>
              <w:t>
1) в насаждениях, намечаемых в рубки главного пользования</w:t>
            </w:r>
          </w:p>
          <w:p>
            <w:pPr>
              <w:spacing w:after="20"/>
              <w:ind w:left="20"/>
              <w:jc w:val="both"/>
            </w:pPr>
            <w:r>
              <w:rPr>
                <w:rFonts w:ascii="Times New Roman"/>
                <w:b w:val="false"/>
                <w:i w:val="false"/>
                <w:color w:val="000000"/>
                <w:sz w:val="20"/>
              </w:rPr>
              <w:t>
2) во всех остальных насаждениях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площадей сечений на 1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высота:</w:t>
            </w:r>
          </w:p>
          <w:p>
            <w:pPr>
              <w:spacing w:after="20"/>
              <w:ind w:left="20"/>
              <w:jc w:val="both"/>
            </w:pPr>
            <w:r>
              <w:rPr>
                <w:rFonts w:ascii="Times New Roman"/>
                <w:b w:val="false"/>
                <w:i w:val="false"/>
                <w:color w:val="000000"/>
                <w:sz w:val="20"/>
              </w:rPr>
              <w:t>
1) саксаульников, насаждений и кустарников высотой до 2,5 м</w:t>
            </w:r>
          </w:p>
          <w:p>
            <w:pPr>
              <w:spacing w:after="20"/>
              <w:ind w:left="20"/>
              <w:jc w:val="both"/>
            </w:pPr>
            <w:r>
              <w:rPr>
                <w:rFonts w:ascii="Times New Roman"/>
                <w:b w:val="false"/>
                <w:i w:val="false"/>
                <w:color w:val="000000"/>
                <w:sz w:val="20"/>
              </w:rPr>
              <w:t>
2) саксаульников, насаждений и кустарников высотой от 2,6 до 5 м</w:t>
            </w:r>
          </w:p>
          <w:p>
            <w:pPr>
              <w:spacing w:after="20"/>
              <w:ind w:left="20"/>
              <w:jc w:val="both"/>
            </w:pPr>
            <w:r>
              <w:rPr>
                <w:rFonts w:ascii="Times New Roman"/>
                <w:b w:val="false"/>
                <w:i w:val="false"/>
                <w:color w:val="000000"/>
                <w:sz w:val="20"/>
              </w:rPr>
              <w:t>
3) насаждений высотой от 6 до 15 м включительно </w:t>
            </w:r>
          </w:p>
          <w:p>
            <w:pPr>
              <w:spacing w:after="20"/>
              <w:ind w:left="20"/>
              <w:jc w:val="both"/>
            </w:pPr>
            <w:r>
              <w:rPr>
                <w:rFonts w:ascii="Times New Roman"/>
                <w:b w:val="false"/>
                <w:i w:val="false"/>
                <w:color w:val="000000"/>
                <w:sz w:val="20"/>
              </w:rPr>
              <w:t>
более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диаметр:</w:t>
            </w:r>
          </w:p>
          <w:p>
            <w:pPr>
              <w:spacing w:after="20"/>
              <w:ind w:left="20"/>
              <w:jc w:val="both"/>
            </w:pPr>
            <w:r>
              <w:rPr>
                <w:rFonts w:ascii="Times New Roman"/>
                <w:b w:val="false"/>
                <w:i w:val="false"/>
                <w:color w:val="000000"/>
                <w:sz w:val="20"/>
              </w:rPr>
              <w:t>
1) саксаульников у шейки корня при диаметре до 20 см</w:t>
            </w:r>
          </w:p>
          <w:p>
            <w:pPr>
              <w:spacing w:after="20"/>
              <w:ind w:left="20"/>
              <w:jc w:val="both"/>
            </w:pPr>
            <w:r>
              <w:rPr>
                <w:rFonts w:ascii="Times New Roman"/>
                <w:b w:val="false"/>
                <w:i w:val="false"/>
                <w:color w:val="000000"/>
                <w:sz w:val="20"/>
              </w:rPr>
              <w:t>
22 см и более</w:t>
            </w:r>
          </w:p>
          <w:p>
            <w:pPr>
              <w:spacing w:after="20"/>
              <w:ind w:left="20"/>
              <w:jc w:val="both"/>
            </w:pPr>
            <w:r>
              <w:rPr>
                <w:rFonts w:ascii="Times New Roman"/>
                <w:b w:val="false"/>
                <w:i w:val="false"/>
                <w:color w:val="000000"/>
                <w:sz w:val="20"/>
              </w:rPr>
              <w:t>
диаметр кроны саксаульников до 3,2 м</w:t>
            </w:r>
          </w:p>
          <w:p>
            <w:pPr>
              <w:spacing w:after="20"/>
              <w:ind w:left="20"/>
              <w:jc w:val="both"/>
            </w:pPr>
            <w:r>
              <w:rPr>
                <w:rFonts w:ascii="Times New Roman"/>
                <w:b w:val="false"/>
                <w:i w:val="false"/>
                <w:color w:val="000000"/>
                <w:sz w:val="20"/>
              </w:rPr>
              <w:t>
3,4 м и более</w:t>
            </w:r>
          </w:p>
          <w:p>
            <w:pPr>
              <w:spacing w:after="20"/>
              <w:ind w:left="20"/>
              <w:jc w:val="both"/>
            </w:pPr>
            <w:r>
              <w:rPr>
                <w:rFonts w:ascii="Times New Roman"/>
                <w:b w:val="false"/>
                <w:i w:val="false"/>
                <w:color w:val="000000"/>
                <w:sz w:val="20"/>
              </w:rPr>
              <w:t>
2) кустарников на высоте груди</w:t>
            </w:r>
          </w:p>
          <w:p>
            <w:pPr>
              <w:spacing w:after="20"/>
              <w:ind w:left="20"/>
              <w:jc w:val="both"/>
            </w:pPr>
            <w:r>
              <w:rPr>
                <w:rFonts w:ascii="Times New Roman"/>
                <w:b w:val="false"/>
                <w:i w:val="false"/>
                <w:color w:val="000000"/>
                <w:sz w:val="20"/>
              </w:rPr>
              <w:t>
3) насаждений на высоте груди при среднем диаметре до 20 см</w:t>
            </w:r>
          </w:p>
          <w:p>
            <w:pPr>
              <w:spacing w:after="20"/>
              <w:ind w:left="20"/>
              <w:jc w:val="both"/>
            </w:pPr>
            <w:r>
              <w:rPr>
                <w:rFonts w:ascii="Times New Roman"/>
                <w:b w:val="false"/>
                <w:i w:val="false"/>
                <w:color w:val="000000"/>
                <w:sz w:val="20"/>
              </w:rPr>
              <w:t>
22 см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p>
            <w:pPr>
              <w:spacing w:after="20"/>
              <w:ind w:left="20"/>
              <w:jc w:val="both"/>
            </w:pPr>
            <w:r>
              <w:rPr>
                <w:rFonts w:ascii="Times New Roman"/>
                <w:b w:val="false"/>
                <w:i w:val="false"/>
                <w:color w:val="000000"/>
                <w:sz w:val="20"/>
              </w:rPr>
              <w:t>
см</w:t>
            </w:r>
          </w:p>
          <w:p>
            <w:pPr>
              <w:spacing w:after="20"/>
              <w:ind w:left="20"/>
              <w:jc w:val="both"/>
            </w:pPr>
            <w:r>
              <w:rPr>
                <w:rFonts w:ascii="Times New Roman"/>
                <w:b w:val="false"/>
                <w:i w:val="false"/>
                <w:color w:val="000000"/>
                <w:sz w:val="20"/>
              </w:rPr>
              <w:t>
см</w:t>
            </w:r>
          </w:p>
          <w:p>
            <w:pPr>
              <w:spacing w:after="20"/>
              <w:ind w:left="20"/>
              <w:jc w:val="both"/>
            </w:pPr>
            <w:r>
              <w:rPr>
                <w:rFonts w:ascii="Times New Roman"/>
                <w:b w:val="false"/>
                <w:i w:val="false"/>
                <w:color w:val="000000"/>
                <w:sz w:val="20"/>
              </w:rPr>
              <w:t>
см</w:t>
            </w:r>
          </w:p>
          <w:p>
            <w:pPr>
              <w:spacing w:after="20"/>
              <w:ind w:left="20"/>
              <w:jc w:val="both"/>
            </w:pPr>
            <w:r>
              <w:rPr>
                <w:rFonts w:ascii="Times New Roman"/>
                <w:b w:val="false"/>
                <w:i w:val="false"/>
                <w:color w:val="000000"/>
                <w:sz w:val="20"/>
              </w:rPr>
              <w:t>
см</w:t>
            </w:r>
          </w:p>
          <w:p>
            <w:pPr>
              <w:spacing w:after="20"/>
              <w:ind w:left="20"/>
              <w:jc w:val="both"/>
            </w:pPr>
            <w:r>
              <w:rPr>
                <w:rFonts w:ascii="Times New Roman"/>
                <w:b w:val="false"/>
                <w:i w:val="false"/>
                <w:color w:val="000000"/>
                <w:sz w:val="20"/>
              </w:rPr>
              <w:t>
см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возраст:</w:t>
            </w:r>
          </w:p>
          <w:p>
            <w:pPr>
              <w:spacing w:after="20"/>
              <w:ind w:left="20"/>
              <w:jc w:val="both"/>
            </w:pPr>
            <w:r>
              <w:rPr>
                <w:rFonts w:ascii="Times New Roman"/>
                <w:b w:val="false"/>
                <w:i w:val="false"/>
                <w:color w:val="000000"/>
                <w:sz w:val="20"/>
              </w:rPr>
              <w:t>
1) саксаульников</w:t>
            </w:r>
          </w:p>
          <w:p>
            <w:pPr>
              <w:spacing w:after="20"/>
              <w:ind w:left="20"/>
              <w:jc w:val="both"/>
            </w:pPr>
            <w:r>
              <w:rPr>
                <w:rFonts w:ascii="Times New Roman"/>
                <w:b w:val="false"/>
                <w:i w:val="false"/>
                <w:color w:val="000000"/>
                <w:sz w:val="20"/>
              </w:rPr>
              <w:t>
2) кустарников: при 1-2 летнем классе возраста</w:t>
            </w:r>
          </w:p>
          <w:p>
            <w:pPr>
              <w:spacing w:after="20"/>
              <w:ind w:left="20"/>
              <w:jc w:val="both"/>
            </w:pPr>
            <w:r>
              <w:rPr>
                <w:rFonts w:ascii="Times New Roman"/>
                <w:b w:val="false"/>
                <w:i w:val="false"/>
                <w:color w:val="000000"/>
                <w:sz w:val="20"/>
              </w:rPr>
              <w:t>
при 5 летнем классе возраста</w:t>
            </w:r>
          </w:p>
          <w:p>
            <w:pPr>
              <w:spacing w:after="20"/>
              <w:ind w:left="20"/>
              <w:jc w:val="both"/>
            </w:pPr>
            <w:r>
              <w:rPr>
                <w:rFonts w:ascii="Times New Roman"/>
                <w:b w:val="false"/>
                <w:i w:val="false"/>
                <w:color w:val="000000"/>
                <w:sz w:val="20"/>
              </w:rPr>
              <w:t>
3) насаждений до 40 лет</w:t>
            </w:r>
          </w:p>
          <w:p>
            <w:pPr>
              <w:spacing w:after="20"/>
              <w:ind w:left="20"/>
              <w:jc w:val="both"/>
            </w:pPr>
            <w:r>
              <w:rPr>
                <w:rFonts w:ascii="Times New Roman"/>
                <w:b w:val="false"/>
                <w:i w:val="false"/>
                <w:color w:val="000000"/>
                <w:sz w:val="20"/>
              </w:rPr>
              <w:t>
от 45 до 100 лет</w:t>
            </w:r>
          </w:p>
          <w:p>
            <w:pPr>
              <w:spacing w:after="20"/>
              <w:ind w:left="20"/>
              <w:jc w:val="both"/>
            </w:pPr>
            <w:r>
              <w:rPr>
                <w:rFonts w:ascii="Times New Roman"/>
                <w:b w:val="false"/>
                <w:i w:val="false"/>
                <w:color w:val="000000"/>
                <w:sz w:val="20"/>
              </w:rPr>
              <w:t>
110 лет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товарности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бонитета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лесорастительных условий, группа типов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подроста на 1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допустимая величина систематической ошибки и двойного отклонения для любого таксационного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bookmarkStart w:name="z1256" w:id="1156"/>
    <w:p>
      <w:pPr>
        <w:spacing w:after="0"/>
        <w:ind w:left="0"/>
        <w:jc w:val="both"/>
      </w:pPr>
      <w:r>
        <w:rPr>
          <w:rFonts w:ascii="Times New Roman"/>
          <w:b w:val="false"/>
          <w:i w:val="false"/>
          <w:color w:val="000000"/>
          <w:sz w:val="28"/>
        </w:rPr>
        <w:t xml:space="preserve">
      Таблица 6    </w:t>
      </w:r>
    </w:p>
    <w:bookmarkEnd w:id="1156"/>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60" w:id="1157"/>
    <w:p>
      <w:pPr>
        <w:spacing w:after="0"/>
        <w:ind w:left="0"/>
        <w:jc w:val="left"/>
      </w:pPr>
      <w:r>
        <w:rPr>
          <w:rFonts w:ascii="Times New Roman"/>
          <w:b/>
          <w:i w:val="false"/>
          <w:color w:val="000000"/>
        </w:rPr>
        <w:t xml:space="preserve"> Радиусы перечетных круговых площадок</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круговых перечетных площадок</w:t>
            </w:r>
          </w:p>
          <w:p>
            <w:pPr>
              <w:spacing w:after="20"/>
              <w:ind w:left="20"/>
              <w:jc w:val="both"/>
            </w:pPr>
            <w:r>
              <w:rPr>
                <w:rFonts w:ascii="Times New Roman"/>
                <w:b w:val="false"/>
                <w:i w:val="false"/>
                <w:color w:val="000000"/>
                <w:sz w:val="20"/>
              </w:rPr>
              <w:t>
при среднем диаметре насаждений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диаметр насаждения,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 выше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круговых поперечных площадок,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bl>
    <w:p>
      <w:pPr>
        <w:spacing w:after="0"/>
        <w:ind w:left="0"/>
        <w:jc w:val="left"/>
      </w:pPr>
    </w:p>
    <w:bookmarkStart w:name="z1261" w:id="1158"/>
    <w:p>
      <w:pPr>
        <w:spacing w:after="0"/>
        <w:ind w:left="0"/>
        <w:jc w:val="both"/>
      </w:pPr>
      <w:r>
        <w:rPr>
          <w:rFonts w:ascii="Times New Roman"/>
          <w:b w:val="false"/>
          <w:i w:val="false"/>
          <w:color w:val="000000"/>
          <w:sz w:val="28"/>
        </w:rPr>
        <w:t>
      Данные о площадях круговых площадок при различном радиусе приведены ниже:</w:t>
      </w:r>
    </w:p>
    <w:bookmarkEnd w:id="1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bookmarkStart w:name="z1262" w:id="1159"/>
    <w:p>
      <w:pPr>
        <w:spacing w:after="0"/>
        <w:ind w:left="0"/>
        <w:jc w:val="both"/>
      </w:pPr>
      <w:r>
        <w:rPr>
          <w:rFonts w:ascii="Times New Roman"/>
          <w:b w:val="false"/>
          <w:i w:val="false"/>
          <w:color w:val="000000"/>
          <w:sz w:val="28"/>
        </w:rPr>
        <w:t xml:space="preserve">
      Таблица 7      </w:t>
      </w:r>
    </w:p>
    <w:bookmarkEnd w:id="1159"/>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66" w:id="1160"/>
    <w:p>
      <w:pPr>
        <w:spacing w:after="0"/>
        <w:ind w:left="0"/>
        <w:jc w:val="left"/>
      </w:pPr>
      <w:r>
        <w:rPr>
          <w:rFonts w:ascii="Times New Roman"/>
          <w:b/>
          <w:i w:val="false"/>
          <w:color w:val="000000"/>
        </w:rPr>
        <w:t xml:space="preserve"> Количество закладываемых реласкопических площадок</w:t>
      </w:r>
      <w:r>
        <w:br/>
      </w:r>
      <w:r>
        <w:rPr>
          <w:rFonts w:ascii="Times New Roman"/>
          <w:b/>
          <w:i w:val="false"/>
          <w:color w:val="000000"/>
        </w:rPr>
        <w:t>в различных категориях древостоев в зависимости от их полноты</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древостоя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выдела,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Древостои одноярусные, чистые по составу и однородные по полноте</w:t>
            </w:r>
          </w:p>
          <w:p>
            <w:pPr>
              <w:spacing w:after="20"/>
              <w:ind w:left="20"/>
              <w:jc w:val="both"/>
            </w:pPr>
            <w:r>
              <w:rPr>
                <w:rFonts w:ascii="Times New Roman"/>
                <w:b w:val="false"/>
                <w:i w:val="false"/>
                <w:color w:val="000000"/>
                <w:sz w:val="20"/>
              </w:rPr>
              <w:t xml:space="preserve">
Древостои разновозрастные с неравномерным смешением по составу и полноте, древостои на склонах крутизной </w:t>
            </w:r>
          </w:p>
          <w:p>
            <w:pPr>
              <w:spacing w:after="20"/>
              <w:ind w:left="20"/>
              <w:jc w:val="both"/>
            </w:pPr>
            <w:r>
              <w:rPr>
                <w:rFonts w:ascii="Times New Roman"/>
                <w:b w:val="false"/>
                <w:i w:val="false"/>
                <w:color w:val="000000"/>
                <w:sz w:val="20"/>
              </w:rPr>
              <w:t>
более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 1,0</w:t>
            </w:r>
          </w:p>
          <w:p>
            <w:pPr>
              <w:spacing w:after="20"/>
              <w:ind w:left="20"/>
              <w:jc w:val="both"/>
            </w:pPr>
            <w:r>
              <w:rPr>
                <w:rFonts w:ascii="Times New Roman"/>
                <w:b w:val="false"/>
                <w:i w:val="false"/>
                <w:color w:val="000000"/>
                <w:sz w:val="20"/>
              </w:rPr>
              <w:t>
0,6 – 0,8</w:t>
            </w:r>
          </w:p>
          <w:p>
            <w:pPr>
              <w:spacing w:after="20"/>
              <w:ind w:left="20"/>
              <w:jc w:val="both"/>
            </w:pPr>
            <w:r>
              <w:rPr>
                <w:rFonts w:ascii="Times New Roman"/>
                <w:b w:val="false"/>
                <w:i w:val="false"/>
                <w:color w:val="000000"/>
                <w:sz w:val="20"/>
              </w:rPr>
              <w:t>
0,3 – 0,5</w:t>
            </w:r>
          </w:p>
          <w:p>
            <w:pPr>
              <w:spacing w:after="20"/>
              <w:ind w:left="20"/>
              <w:jc w:val="both"/>
            </w:pPr>
            <w:r>
              <w:rPr>
                <w:rFonts w:ascii="Times New Roman"/>
                <w:b w:val="false"/>
                <w:i w:val="false"/>
                <w:color w:val="000000"/>
                <w:sz w:val="20"/>
              </w:rPr>
              <w:t>
0,9 – 1,0</w:t>
            </w:r>
          </w:p>
          <w:p>
            <w:pPr>
              <w:spacing w:after="20"/>
              <w:ind w:left="20"/>
              <w:jc w:val="both"/>
            </w:pPr>
            <w:r>
              <w:rPr>
                <w:rFonts w:ascii="Times New Roman"/>
                <w:b w:val="false"/>
                <w:i w:val="false"/>
                <w:color w:val="000000"/>
                <w:sz w:val="20"/>
              </w:rPr>
              <w:t>
0,6 –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p>
    <w:bookmarkStart w:name="z1268" w:id="1161"/>
    <w:p>
      <w:pPr>
        <w:spacing w:after="0"/>
        <w:ind w:left="0"/>
        <w:jc w:val="both"/>
      </w:pPr>
      <w:r>
        <w:rPr>
          <w:rFonts w:ascii="Times New Roman"/>
          <w:b w:val="false"/>
          <w:i w:val="false"/>
          <w:color w:val="000000"/>
          <w:sz w:val="28"/>
        </w:rPr>
        <w:t xml:space="preserve">
      Таблица 8       </w:t>
      </w:r>
    </w:p>
    <w:bookmarkEnd w:id="1161"/>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72" w:id="1162"/>
    <w:p>
      <w:pPr>
        <w:spacing w:after="0"/>
        <w:ind w:left="0"/>
        <w:jc w:val="left"/>
      </w:pPr>
      <w:r>
        <w:rPr>
          <w:rFonts w:ascii="Times New Roman"/>
          <w:b/>
          <w:i w:val="false"/>
          <w:color w:val="000000"/>
        </w:rPr>
        <w:t xml:space="preserve"> Точность определения таксационных показателей</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Таксационные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определения таксационных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натурной таксации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исследовательскихи обследовательских работах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высота: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насаждений при средней высоте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саксаульников при средней высоте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кустарников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диаметр: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насаждений при среднем диаметре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саксаульников (у шейки корня) при среднем диаметре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кустарников (на высоте груди)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сырорастущего леса на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саксаульников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кустарников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единичных деревьев, сухостоя и валежа: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древесных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саксаульников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кустарников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насаждений, саксаульников и кустарников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площадей сечений на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состава насаждений, саксаульников, кустарников, подроста и подлеска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элемента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лесных культур (от года их создания)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насаждений хвойных пород при возрасте: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лет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насаждений лиственных пород при возрасте: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саксаульников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кустарников при: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летнем классе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летнем классе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бонитета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товарности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выхода деловой древесины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подроста: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высота - до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на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пней на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73" w:id="1163"/>
    <w:p>
      <w:pPr>
        <w:spacing w:after="0"/>
        <w:ind w:left="0"/>
        <w:jc w:val="both"/>
      </w:pPr>
      <w:r>
        <w:rPr>
          <w:rFonts w:ascii="Times New Roman"/>
          <w:b w:val="false"/>
          <w:i w:val="false"/>
          <w:color w:val="000000"/>
          <w:sz w:val="28"/>
        </w:rPr>
        <w:t xml:space="preserve">
      Таблица 9     </w:t>
      </w:r>
    </w:p>
    <w:bookmarkEnd w:id="1163"/>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277" w:id="1164"/>
    <w:p>
      <w:pPr>
        <w:spacing w:after="0"/>
        <w:ind w:left="0"/>
        <w:jc w:val="left"/>
      </w:pPr>
      <w:r>
        <w:rPr>
          <w:rFonts w:ascii="Times New Roman"/>
          <w:b/>
          <w:i w:val="false"/>
          <w:color w:val="000000"/>
        </w:rPr>
        <w:t xml:space="preserve"> Показатели оценки успешности сомкнувшихся</w:t>
      </w:r>
      <w:r>
        <w:br/>
      </w:r>
      <w:r>
        <w:rPr>
          <w:rFonts w:ascii="Times New Roman"/>
          <w:b/>
          <w:i w:val="false"/>
          <w:color w:val="000000"/>
        </w:rPr>
        <w:t xml:space="preserve"> и несомкнувшихся лесных культур</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оценки несомкнувшихся лесных культур в процентах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оценки сомкнувшихся лесных культур при полнотах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установленного процента нормативной приживаемости для региона (области)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46 до нормативной приживаемости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 до 45 процентов приживаемости, включая культуры, созданные с отклонениями от нормативов (занижено на 10 и более процентов количество посадочных мест, допущено несоответствие культивируемой древесной породы условиям местопроизрастания, размещение саженцев не обеспечивает формирование полноценного насаждения)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в стадии молодняков</w:t>
            </w:r>
          </w:p>
          <w:p>
            <w:pPr>
              <w:spacing w:after="20"/>
              <w:ind w:left="20"/>
              <w:jc w:val="both"/>
            </w:pPr>
            <w:r>
              <w:rPr>
                <w:rFonts w:ascii="Times New Roman"/>
                <w:b w:val="false"/>
                <w:i w:val="false"/>
                <w:color w:val="000000"/>
                <w:sz w:val="20"/>
              </w:rPr>
              <w:t>
0,3-0,4</w:t>
            </w:r>
          </w:p>
          <w:p>
            <w:pPr>
              <w:spacing w:after="20"/>
              <w:ind w:left="20"/>
              <w:jc w:val="both"/>
            </w:pPr>
            <w:r>
              <w:rPr>
                <w:rFonts w:ascii="Times New Roman"/>
                <w:b w:val="false"/>
                <w:i w:val="false"/>
                <w:color w:val="000000"/>
                <w:sz w:val="20"/>
              </w:rPr>
              <w:t>
в старших возрастных группах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и менее</w:t>
            </w:r>
          </w:p>
          <w:p>
            <w:pPr>
              <w:spacing w:after="20"/>
              <w:ind w:left="20"/>
              <w:jc w:val="both"/>
            </w:pPr>
            <w:r>
              <w:rPr>
                <w:rFonts w:ascii="Times New Roman"/>
                <w:b w:val="false"/>
                <w:i w:val="false"/>
                <w:color w:val="000000"/>
                <w:sz w:val="20"/>
              </w:rPr>
              <w:t>
в стадии молодняков</w:t>
            </w:r>
          </w:p>
          <w:p>
            <w:pPr>
              <w:spacing w:after="20"/>
              <w:ind w:left="20"/>
              <w:jc w:val="both"/>
            </w:pPr>
            <w:r>
              <w:rPr>
                <w:rFonts w:ascii="Times New Roman"/>
                <w:b w:val="false"/>
                <w:i w:val="false"/>
                <w:color w:val="000000"/>
                <w:sz w:val="20"/>
              </w:rPr>
              <w:t>
0,2 и менее</w:t>
            </w:r>
          </w:p>
          <w:p>
            <w:pPr>
              <w:spacing w:after="20"/>
              <w:ind w:left="20"/>
              <w:jc w:val="both"/>
            </w:pPr>
            <w:r>
              <w:rPr>
                <w:rFonts w:ascii="Times New Roman"/>
                <w:b w:val="false"/>
                <w:i w:val="false"/>
                <w:color w:val="000000"/>
                <w:sz w:val="20"/>
              </w:rPr>
              <w:t>
в старших возрастных</w:t>
            </w:r>
          </w:p>
          <w:p>
            <w:pPr>
              <w:spacing w:after="20"/>
              <w:ind w:left="20"/>
              <w:jc w:val="both"/>
            </w:pPr>
            <w:r>
              <w:rPr>
                <w:rFonts w:ascii="Times New Roman"/>
                <w:b w:val="false"/>
                <w:i w:val="false"/>
                <w:color w:val="000000"/>
                <w:sz w:val="20"/>
              </w:rPr>
              <w:t>
группах</w:t>
            </w:r>
          </w:p>
        </w:tc>
      </w:tr>
    </w:tbl>
    <w:bookmarkStart w:name="z1280" w:id="1165"/>
    <w:p>
      <w:pPr>
        <w:spacing w:after="0"/>
        <w:ind w:left="0"/>
        <w:jc w:val="both"/>
      </w:pPr>
      <w:r>
        <w:rPr>
          <w:rFonts w:ascii="Times New Roman"/>
          <w:b w:val="false"/>
          <w:i w:val="false"/>
          <w:color w:val="000000"/>
          <w:sz w:val="28"/>
        </w:rPr>
        <w:t xml:space="preserve">
      Таблица 10     </w:t>
      </w:r>
    </w:p>
    <w:bookmarkEnd w:id="1165"/>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84" w:id="1166"/>
    <w:p>
      <w:pPr>
        <w:spacing w:after="0"/>
        <w:ind w:left="0"/>
        <w:jc w:val="left"/>
      </w:pPr>
      <w:r>
        <w:rPr>
          <w:rFonts w:ascii="Times New Roman"/>
          <w:b/>
          <w:i w:val="false"/>
          <w:color w:val="000000"/>
        </w:rPr>
        <w:t xml:space="preserve"> Количество учетных площадок, подлежащих закладке</w:t>
      </w:r>
      <w:r>
        <w:br/>
      </w:r>
      <w:r>
        <w:rPr>
          <w:rFonts w:ascii="Times New Roman"/>
          <w:b/>
          <w:i w:val="false"/>
          <w:color w:val="000000"/>
        </w:rPr>
        <w:t>на выделе в зависимости от его площади и</w:t>
      </w:r>
      <w:r>
        <w:br/>
      </w:r>
      <w:r>
        <w:rPr>
          <w:rFonts w:ascii="Times New Roman"/>
          <w:b/>
          <w:i w:val="false"/>
          <w:color w:val="000000"/>
        </w:rPr>
        <w:t>полноты насаждения</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площадок при полнотах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8" w:id="1167"/>
    <w:p>
      <w:pPr>
        <w:spacing w:after="0"/>
        <w:ind w:left="0"/>
        <w:jc w:val="both"/>
      </w:pPr>
      <w:r>
        <w:rPr>
          <w:rFonts w:ascii="Times New Roman"/>
          <w:b w:val="false"/>
          <w:i w:val="false"/>
          <w:color w:val="000000"/>
          <w:sz w:val="28"/>
        </w:rPr>
        <w:t xml:space="preserve">
      Таблица 11    </w:t>
      </w:r>
    </w:p>
    <w:bookmarkEnd w:id="1167"/>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92" w:id="1168"/>
    <w:p>
      <w:pPr>
        <w:spacing w:after="0"/>
        <w:ind w:left="0"/>
        <w:jc w:val="left"/>
      </w:pPr>
      <w:r>
        <w:rPr>
          <w:rFonts w:ascii="Times New Roman"/>
          <w:b/>
          <w:i w:val="false"/>
          <w:color w:val="000000"/>
        </w:rPr>
        <w:t xml:space="preserve"> Поправочные коэффициенты на уклон рельефа</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3" w:id="1169"/>
    <w:p>
      <w:pPr>
        <w:spacing w:after="0"/>
        <w:ind w:left="0"/>
        <w:jc w:val="both"/>
      </w:pPr>
      <w:r>
        <w:rPr>
          <w:rFonts w:ascii="Times New Roman"/>
          <w:b w:val="false"/>
          <w:i w:val="false"/>
          <w:color w:val="000000"/>
          <w:sz w:val="28"/>
        </w:rPr>
        <w:t xml:space="preserve">
      Таблица 12      </w:t>
      </w:r>
    </w:p>
    <w:bookmarkEnd w:id="1169"/>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297" w:id="1170"/>
    <w:p>
      <w:pPr>
        <w:spacing w:after="0"/>
        <w:ind w:left="0"/>
        <w:jc w:val="left"/>
      </w:pPr>
      <w:r>
        <w:rPr>
          <w:rFonts w:ascii="Times New Roman"/>
          <w:b/>
          <w:i w:val="false"/>
          <w:color w:val="000000"/>
        </w:rPr>
        <w:t xml:space="preserve"> Горизонтальное проложение длин линий в зависимости</w:t>
      </w:r>
      <w:r>
        <w:br/>
      </w:r>
      <w:r>
        <w:rPr>
          <w:rFonts w:ascii="Times New Roman"/>
          <w:b/>
          <w:i w:val="false"/>
          <w:color w:val="000000"/>
        </w:rPr>
        <w:t>от крутизны склонов</w:t>
      </w:r>
    </w:p>
    <w:bookmarkEnd w:id="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Углы наклона в градусах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 с с т о я н и е, м</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bl>
    <w:p>
      <w:pPr>
        <w:spacing w:after="0"/>
        <w:ind w:left="0"/>
        <w:jc w:val="left"/>
      </w:pPr>
    </w:p>
    <w:bookmarkStart w:name="z1300" w:id="1171"/>
    <w:p>
      <w:pPr>
        <w:spacing w:after="0"/>
        <w:ind w:left="0"/>
        <w:jc w:val="both"/>
      </w:pPr>
      <w:r>
        <w:rPr>
          <w:rFonts w:ascii="Times New Roman"/>
          <w:b w:val="false"/>
          <w:i w:val="false"/>
          <w:color w:val="000000"/>
          <w:sz w:val="28"/>
        </w:rPr>
        <w:t>
      Пример: длина измеренной линии 146 метров, угол наклона 20градусов.</w:t>
      </w:r>
    </w:p>
    <w:bookmarkEnd w:id="1171"/>
    <w:bookmarkStart w:name="z1301" w:id="1172"/>
    <w:p>
      <w:pPr>
        <w:spacing w:after="0"/>
        <w:ind w:left="0"/>
        <w:jc w:val="both"/>
      </w:pPr>
      <w:r>
        <w:rPr>
          <w:rFonts w:ascii="Times New Roman"/>
          <w:b w:val="false"/>
          <w:i w:val="false"/>
          <w:color w:val="000000"/>
          <w:sz w:val="28"/>
        </w:rPr>
        <w:t>
      Поправка на линию в 100 метров составит 6,0 метров</w:t>
      </w:r>
    </w:p>
    <w:bookmarkEnd w:id="1172"/>
    <w:bookmarkStart w:name="z1302" w:id="1173"/>
    <w:p>
      <w:pPr>
        <w:spacing w:after="0"/>
        <w:ind w:left="0"/>
        <w:jc w:val="both"/>
      </w:pPr>
      <w:r>
        <w:rPr>
          <w:rFonts w:ascii="Times New Roman"/>
          <w:b w:val="false"/>
          <w:i w:val="false"/>
          <w:color w:val="000000"/>
          <w:sz w:val="28"/>
        </w:rPr>
        <w:t>
      Поправка на линию в 40 метров составит 2,4 метров</w:t>
      </w:r>
    </w:p>
    <w:bookmarkEnd w:id="1173"/>
    <w:bookmarkStart w:name="z1303" w:id="1174"/>
    <w:p>
      <w:pPr>
        <w:spacing w:after="0"/>
        <w:ind w:left="0"/>
        <w:jc w:val="both"/>
      </w:pPr>
      <w:r>
        <w:rPr>
          <w:rFonts w:ascii="Times New Roman"/>
          <w:b w:val="false"/>
          <w:i w:val="false"/>
          <w:color w:val="000000"/>
          <w:sz w:val="28"/>
        </w:rPr>
        <w:t>
      Поправка на линию в 6 метров составит 0,36 метров</w:t>
      </w:r>
    </w:p>
    <w:bookmarkEnd w:id="1174"/>
    <w:bookmarkStart w:name="z1304" w:id="1175"/>
    <w:p>
      <w:pPr>
        <w:spacing w:after="0"/>
        <w:ind w:left="0"/>
        <w:jc w:val="both"/>
      </w:pPr>
      <w:r>
        <w:rPr>
          <w:rFonts w:ascii="Times New Roman"/>
          <w:b w:val="false"/>
          <w:i w:val="false"/>
          <w:color w:val="000000"/>
          <w:sz w:val="28"/>
        </w:rPr>
        <w:t>
      146,0 метров 8,76 метров</w:t>
      </w:r>
    </w:p>
    <w:bookmarkEnd w:id="1175"/>
    <w:bookmarkStart w:name="z1305" w:id="1176"/>
    <w:p>
      <w:pPr>
        <w:spacing w:after="0"/>
        <w:ind w:left="0"/>
        <w:jc w:val="both"/>
      </w:pPr>
      <w:r>
        <w:rPr>
          <w:rFonts w:ascii="Times New Roman"/>
          <w:b w:val="false"/>
          <w:i w:val="false"/>
          <w:color w:val="000000"/>
          <w:sz w:val="28"/>
        </w:rPr>
        <w:t>
      Отсюда горизонтальное проложение линии равняется 146,0 метров – 8,8 метров = 137,2 метров.</w:t>
      </w:r>
    </w:p>
    <w:bookmarkEnd w:id="1176"/>
    <w:bookmarkStart w:name="z1306" w:id="1177"/>
    <w:p>
      <w:pPr>
        <w:spacing w:after="0"/>
        <w:ind w:left="0"/>
        <w:jc w:val="both"/>
      </w:pPr>
      <w:r>
        <w:rPr>
          <w:rFonts w:ascii="Times New Roman"/>
          <w:b w:val="false"/>
          <w:i w:val="false"/>
          <w:color w:val="000000"/>
          <w:sz w:val="28"/>
        </w:rPr>
        <w:t xml:space="preserve">
      Таблица 13    </w:t>
      </w:r>
    </w:p>
    <w:bookmarkEnd w:id="1177"/>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310" w:id="1178"/>
    <w:p>
      <w:pPr>
        <w:spacing w:after="0"/>
        <w:ind w:left="0"/>
        <w:jc w:val="left"/>
      </w:pPr>
      <w:r>
        <w:rPr>
          <w:rFonts w:ascii="Times New Roman"/>
          <w:b/>
          <w:i w:val="false"/>
          <w:color w:val="000000"/>
        </w:rPr>
        <w:t xml:space="preserve"> Перечень изготавливаемых лесоустроительных материалов по лесным учреждениям:</w:t>
      </w:r>
    </w:p>
    <w:bookmarkEnd w:id="1178"/>
    <w:p>
      <w:pPr>
        <w:spacing w:after="0"/>
        <w:ind w:left="0"/>
        <w:jc w:val="both"/>
      </w:pPr>
      <w:r>
        <w:rPr>
          <w:rFonts w:ascii="Times New Roman"/>
          <w:b w:val="false"/>
          <w:i w:val="false"/>
          <w:color w:val="ff0000"/>
          <w:sz w:val="28"/>
        </w:rPr>
        <w:t xml:space="preserve">
      Сноска. Таблица 13 - в редакции приказа и.о. Министра экологии и природных ресурсов РК от 06.09.2024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85" w:id="1179"/>
    <w:p>
      <w:pPr>
        <w:spacing w:after="0"/>
        <w:ind w:left="0"/>
        <w:jc w:val="both"/>
      </w:pPr>
      <w:r>
        <w:rPr>
          <w:rFonts w:ascii="Times New Roman"/>
          <w:b w:val="false"/>
          <w:i w:val="false"/>
          <w:color w:val="000000"/>
          <w:sz w:val="28"/>
        </w:rPr>
        <w:t>
      1. находящимся в ведении уполномоченного органа</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изготавливается, экз.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представляются, количество экземпляров в штуках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уполномоченному органу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областному территориальному органу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лесоустроительной организации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Лесоустроительный проект: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варианте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Пояснительная записка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 лесным учреждениям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для лесничеств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лесничества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участков государственного лесного фонда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данные по лесным учреждениям и в разрезе лесничеств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Лесохозяйственные мероприятия на предстоящий ревизионный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данные по лесным учреждениям и в разрезе лесничеств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Таксационные описания участков государственного лесного фонда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лесничества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участков государственного лесного фонда и проектируемые лесохозяйственные мероприятия по лесничеству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варианте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лесонасаждений по лесничествам, окрашенные: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 породам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 хозяйственным мероприятиям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 мастерским участкам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каждому мастерскому участку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по лесным обходам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каждому лесному обходу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лесонасаждений неокрашенные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Карты-схемы лесных учреждений: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в электронном варианте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окрашенные по породам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 противопожарному обустройству территории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неокрашенные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086" w:id="1180"/>
    <w:p>
      <w:pPr>
        <w:spacing w:after="0"/>
        <w:ind w:left="0"/>
        <w:jc w:val="both"/>
      </w:pPr>
      <w:r>
        <w:rPr>
          <w:rFonts w:ascii="Times New Roman"/>
          <w:b w:val="false"/>
          <w:i w:val="false"/>
          <w:color w:val="000000"/>
          <w:sz w:val="28"/>
        </w:rPr>
        <w:t>
      Примечание: PDF, JPEG – документ электронного формата.</w:t>
      </w:r>
    </w:p>
    <w:bookmarkEnd w:id="1180"/>
    <w:bookmarkStart w:name="z4087" w:id="1181"/>
    <w:p>
      <w:pPr>
        <w:spacing w:after="0"/>
        <w:ind w:left="0"/>
        <w:jc w:val="both"/>
      </w:pPr>
      <w:r>
        <w:rPr>
          <w:rFonts w:ascii="Times New Roman"/>
          <w:b w:val="false"/>
          <w:i w:val="false"/>
          <w:color w:val="000000"/>
          <w:sz w:val="28"/>
        </w:rPr>
        <w:t>
      2. находящимся в коммунальной собственности</w:t>
      </w:r>
    </w:p>
    <w:bookmarkEnd w:id="1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изготавливается, экз.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представляются, количество экземпляров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уполномоченному органу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областному территориальному органу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лесному управлению акимата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лесоустроительной организации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Лесоустроительный проект: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варианте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Пояснительная записка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лесным учреждениям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PDF</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лесничеств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лесничества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PDF</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участков государственного лесного фонда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данные по лесным учреждениям и в разрезе лесничеств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PDF</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Лесохозяйственные мероприятия на предстоящий ревизионный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данные по лесным учреждениям и в разрезе лесничеств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PDF</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Таксационные описания участков государственного лесного фонда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лесничества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участков государственного лесного фонда и проектируемые лесохозяйственные мероприятия по лесничеству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варианте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лесонасаждений по лесничествам, окрашенные: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породам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хозяйственным мероприятиям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мастерским участкам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каждому мастерскому участку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лесным обходам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каждому лесному обходу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лесонасаждений не окрашенные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Карты-схемы лесных учреждений: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в электронном варианте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окрашенные по породам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противопожарному обустройству территории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неокрашенные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организации и ведения лесного хозяйства по области (региону)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лесоустроительный проект по области: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пояснительная записка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в электронном варианте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карта лесов области, окрашенная по породам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в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карта лесов области, окрашенная по категориям ГЛФ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в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4088" w:id="1182"/>
    <w:p>
      <w:pPr>
        <w:spacing w:after="0"/>
        <w:ind w:left="0"/>
        <w:jc w:val="both"/>
      </w:pPr>
      <w:r>
        <w:rPr>
          <w:rFonts w:ascii="Times New Roman"/>
          <w:b w:val="false"/>
          <w:i w:val="false"/>
          <w:color w:val="000000"/>
          <w:sz w:val="28"/>
        </w:rPr>
        <w:t>
      Примечание: PDF, JPEG – документ электронного формата.</w:t>
      </w:r>
    </w:p>
    <w:bookmarkEnd w:id="1182"/>
    <w:bookmarkStart w:name="z1320" w:id="1183"/>
    <w:p>
      <w:pPr>
        <w:spacing w:after="0"/>
        <w:ind w:left="0"/>
        <w:jc w:val="both"/>
      </w:pPr>
      <w:r>
        <w:rPr>
          <w:rFonts w:ascii="Times New Roman"/>
          <w:b w:val="false"/>
          <w:i w:val="false"/>
          <w:color w:val="000000"/>
          <w:sz w:val="28"/>
        </w:rPr>
        <w:t xml:space="preserve">
      Таблица 14     </w:t>
      </w:r>
    </w:p>
    <w:bookmarkEnd w:id="1183"/>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324" w:id="1184"/>
    <w:p>
      <w:pPr>
        <w:spacing w:after="0"/>
        <w:ind w:left="0"/>
        <w:jc w:val="left"/>
      </w:pPr>
      <w:r>
        <w:rPr>
          <w:rFonts w:ascii="Times New Roman"/>
          <w:b/>
          <w:i w:val="false"/>
          <w:color w:val="000000"/>
        </w:rPr>
        <w:t xml:space="preserve"> Распределение насаждений по группам возраста</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рубки (спелости), лет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класса возраста,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возраста (числитель – класс возраста, знаменатель –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перестойные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возраста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возраста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включенные в расчет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81-200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161-240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241-280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281-360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и старше</w:t>
            </w:r>
          </w:p>
          <w:p>
            <w:pPr>
              <w:spacing w:after="20"/>
              <w:ind w:left="20"/>
              <w:jc w:val="both"/>
            </w:pPr>
            <w:r>
              <w:rPr>
                <w:rFonts w:ascii="Times New Roman"/>
                <w:b w:val="false"/>
                <w:i w:val="false"/>
                <w:color w:val="000000"/>
                <w:sz w:val="20"/>
              </w:rPr>
              <w:t>
361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81-200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161-200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201-240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241-320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и старше</w:t>
            </w:r>
          </w:p>
          <w:p>
            <w:pPr>
              <w:spacing w:after="20"/>
              <w:ind w:left="20"/>
              <w:jc w:val="both"/>
            </w:pPr>
            <w:r>
              <w:rPr>
                <w:rFonts w:ascii="Times New Roman"/>
                <w:b w:val="false"/>
                <w:i w:val="false"/>
                <w:color w:val="000000"/>
                <w:sz w:val="20"/>
              </w:rPr>
              <w:t>
321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81-120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120-160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161-200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201-281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и старше</w:t>
            </w:r>
          </w:p>
          <w:p>
            <w:pPr>
              <w:spacing w:after="20"/>
              <w:ind w:left="20"/>
              <w:jc w:val="both"/>
            </w:pPr>
            <w:r>
              <w:rPr>
                <w:rFonts w:ascii="Times New Roman"/>
                <w:b w:val="false"/>
                <w:i w:val="false"/>
                <w:color w:val="000000"/>
                <w:sz w:val="20"/>
              </w:rPr>
              <w:t>
281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3-8</w:t>
            </w:r>
          </w:p>
          <w:p>
            <w:pPr>
              <w:spacing w:after="20"/>
              <w:ind w:left="20"/>
              <w:jc w:val="both"/>
            </w:pPr>
            <w:r>
              <w:rPr>
                <w:rFonts w:ascii="Times New Roman"/>
                <w:b w:val="false"/>
                <w:i w:val="false"/>
                <w:color w:val="000000"/>
                <w:sz w:val="20"/>
              </w:rPr>
              <w:t>
41-160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121-160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w:t>
            </w:r>
          </w:p>
          <w:p>
            <w:pPr>
              <w:spacing w:after="20"/>
              <w:ind w:left="20"/>
              <w:jc w:val="both"/>
            </w:pPr>
            <w:r>
              <w:rPr>
                <w:rFonts w:ascii="Times New Roman"/>
                <w:b w:val="false"/>
                <w:i w:val="false"/>
                <w:color w:val="000000"/>
                <w:sz w:val="20"/>
              </w:rPr>
              <w:t>
161-180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10-11</w:t>
            </w:r>
          </w:p>
          <w:p>
            <w:pPr>
              <w:spacing w:after="20"/>
              <w:ind w:left="20"/>
              <w:jc w:val="both"/>
            </w:pPr>
            <w:r>
              <w:rPr>
                <w:rFonts w:ascii="Times New Roman"/>
                <w:b w:val="false"/>
                <w:i w:val="false"/>
                <w:color w:val="000000"/>
                <w:sz w:val="20"/>
              </w:rPr>
              <w:t>
181-220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12 и старше</w:t>
            </w:r>
          </w:p>
          <w:p>
            <w:pPr>
              <w:spacing w:after="20"/>
              <w:ind w:left="20"/>
              <w:jc w:val="both"/>
            </w:pPr>
            <w:r>
              <w:rPr>
                <w:rFonts w:ascii="Times New Roman"/>
                <w:b w:val="false"/>
                <w:i w:val="false"/>
                <w:color w:val="000000"/>
                <w:sz w:val="20"/>
              </w:rPr>
              <w:t>
221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3-7</w:t>
            </w:r>
          </w:p>
          <w:p>
            <w:pPr>
              <w:spacing w:after="20"/>
              <w:ind w:left="20"/>
              <w:jc w:val="both"/>
            </w:pPr>
            <w:r>
              <w:rPr>
                <w:rFonts w:ascii="Times New Roman"/>
                <w:b w:val="false"/>
                <w:i w:val="false"/>
                <w:color w:val="000000"/>
                <w:sz w:val="20"/>
              </w:rPr>
              <w:t>
41-140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101-140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w:t>
            </w:r>
          </w:p>
          <w:p>
            <w:pPr>
              <w:spacing w:after="20"/>
              <w:ind w:left="20"/>
              <w:jc w:val="both"/>
            </w:pPr>
            <w:r>
              <w:rPr>
                <w:rFonts w:ascii="Times New Roman"/>
                <w:b w:val="false"/>
                <w:i w:val="false"/>
                <w:color w:val="000000"/>
                <w:sz w:val="20"/>
              </w:rPr>
              <w:t>
141-160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9-10</w:t>
            </w:r>
          </w:p>
          <w:p>
            <w:pPr>
              <w:spacing w:after="20"/>
              <w:ind w:left="20"/>
              <w:jc w:val="both"/>
            </w:pPr>
            <w:r>
              <w:rPr>
                <w:rFonts w:ascii="Times New Roman"/>
                <w:b w:val="false"/>
                <w:i w:val="false"/>
                <w:color w:val="000000"/>
                <w:sz w:val="20"/>
              </w:rPr>
              <w:t>
161-200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 и старше</w:t>
            </w:r>
          </w:p>
          <w:p>
            <w:pPr>
              <w:spacing w:after="20"/>
              <w:ind w:left="20"/>
              <w:jc w:val="both"/>
            </w:pPr>
            <w:r>
              <w:rPr>
                <w:rFonts w:ascii="Times New Roman"/>
                <w:b w:val="false"/>
                <w:i w:val="false"/>
                <w:color w:val="000000"/>
                <w:sz w:val="20"/>
              </w:rPr>
              <w:t>
201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41-120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81-120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121-140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141-180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и старше</w:t>
            </w:r>
          </w:p>
          <w:p>
            <w:pPr>
              <w:spacing w:after="20"/>
              <w:ind w:left="20"/>
              <w:jc w:val="both"/>
            </w:pPr>
            <w:r>
              <w:rPr>
                <w:rFonts w:ascii="Times New Roman"/>
                <w:b w:val="false"/>
                <w:i w:val="false"/>
                <w:color w:val="000000"/>
                <w:sz w:val="20"/>
              </w:rPr>
              <w:t>
181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41-100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81-100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121-160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и старше</w:t>
            </w:r>
          </w:p>
          <w:p>
            <w:pPr>
              <w:spacing w:after="20"/>
              <w:ind w:left="20"/>
              <w:jc w:val="both"/>
            </w:pPr>
            <w:r>
              <w:rPr>
                <w:rFonts w:ascii="Times New Roman"/>
                <w:b w:val="false"/>
                <w:i w:val="false"/>
                <w:color w:val="000000"/>
                <w:sz w:val="20"/>
              </w:rPr>
              <w:t>
161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81-100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101-140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и старше</w:t>
            </w:r>
          </w:p>
          <w:p>
            <w:pPr>
              <w:spacing w:after="20"/>
              <w:ind w:left="20"/>
              <w:jc w:val="both"/>
            </w:pPr>
            <w:r>
              <w:rPr>
                <w:rFonts w:ascii="Times New Roman"/>
                <w:b w:val="false"/>
                <w:i w:val="false"/>
                <w:color w:val="000000"/>
                <w:sz w:val="20"/>
              </w:rPr>
              <w:t>
141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81-120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 и старше</w:t>
            </w:r>
          </w:p>
          <w:p>
            <w:pPr>
              <w:spacing w:after="20"/>
              <w:ind w:left="20"/>
              <w:jc w:val="both"/>
            </w:pPr>
            <w:r>
              <w:rPr>
                <w:rFonts w:ascii="Times New Roman"/>
                <w:b w:val="false"/>
                <w:i w:val="false"/>
                <w:color w:val="000000"/>
                <w:sz w:val="20"/>
              </w:rPr>
              <w:t>
121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21-60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61-70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71-90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и старше</w:t>
            </w:r>
          </w:p>
          <w:p>
            <w:pPr>
              <w:spacing w:after="20"/>
              <w:ind w:left="20"/>
              <w:jc w:val="both"/>
            </w:pPr>
            <w:r>
              <w:rPr>
                <w:rFonts w:ascii="Times New Roman"/>
                <w:b w:val="false"/>
                <w:i w:val="false"/>
                <w:color w:val="000000"/>
                <w:sz w:val="20"/>
              </w:rPr>
              <w:t>
91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и старше</w:t>
            </w:r>
          </w:p>
          <w:p>
            <w:pPr>
              <w:spacing w:after="20"/>
              <w:ind w:left="20"/>
              <w:jc w:val="both"/>
            </w:pPr>
            <w:r>
              <w:rPr>
                <w:rFonts w:ascii="Times New Roman"/>
                <w:b w:val="false"/>
                <w:i w:val="false"/>
                <w:color w:val="000000"/>
                <w:sz w:val="20"/>
              </w:rPr>
              <w:t>
81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и старше</w:t>
            </w:r>
          </w:p>
          <w:p>
            <w:pPr>
              <w:spacing w:after="20"/>
              <w:ind w:left="20"/>
              <w:jc w:val="both"/>
            </w:pPr>
            <w:r>
              <w:rPr>
                <w:rFonts w:ascii="Times New Roman"/>
                <w:b w:val="false"/>
                <w:i w:val="false"/>
                <w:color w:val="000000"/>
                <w:sz w:val="20"/>
              </w:rPr>
              <w:t>
71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и старше</w:t>
            </w:r>
          </w:p>
          <w:p>
            <w:pPr>
              <w:spacing w:after="20"/>
              <w:ind w:left="20"/>
              <w:jc w:val="both"/>
            </w:pPr>
            <w:r>
              <w:rPr>
                <w:rFonts w:ascii="Times New Roman"/>
                <w:b w:val="false"/>
                <w:i w:val="false"/>
                <w:color w:val="000000"/>
                <w:sz w:val="20"/>
              </w:rPr>
              <w:t>
61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4-5</w:t>
            </w:r>
          </w:p>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 и старше</w:t>
            </w:r>
          </w:p>
          <w:p>
            <w:pPr>
              <w:spacing w:after="20"/>
              <w:ind w:left="20"/>
              <w:jc w:val="both"/>
            </w:pPr>
            <w:r>
              <w:rPr>
                <w:rFonts w:ascii="Times New Roman"/>
                <w:b w:val="false"/>
                <w:i w:val="false"/>
                <w:color w:val="000000"/>
                <w:sz w:val="20"/>
              </w:rPr>
              <w:t>
51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и старше</w:t>
            </w:r>
          </w:p>
          <w:p>
            <w:pPr>
              <w:spacing w:after="20"/>
              <w:ind w:left="20"/>
              <w:jc w:val="both"/>
            </w:pPr>
            <w:r>
              <w:rPr>
                <w:rFonts w:ascii="Times New Roman"/>
                <w:b w:val="false"/>
                <w:i w:val="false"/>
                <w:color w:val="000000"/>
                <w:sz w:val="20"/>
              </w:rPr>
              <w:t>
41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и старше</w:t>
            </w:r>
          </w:p>
          <w:p>
            <w:pPr>
              <w:spacing w:after="20"/>
              <w:ind w:left="20"/>
              <w:jc w:val="both"/>
            </w:pPr>
            <w:r>
              <w:rPr>
                <w:rFonts w:ascii="Times New Roman"/>
                <w:b w:val="false"/>
                <w:i w:val="false"/>
                <w:color w:val="000000"/>
                <w:sz w:val="20"/>
              </w:rPr>
              <w:t>
36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и старше</w:t>
            </w:r>
          </w:p>
          <w:p>
            <w:pPr>
              <w:spacing w:after="20"/>
              <w:ind w:left="20"/>
              <w:jc w:val="both"/>
            </w:pPr>
            <w:r>
              <w:rPr>
                <w:rFonts w:ascii="Times New Roman"/>
                <w:b w:val="false"/>
                <w:i w:val="false"/>
                <w:color w:val="000000"/>
                <w:sz w:val="20"/>
              </w:rPr>
              <w:t>
31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15-18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и старше</w:t>
            </w:r>
          </w:p>
          <w:p>
            <w:pPr>
              <w:spacing w:after="20"/>
              <w:ind w:left="20"/>
              <w:jc w:val="both"/>
            </w:pPr>
            <w:r>
              <w:rPr>
                <w:rFonts w:ascii="Times New Roman"/>
                <w:b w:val="false"/>
                <w:i w:val="false"/>
                <w:color w:val="000000"/>
                <w:sz w:val="20"/>
              </w:rPr>
              <w:t>
19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и старше</w:t>
            </w:r>
          </w:p>
          <w:p>
            <w:pPr>
              <w:spacing w:after="20"/>
              <w:ind w:left="20"/>
              <w:jc w:val="both"/>
            </w:pPr>
            <w:r>
              <w:rPr>
                <w:rFonts w:ascii="Times New Roman"/>
                <w:b w:val="false"/>
                <w:i w:val="false"/>
                <w:color w:val="000000"/>
                <w:sz w:val="20"/>
              </w:rPr>
              <w:t>
15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3-7</w:t>
            </w:r>
          </w:p>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w:t>
            </w:r>
          </w:p>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9-10</w:t>
            </w:r>
          </w:p>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 и старше</w:t>
            </w:r>
          </w:p>
          <w:p>
            <w:pPr>
              <w:spacing w:after="20"/>
              <w:ind w:left="20"/>
              <w:jc w:val="both"/>
            </w:pPr>
            <w:r>
              <w:rPr>
                <w:rFonts w:ascii="Times New Roman"/>
                <w:b w:val="false"/>
                <w:i w:val="false"/>
                <w:color w:val="000000"/>
                <w:sz w:val="20"/>
              </w:rPr>
              <w:t>
11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и старше</w:t>
            </w:r>
          </w:p>
          <w:p>
            <w:pPr>
              <w:spacing w:after="20"/>
              <w:ind w:left="20"/>
              <w:jc w:val="both"/>
            </w:pPr>
            <w:r>
              <w:rPr>
                <w:rFonts w:ascii="Times New Roman"/>
                <w:b w:val="false"/>
                <w:i w:val="false"/>
                <w:color w:val="000000"/>
                <w:sz w:val="20"/>
              </w:rPr>
              <w:t>
10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и старше</w:t>
            </w:r>
          </w:p>
          <w:p>
            <w:pPr>
              <w:spacing w:after="20"/>
              <w:ind w:left="20"/>
              <w:jc w:val="both"/>
            </w:pPr>
            <w:r>
              <w:rPr>
                <w:rFonts w:ascii="Times New Roman"/>
                <w:b w:val="false"/>
                <w:i w:val="false"/>
                <w:color w:val="000000"/>
                <w:sz w:val="20"/>
              </w:rPr>
              <w:t>
9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и старше</w:t>
            </w:r>
          </w:p>
          <w:p>
            <w:pPr>
              <w:spacing w:after="20"/>
              <w:ind w:left="20"/>
              <w:jc w:val="both"/>
            </w:pPr>
            <w:r>
              <w:rPr>
                <w:rFonts w:ascii="Times New Roman"/>
                <w:b w:val="false"/>
                <w:i w:val="false"/>
                <w:color w:val="000000"/>
                <w:sz w:val="20"/>
              </w:rPr>
              <w:t>
8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и старше</w:t>
            </w:r>
          </w:p>
          <w:p>
            <w:pPr>
              <w:spacing w:after="20"/>
              <w:ind w:left="20"/>
              <w:jc w:val="both"/>
            </w:pPr>
            <w:r>
              <w:rPr>
                <w:rFonts w:ascii="Times New Roman"/>
                <w:b w:val="false"/>
                <w:i w:val="false"/>
                <w:color w:val="000000"/>
                <w:sz w:val="20"/>
              </w:rPr>
              <w:t>
7 и старше</w:t>
            </w:r>
          </w:p>
        </w:tc>
      </w:tr>
    </w:tbl>
    <w:bookmarkStart w:name="z1325" w:id="1185"/>
    <w:p>
      <w:pPr>
        <w:spacing w:after="0"/>
        <w:ind w:left="0"/>
        <w:jc w:val="both"/>
      </w:pPr>
      <w:r>
        <w:rPr>
          <w:rFonts w:ascii="Times New Roman"/>
          <w:b w:val="false"/>
          <w:i w:val="false"/>
          <w:color w:val="000000"/>
          <w:sz w:val="28"/>
        </w:rPr>
        <w:t xml:space="preserve">
      Таблица 15    </w:t>
      </w:r>
    </w:p>
    <w:bookmarkEnd w:id="1185"/>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329" w:id="1186"/>
    <w:p>
      <w:pPr>
        <w:spacing w:after="0"/>
        <w:ind w:left="0"/>
        <w:jc w:val="left"/>
      </w:pPr>
      <w:r>
        <w:rPr>
          <w:rFonts w:ascii="Times New Roman"/>
          <w:b/>
          <w:i w:val="false"/>
          <w:color w:val="000000"/>
        </w:rPr>
        <w:t xml:space="preserve"> Шкала отнесения территорий лесного фонда к классам</w:t>
      </w:r>
      <w:r>
        <w:br/>
      </w:r>
      <w:r>
        <w:rPr>
          <w:rFonts w:ascii="Times New Roman"/>
          <w:b/>
          <w:i w:val="false"/>
          <w:color w:val="000000"/>
        </w:rPr>
        <w:t>природной пожарной опасности</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природной пожарной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типов леса и другие категории насаждений и безлесных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Наиболее вероятные виды пожаров, условия и периоды их возможного возникновения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высокая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Хвойные молодняки, вырубки сухих и свежих сосняков, лиственничников, ельников и кедровников травянистых, пихтачей кустарниковых широкотравных, хвойные лесные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всего пожароопасного сезона возможны низовые пожары, а на участках с наличием древостоя высокой полноты – верховые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Сосняки сухие и скальные. Расстроенные, отмирающие и сильно поврежденные древостои (сухостойники, участки бурелома и ветровала, недорубы). Захламленные гари и древостои, поврежденные вредными насекомыми. Все группы типов леса саксаульников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свежих травянистых кустарниковых типах леса особенно значительна пожарная опасность весной, а в некоторых районах – осенью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Сосняки свежие, особенно с наличием соснового подроста, лиственничники периодически сухие; кедровники по коренным породам южных склонов; кедровники с наличием густого подроста и травостоя; сухие лесорастительные условия пойменных лесов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Низовые пожары возможны в течение всего пожароопасного сезона; верховые – в период пожарных максимумов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вырубки хвойных пород влажных, сырых, мокрых условий местопроизрастания. Сухие ельники, свежие лиственничники и ельники, сосняки влажные, пихтачи и ельники горно-долинные; кедровники остальных типов леса. Свежие лесорастительные условия пойменных лесов. Свежие березняки и осинники коренные и производные и их вырубки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Низовые или верховые пожары возможны в период летнего пожарного максимума, а в горных лесах – в периоды весеннего и осеннего максимумов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типов леса: мокрые сосняки, сырые темно-хвойно-таежные леса, влажные лиственничники, сырые ельники пихтово-мохово-травяные, ельники моховые, ельники кустарниковые, жимолостно-шиповниковые и осиновые, яблонники, березняки и осинники влажные, влажные лесорастительные условия пойменных лесов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пожаров (в первую очередь, низовые), возможно в группах типов леса сырых, а также на вырубках влажных типов леса лиственных пород в периоды весеннего и осеннего пожарных максимумов; в период летнего максимума в мокрых сосняках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типов леса хвойных пород – субальпийские; кедровники по гольцам; березняки и березняки коренные сырые и мокрые; осинники сырые, мокрые; влажные тополевники; ивняки всех типов; ветловники; осокорники низовые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пожара возможно только при особо неблагоприятных условиях (длительная засуха)</w:t>
            </w:r>
          </w:p>
        </w:tc>
      </w:tr>
    </w:tbl>
    <w:bookmarkStart w:name="z1331" w:id="1187"/>
    <w:p>
      <w:pPr>
        <w:spacing w:after="0"/>
        <w:ind w:left="0"/>
        <w:jc w:val="both"/>
      </w:pPr>
      <w:r>
        <w:rPr>
          <w:rFonts w:ascii="Times New Roman"/>
          <w:b w:val="false"/>
          <w:i w:val="false"/>
          <w:color w:val="000000"/>
          <w:sz w:val="28"/>
        </w:rPr>
        <w:t xml:space="preserve">
      Таблица 16    </w:t>
      </w:r>
    </w:p>
    <w:bookmarkEnd w:id="1187"/>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335" w:id="1188"/>
    <w:p>
      <w:pPr>
        <w:spacing w:after="0"/>
        <w:ind w:left="0"/>
        <w:jc w:val="left"/>
      </w:pPr>
      <w:r>
        <w:rPr>
          <w:rFonts w:ascii="Times New Roman"/>
          <w:b/>
          <w:i w:val="false"/>
          <w:color w:val="000000"/>
        </w:rPr>
        <w:t xml:space="preserve"> Показатели распределения площадей лесного фонда</w:t>
      </w:r>
      <w:r>
        <w:br/>
      </w:r>
      <w:r>
        <w:rPr>
          <w:rFonts w:ascii="Times New Roman"/>
          <w:b/>
          <w:i w:val="false"/>
          <w:color w:val="000000"/>
        </w:rPr>
        <w:t>республики по группам крутизны склонов</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леса Восточно-Казахстанской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леса Алматинской, Жамбылской и Южно-Казахстанской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Леса Казахского мелкосопочника (Северо-Казахстанская, Акмолинская, Карагандинская и Павлодарская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до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Покатые 11-200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Покатые 11-200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Покатые 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южных экспозиций 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21-300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северных экспозиций 21-350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крутые 310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крутые: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крутые 310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южных экспозиций 310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северных экспозиций 360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8" w:id="1189"/>
    <w:p>
      <w:pPr>
        <w:spacing w:after="0"/>
        <w:ind w:left="0"/>
        <w:jc w:val="both"/>
      </w:pPr>
      <w:r>
        <w:rPr>
          <w:rFonts w:ascii="Times New Roman"/>
          <w:b w:val="false"/>
          <w:i w:val="false"/>
          <w:color w:val="000000"/>
          <w:sz w:val="28"/>
        </w:rPr>
        <w:t xml:space="preserve">
      Таблица 17     </w:t>
      </w:r>
    </w:p>
    <w:bookmarkEnd w:id="1189"/>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342" w:id="1190"/>
    <w:p>
      <w:pPr>
        <w:spacing w:after="0"/>
        <w:ind w:left="0"/>
        <w:jc w:val="left"/>
      </w:pPr>
      <w:r>
        <w:rPr>
          <w:rFonts w:ascii="Times New Roman"/>
          <w:b/>
          <w:i w:val="false"/>
          <w:color w:val="000000"/>
        </w:rPr>
        <w:t xml:space="preserve"> Виды, масштабы и размеры лесных карт</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Видылесных карт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по разрядам лесоустройства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(обследование)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размер 60х60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рамка 50х50</w:t>
            </w:r>
          </w:p>
          <w:p>
            <w:pPr>
              <w:spacing w:after="20"/>
              <w:ind w:left="20"/>
              <w:jc w:val="both"/>
            </w:pPr>
            <w:r>
              <w:rPr>
                <w:rFonts w:ascii="Times New Roman"/>
                <w:b w:val="false"/>
                <w:i w:val="false"/>
                <w:color w:val="000000"/>
                <w:sz w:val="20"/>
              </w:rPr>
              <w:t>
Допускается разрезка на 4 части с размером 30х30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лесонасаждений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4 листа, формата А-1</w:t>
            </w:r>
          </w:p>
          <w:p>
            <w:pPr>
              <w:spacing w:after="20"/>
              <w:ind w:left="20"/>
              <w:jc w:val="both"/>
            </w:pPr>
            <w:r>
              <w:rPr>
                <w:rFonts w:ascii="Times New Roman"/>
                <w:b w:val="false"/>
                <w:i w:val="false"/>
                <w:color w:val="000000"/>
                <w:sz w:val="20"/>
              </w:rPr>
              <w:t>
При большем размере плана он делится на 2 и более частей. Размер клапанов 19х28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Карты-схемы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1:100000 – 1:300000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2 листа, формата А-1</w:t>
            </w:r>
          </w:p>
          <w:p>
            <w:pPr>
              <w:spacing w:after="20"/>
              <w:ind w:left="20"/>
              <w:jc w:val="both"/>
            </w:pPr>
            <w:r>
              <w:rPr>
                <w:rFonts w:ascii="Times New Roman"/>
                <w:b w:val="false"/>
                <w:i w:val="false"/>
                <w:color w:val="000000"/>
                <w:sz w:val="20"/>
              </w:rPr>
              <w:t>
Масштаб схемы подбирается под этот размер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 лесов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1:500000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не более 4 листов, формата А-1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Инструкции</w:t>
            </w:r>
            <w:r>
              <w:br/>
            </w:r>
            <w:r>
              <w:rPr>
                <w:rFonts w:ascii="Times New Roman"/>
                <w:b w:val="false"/>
                <w:i w:val="false"/>
                <w:color w:val="000000"/>
                <w:sz w:val="20"/>
              </w:rPr>
              <w:t>проведения лесоустройства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79" w:id="1191"/>
    <w:p>
      <w:pPr>
        <w:spacing w:after="0"/>
        <w:ind w:left="0"/>
        <w:jc w:val="left"/>
      </w:pPr>
      <w:r>
        <w:rPr>
          <w:rFonts w:ascii="Times New Roman"/>
          <w:b/>
          <w:i w:val="false"/>
          <w:color w:val="000000"/>
        </w:rPr>
        <w:t xml:space="preserve">                                      Акт оказанных услуг</w:t>
      </w:r>
    </w:p>
    <w:bookmarkEnd w:id="1191"/>
    <w:p>
      <w:pPr>
        <w:spacing w:after="0"/>
        <w:ind w:left="0"/>
        <w:jc w:val="both"/>
      </w:pPr>
      <w:r>
        <w:rPr>
          <w:rFonts w:ascii="Times New Roman"/>
          <w:b w:val="false"/>
          <w:i w:val="false"/>
          <w:color w:val="ff0000"/>
          <w:sz w:val="28"/>
        </w:rPr>
        <w:t xml:space="preserve">
      Сноска. Приложение 2 - в редакции приказа Министра экологии, геологии и природных ресурсов РК от 28.01.2020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"___"_________ 20__года             Номер документа* дата подписания*</w:t>
      </w:r>
    </w:p>
    <w:p>
      <w:pPr>
        <w:spacing w:after="0"/>
        <w:ind w:left="0"/>
        <w:jc w:val="both"/>
      </w:pPr>
      <w:r>
        <w:rPr>
          <w:rFonts w:ascii="Times New Roman"/>
          <w:b w:val="false"/>
          <w:i w:val="false"/>
          <w:color w:val="000000"/>
          <w:sz w:val="28"/>
        </w:rPr>
        <w:t>
      (фиксируется дата и время подписания акта заказчиком)</w:t>
      </w:r>
    </w:p>
    <w:p>
      <w:pPr>
        <w:spacing w:after="0"/>
        <w:ind w:left="0"/>
        <w:jc w:val="both"/>
      </w:pPr>
      <w:r>
        <w:rPr>
          <w:rFonts w:ascii="Times New Roman"/>
          <w:b w:val="false"/>
          <w:i w:val="false"/>
          <w:color w:val="000000"/>
          <w:sz w:val="28"/>
        </w:rPr>
        <w:t>
      Настоящий акт составлен в том, что _____________________ (Поставщик),</w:t>
      </w:r>
    </w:p>
    <w:p>
      <w:pPr>
        <w:spacing w:after="0"/>
        <w:ind w:left="0"/>
        <w:jc w:val="both"/>
      </w:pPr>
      <w:r>
        <w:rPr>
          <w:rFonts w:ascii="Times New Roman"/>
          <w:b w:val="false"/>
          <w:i w:val="false"/>
          <w:color w:val="000000"/>
          <w:sz w:val="28"/>
        </w:rPr>
        <w:t xml:space="preserve">                                     (наименование Поставщика*)</w:t>
      </w:r>
    </w:p>
    <w:p>
      <w:pPr>
        <w:spacing w:after="0"/>
        <w:ind w:left="0"/>
        <w:jc w:val="both"/>
      </w:pPr>
      <w:r>
        <w:rPr>
          <w:rFonts w:ascii="Times New Roman"/>
          <w:b w:val="false"/>
          <w:i w:val="false"/>
          <w:color w:val="000000"/>
          <w:sz w:val="28"/>
        </w:rPr>
        <w:t>в соответствии с договором (и дополнительным соглашением) ___________ от "__"________ 20 __ года № ____</w:t>
      </w:r>
    </w:p>
    <w:p>
      <w:pPr>
        <w:spacing w:after="0"/>
        <w:ind w:left="0"/>
        <w:jc w:val="both"/>
      </w:pPr>
      <w:r>
        <w:rPr>
          <w:rFonts w:ascii="Times New Roman"/>
          <w:b w:val="false"/>
          <w:i w:val="false"/>
          <w:color w:val="000000"/>
          <w:sz w:val="28"/>
        </w:rPr>
        <w:t>(наименование договора (дополнительного соглашения), дата и номер*)</w:t>
      </w:r>
    </w:p>
    <w:p>
      <w:pPr>
        <w:spacing w:after="0"/>
        <w:ind w:left="0"/>
        <w:jc w:val="both"/>
      </w:pPr>
      <w:r>
        <w:rPr>
          <w:rFonts w:ascii="Times New Roman"/>
          <w:b w:val="false"/>
          <w:i w:val="false"/>
          <w:color w:val="000000"/>
          <w:sz w:val="28"/>
        </w:rPr>
        <w:t>в лице нижеподписавшихся  представителей Поставщика, выполнил, а ____________</w:t>
      </w:r>
    </w:p>
    <w:p>
      <w:pPr>
        <w:spacing w:after="0"/>
        <w:ind w:left="0"/>
        <w:jc w:val="both"/>
      </w:pPr>
      <w:r>
        <w:rPr>
          <w:rFonts w:ascii="Times New Roman"/>
          <w:b w:val="false"/>
          <w:i w:val="false"/>
          <w:color w:val="000000"/>
          <w:sz w:val="28"/>
        </w:rPr>
        <w:t>(Заказчик), в лице нижеподписавшихся представителей</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Стоимость оказанных услуг по данному акту согласно Договору составляет** ______________ тенге, в том числе НДС/без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 /Специфика***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период оказания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r>
    </w:tbl>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 заполняется поставщиком;</w:t>
      </w:r>
    </w:p>
    <w:p>
      <w:pPr>
        <w:spacing w:after="0"/>
        <w:ind w:left="0"/>
        <w:jc w:val="both"/>
      </w:pPr>
      <w:r>
        <w:rPr>
          <w:rFonts w:ascii="Times New Roman"/>
          <w:b w:val="false"/>
          <w:i w:val="false"/>
          <w:color w:val="000000"/>
          <w:sz w:val="28"/>
        </w:rPr>
        <w:t>
      *** заполняется заказчиком;</w:t>
      </w:r>
    </w:p>
    <w:p>
      <w:pPr>
        <w:spacing w:after="0"/>
        <w:ind w:left="0"/>
        <w:jc w:val="both"/>
      </w:pPr>
      <w:r>
        <w:rPr>
          <w:rFonts w:ascii="Times New Roman"/>
          <w:b w:val="false"/>
          <w:i w:val="false"/>
          <w:color w:val="000000"/>
          <w:sz w:val="28"/>
        </w:rPr>
        <w:t>
      **** заполняется заказчиком в случае наличия отчета о научных исследованиях, маркетинговых, консультационных и прочих услугах;</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 к Инструкции</w:t>
            </w:r>
            <w:r>
              <w:br/>
            </w:r>
            <w:r>
              <w:rPr>
                <w:rFonts w:ascii="Times New Roman"/>
                <w:b w:val="false"/>
                <w:i w:val="false"/>
                <w:color w:val="000000"/>
                <w:sz w:val="20"/>
              </w:rPr>
              <w:t>проведения лесоустройства</w:t>
            </w:r>
          </w:p>
        </w:tc>
      </w:tr>
    </w:tbl>
    <w:bookmarkStart w:name="z1366" w:id="1192"/>
    <w:p>
      <w:pPr>
        <w:spacing w:after="0"/>
        <w:ind w:left="0"/>
        <w:jc w:val="both"/>
      </w:pPr>
      <w:r>
        <w:rPr>
          <w:rFonts w:ascii="Times New Roman"/>
          <w:b w:val="false"/>
          <w:i w:val="false"/>
          <w:color w:val="000000"/>
          <w:sz w:val="28"/>
        </w:rPr>
        <w:t>
      Форма</w:t>
      </w:r>
    </w:p>
    <w:bookmarkEnd w:id="1192"/>
    <w:bookmarkStart w:name="z1367" w:id="1193"/>
    <w:p>
      <w:pPr>
        <w:spacing w:after="0"/>
        <w:ind w:left="0"/>
        <w:jc w:val="left"/>
      </w:pPr>
      <w:r>
        <w:rPr>
          <w:rFonts w:ascii="Times New Roman"/>
          <w:b/>
          <w:i w:val="false"/>
          <w:color w:val="000000"/>
        </w:rPr>
        <w:t xml:space="preserve">  </w:t>
      </w:r>
      <w:r>
        <w:rPr>
          <w:rFonts w:ascii="Times New Roman"/>
          <w:b/>
          <w:i w:val="false"/>
          <w:color w:val="000000"/>
        </w:rPr>
        <w:t>Акт оценки оказанных услуг</w:t>
      </w:r>
    </w:p>
    <w:bookmarkEnd w:id="11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 </w:t>
      </w:r>
      <w:r>
        <w:rPr>
          <w:rFonts w:ascii="Times New Roman"/>
          <w:b w:val="false"/>
          <w:i w:val="false"/>
          <w:color w:val="000000"/>
          <w:sz w:val="28"/>
        </w:rPr>
        <w:t>"____ "_____________ 20__ год</w:t>
      </w:r>
    </w:p>
    <w:p>
      <w:pPr>
        <w:spacing w:after="0"/>
        <w:ind w:left="0"/>
        <w:jc w:val="both"/>
      </w:pPr>
      <w:r>
        <w:rPr>
          <w:rFonts w:ascii="Times New Roman"/>
          <w:b w:val="false"/>
          <w:i w:val="false"/>
          <w:color w:val="000000"/>
          <w:sz w:val="28"/>
        </w:rPr>
        <w:t>
      (область, населенный пункт)</w:t>
      </w:r>
    </w:p>
    <w:p>
      <w:pPr>
        <w:spacing w:after="0"/>
        <w:ind w:left="0"/>
        <w:jc w:val="both"/>
      </w:pPr>
      <w:r>
        <w:rPr>
          <w:rFonts w:ascii="Times New Roman"/>
          <w:b w:val="false"/>
          <w:i w:val="false"/>
          <w:color w:val="000000"/>
          <w:sz w:val="28"/>
        </w:rPr>
        <w:t>
      Комиссия, созданная _______________________________________</w:t>
      </w:r>
    </w:p>
    <w:p>
      <w:pPr>
        <w:spacing w:after="0"/>
        <w:ind w:left="0"/>
        <w:jc w:val="both"/>
      </w:pPr>
      <w:r>
        <w:rPr>
          <w:rFonts w:ascii="Times New Roman"/>
          <w:b w:val="false"/>
          <w:i w:val="false"/>
          <w:color w:val="000000"/>
          <w:sz w:val="28"/>
        </w:rPr>
        <w:t>
      (указать, чьим решением создана Комиссия, его дату и номер)</w:t>
      </w:r>
    </w:p>
    <w:p>
      <w:pPr>
        <w:spacing w:after="0"/>
        <w:ind w:left="0"/>
        <w:jc w:val="both"/>
      </w:pPr>
      <w:r>
        <w:rPr>
          <w:rFonts w:ascii="Times New Roman"/>
          <w:b w:val="false"/>
          <w:i w:val="false"/>
          <w:color w:val="000000"/>
          <w:sz w:val="28"/>
        </w:rPr>
        <w:t>
      в составе: Председатель Комиссии ________________________________,</w:t>
      </w:r>
    </w:p>
    <w:p>
      <w:pPr>
        <w:spacing w:after="0"/>
        <w:ind w:left="0"/>
        <w:jc w:val="both"/>
      </w:pPr>
      <w:r>
        <w:rPr>
          <w:rFonts w:ascii="Times New Roman"/>
          <w:b w:val="false"/>
          <w:i w:val="false"/>
          <w:color w:val="000000"/>
          <w:sz w:val="28"/>
        </w:rPr>
        <w:t>
                                          (Ф.И.О., занимаемая должность)</w:t>
      </w:r>
    </w:p>
    <w:p>
      <w:pPr>
        <w:spacing w:after="0"/>
        <w:ind w:left="0"/>
        <w:jc w:val="both"/>
      </w:pPr>
      <w:r>
        <w:rPr>
          <w:rFonts w:ascii="Times New Roman"/>
          <w:b w:val="false"/>
          <w:i w:val="false"/>
          <w:color w:val="000000"/>
          <w:sz w:val="28"/>
        </w:rPr>
        <w:t>
      члены Комиссии_____________________________________________,</w:t>
      </w:r>
    </w:p>
    <w:p>
      <w:pPr>
        <w:spacing w:after="0"/>
        <w:ind w:left="0"/>
        <w:jc w:val="both"/>
      </w:pPr>
      <w:r>
        <w:rPr>
          <w:rFonts w:ascii="Times New Roman"/>
          <w:b w:val="false"/>
          <w:i w:val="false"/>
          <w:color w:val="000000"/>
          <w:sz w:val="28"/>
        </w:rPr>
        <w:t>
      (Ф.И.О., занимаемая должность)</w:t>
      </w:r>
    </w:p>
    <w:p>
      <w:pPr>
        <w:spacing w:after="0"/>
        <w:ind w:left="0"/>
        <w:jc w:val="both"/>
      </w:pPr>
      <w:r>
        <w:rPr>
          <w:rFonts w:ascii="Times New Roman"/>
          <w:b w:val="false"/>
          <w:i w:val="false"/>
          <w:color w:val="000000"/>
          <w:sz w:val="28"/>
        </w:rPr>
        <w:t>
      а также_________________________________, представляющий интересы</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РГКП "Казахское лесоустроительное предприятие" провели оценку</w:t>
      </w:r>
    </w:p>
    <w:p>
      <w:pPr>
        <w:spacing w:after="0"/>
        <w:ind w:left="0"/>
        <w:jc w:val="both"/>
      </w:pPr>
      <w:r>
        <w:rPr>
          <w:rFonts w:ascii="Times New Roman"/>
          <w:b w:val="false"/>
          <w:i w:val="false"/>
          <w:color w:val="000000"/>
          <w:sz w:val="28"/>
        </w:rPr>
        <w:t>
      оказанных услуг согласно Договору № ____ от "___"_________________20__ года и составили следующее заключение: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Дополнительная характеристика услуг, условий доставки услуг</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Претензий к оказанным услугам не имеется (в случае наличия претензии – перечислить)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Услуги за месяц на общую сумму ____________ тенге приняты Комиссией.</w:t>
      </w:r>
    </w:p>
    <w:p>
      <w:pPr>
        <w:spacing w:after="0"/>
        <w:ind w:left="0"/>
        <w:jc w:val="both"/>
      </w:pPr>
      <w:r>
        <w:rPr>
          <w:rFonts w:ascii="Times New Roman"/>
          <w:b w:val="false"/>
          <w:i w:val="false"/>
          <w:color w:val="000000"/>
          <w:sz w:val="28"/>
        </w:rPr>
        <w:t>
      Председатель Комиссии:___________________________________________________________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Члены Комиссии:___________________________________________________________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От Поставщика: ____________________________________________________________________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Инструкции</w:t>
            </w:r>
            <w:r>
              <w:br/>
            </w:r>
            <w:r>
              <w:rPr>
                <w:rFonts w:ascii="Times New Roman"/>
                <w:b w:val="false"/>
                <w:i w:val="false"/>
                <w:color w:val="000000"/>
                <w:sz w:val="20"/>
              </w:rPr>
              <w:t>проведения лесоустройства</w:t>
            </w:r>
          </w:p>
        </w:tc>
      </w:tr>
    </w:tbl>
    <w:bookmarkStart w:name="z1394" w:id="1194"/>
    <w:p>
      <w:pPr>
        <w:spacing w:after="0"/>
        <w:ind w:left="0"/>
        <w:jc w:val="both"/>
      </w:pPr>
      <w:r>
        <w:rPr>
          <w:rFonts w:ascii="Times New Roman"/>
          <w:b w:val="false"/>
          <w:i w:val="false"/>
          <w:color w:val="000000"/>
          <w:sz w:val="28"/>
        </w:rPr>
        <w:t>
      Форма</w:t>
      </w:r>
    </w:p>
    <w:bookmarkEnd w:id="1194"/>
    <w:bookmarkStart w:name="z1395" w:id="1195"/>
    <w:p>
      <w:pPr>
        <w:spacing w:after="0"/>
        <w:ind w:left="0"/>
        <w:jc w:val="left"/>
      </w:pPr>
      <w:r>
        <w:rPr>
          <w:rFonts w:ascii="Times New Roman"/>
          <w:b/>
          <w:i w:val="false"/>
          <w:color w:val="000000"/>
        </w:rPr>
        <w:t xml:space="preserve">  </w:t>
      </w:r>
      <w:r>
        <w:rPr>
          <w:rFonts w:ascii="Times New Roman"/>
          <w:b/>
          <w:i w:val="false"/>
          <w:color w:val="000000"/>
        </w:rPr>
        <w:t>Приемо – сдаточный акт</w:t>
      </w:r>
    </w:p>
    <w:bookmarkEnd w:id="1195"/>
    <w:p>
      <w:pPr>
        <w:spacing w:after="0"/>
        <w:ind w:left="0"/>
        <w:jc w:val="both"/>
      </w:pPr>
      <w:r>
        <w:rPr>
          <w:rFonts w:ascii="Times New Roman"/>
          <w:b w:val="false"/>
          <w:i w:val="false"/>
          <w:color w:val="000000"/>
          <w:sz w:val="28"/>
        </w:rPr>
        <w:t>
      "_____" ____________________ 20_____года</w:t>
      </w:r>
    </w:p>
    <w:p>
      <w:pPr>
        <w:spacing w:after="0"/>
        <w:ind w:left="0"/>
        <w:jc w:val="both"/>
      </w:pPr>
      <w:r>
        <w:rPr>
          <w:rFonts w:ascii="Times New Roman"/>
          <w:b w:val="false"/>
          <w:i w:val="false"/>
          <w:color w:val="000000"/>
          <w:sz w:val="28"/>
        </w:rPr>
        <w:t>
      Настоящий акт составлен в том, что директор (главный лесничий)______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лесного учреждения ______________ области ___________________ принял,</w:t>
      </w:r>
    </w:p>
    <w:p>
      <w:pPr>
        <w:spacing w:after="0"/>
        <w:ind w:left="0"/>
        <w:jc w:val="both"/>
      </w:pPr>
      <w:r>
        <w:rPr>
          <w:rFonts w:ascii="Times New Roman"/>
          <w:b w:val="false"/>
          <w:i w:val="false"/>
          <w:color w:val="000000"/>
          <w:sz w:val="28"/>
        </w:rPr>
        <w:t>
      а начальник лесоустроительной партий ___________________ сдал полевые</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лесоустроительные работы, выполненные лесоустроительной партией в</w:t>
      </w:r>
    </w:p>
    <w:p>
      <w:pPr>
        <w:spacing w:after="0"/>
        <w:ind w:left="0"/>
        <w:jc w:val="both"/>
      </w:pPr>
      <w:r>
        <w:rPr>
          <w:rFonts w:ascii="Times New Roman"/>
          <w:b w:val="false"/>
          <w:i w:val="false"/>
          <w:color w:val="000000"/>
          <w:sz w:val="28"/>
        </w:rPr>
        <w:t>
      учреждений за полевой период с "___" ________________ по "___"</w:t>
      </w:r>
    </w:p>
    <w:p>
      <w:pPr>
        <w:spacing w:after="0"/>
        <w:ind w:left="0"/>
        <w:jc w:val="both"/>
      </w:pPr>
      <w:r>
        <w:rPr>
          <w:rFonts w:ascii="Times New Roman"/>
          <w:b w:val="false"/>
          <w:i w:val="false"/>
          <w:color w:val="000000"/>
          <w:sz w:val="28"/>
        </w:rPr>
        <w:t>
      __________________ 20__год.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лесничествам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Виды работ, выполненные при лесоустройстве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Протаксировано,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разрядам: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Протаксировано другими методами: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Заложено и обмерено при таксации леса: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ленточных перечетов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круговых площадок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модельных деревьев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Заложено пробных площадей: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рубки ухода за лесом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тренировочных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05" w:id="1196"/>
    <w:p>
      <w:pPr>
        <w:spacing w:after="0"/>
        <w:ind w:left="0"/>
        <w:jc w:val="both"/>
      </w:pPr>
      <w:r>
        <w:rPr>
          <w:rFonts w:ascii="Times New Roman"/>
          <w:b w:val="false"/>
          <w:i w:val="false"/>
          <w:color w:val="000000"/>
          <w:sz w:val="28"/>
        </w:rPr>
        <w:t>
      Оборотная сторона приложения 4</w:t>
      </w:r>
    </w:p>
    <w:bookmarkEnd w:id="1196"/>
    <w:p>
      <w:pPr>
        <w:spacing w:after="0"/>
        <w:ind w:left="0"/>
        <w:jc w:val="both"/>
      </w:pPr>
      <w:r>
        <w:rPr>
          <w:rFonts w:ascii="Times New Roman"/>
          <w:b w:val="false"/>
          <w:i w:val="false"/>
          <w:color w:val="000000"/>
          <w:sz w:val="28"/>
        </w:rPr>
        <w:t>
      к Инструкции проведения лесоустройства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Обследовано лесных культур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Обследовано естественного </w:t>
            </w:r>
          </w:p>
          <w:p>
            <w:pPr>
              <w:spacing w:after="20"/>
              <w:ind w:left="20"/>
              <w:jc w:val="both"/>
            </w:pPr>
            <w:r>
              <w:rPr>
                <w:rFonts w:ascii="Times New Roman"/>
                <w:b w:val="false"/>
                <w:i w:val="false"/>
                <w:color w:val="000000"/>
                <w:sz w:val="20"/>
              </w:rPr>
              <w:t>
возобновления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под пологом леса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 покрытых лесом угодьях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Выполнены другие виды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07" w:id="1197"/>
    <w:p>
      <w:pPr>
        <w:spacing w:after="0"/>
        <w:ind w:left="0"/>
        <w:jc w:val="both"/>
      </w:pPr>
      <w:r>
        <w:rPr>
          <w:rFonts w:ascii="Times New Roman"/>
          <w:b w:val="false"/>
          <w:i w:val="false"/>
          <w:color w:val="000000"/>
          <w:sz w:val="28"/>
        </w:rPr>
        <w:t>
      Общая оценка полевых лесоустроительных работ:</w:t>
      </w:r>
    </w:p>
    <w:bookmarkEnd w:id="119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Настоящий акт составлен на основании приемо – сдаточных актов</w:t>
      </w:r>
    </w:p>
    <w:p>
      <w:pPr>
        <w:spacing w:after="0"/>
        <w:ind w:left="0"/>
        <w:jc w:val="both"/>
      </w:pPr>
      <w:r>
        <w:rPr>
          <w:rFonts w:ascii="Times New Roman"/>
          <w:b w:val="false"/>
          <w:i w:val="false"/>
          <w:color w:val="000000"/>
          <w:sz w:val="28"/>
        </w:rPr>
        <w:t>
      по лесничествам и актов проверок, проведенных специалистами лесного</w:t>
      </w:r>
    </w:p>
    <w:p>
      <w:pPr>
        <w:spacing w:after="0"/>
        <w:ind w:left="0"/>
        <w:jc w:val="both"/>
      </w:pPr>
      <w:r>
        <w:rPr>
          <w:rFonts w:ascii="Times New Roman"/>
          <w:b w:val="false"/>
          <w:i w:val="false"/>
          <w:color w:val="000000"/>
          <w:sz w:val="28"/>
        </w:rPr>
        <w:t>
      учреждения и лесничеств.</w:t>
      </w:r>
    </w:p>
    <w:p>
      <w:pPr>
        <w:spacing w:after="0"/>
        <w:ind w:left="0"/>
        <w:jc w:val="both"/>
      </w:pPr>
      <w:r>
        <w:rPr>
          <w:rFonts w:ascii="Times New Roman"/>
          <w:b w:val="false"/>
          <w:i w:val="false"/>
          <w:color w:val="000000"/>
          <w:sz w:val="28"/>
        </w:rPr>
        <w:t>
      Работу принял директор лесного учреждения (или его</w:t>
      </w:r>
    </w:p>
    <w:p>
      <w:pPr>
        <w:spacing w:after="0"/>
        <w:ind w:left="0"/>
        <w:jc w:val="both"/>
      </w:pPr>
      <w:r>
        <w:rPr>
          <w:rFonts w:ascii="Times New Roman"/>
          <w:b w:val="false"/>
          <w:i w:val="false"/>
          <w:color w:val="000000"/>
          <w:sz w:val="28"/>
        </w:rPr>
        <w:t>
      заместитель)_________________________________________________________</w:t>
      </w:r>
    </w:p>
    <w:p>
      <w:pPr>
        <w:spacing w:after="0"/>
        <w:ind w:left="0"/>
        <w:jc w:val="both"/>
      </w:pPr>
      <w:r>
        <w:rPr>
          <w:rFonts w:ascii="Times New Roman"/>
          <w:b w:val="false"/>
          <w:i w:val="false"/>
          <w:color w:val="000000"/>
          <w:sz w:val="28"/>
        </w:rPr>
        <w:t>
      (Ф.И.О.,подпись)</w:t>
      </w:r>
    </w:p>
    <w:p>
      <w:pPr>
        <w:spacing w:after="0"/>
        <w:ind w:left="0"/>
        <w:jc w:val="both"/>
      </w:pPr>
      <w:r>
        <w:rPr>
          <w:rFonts w:ascii="Times New Roman"/>
          <w:b w:val="false"/>
          <w:i w:val="false"/>
          <w:color w:val="000000"/>
          <w:sz w:val="28"/>
        </w:rPr>
        <w:t>
      Работу сдал начальник лесоустроительной партии_________________</w:t>
      </w:r>
    </w:p>
    <w:p>
      <w:pPr>
        <w:spacing w:after="0"/>
        <w:ind w:left="0"/>
        <w:jc w:val="both"/>
      </w:pPr>
      <w:r>
        <w:rPr>
          <w:rFonts w:ascii="Times New Roman"/>
          <w:b w:val="false"/>
          <w:i w:val="false"/>
          <w:color w:val="000000"/>
          <w:sz w:val="28"/>
        </w:rPr>
        <w:t>
                                                            (Ф.И.О.,подпись)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1417" w:id="1198"/>
    <w:p>
      <w:pPr>
        <w:spacing w:after="0"/>
        <w:ind w:left="0"/>
        <w:jc w:val="both"/>
      </w:pPr>
      <w:r>
        <w:rPr>
          <w:rFonts w:ascii="Times New Roman"/>
          <w:b w:val="false"/>
          <w:i w:val="false"/>
          <w:color w:val="000000"/>
          <w:sz w:val="28"/>
        </w:rPr>
        <w:t>
      Форма</w:t>
      </w:r>
    </w:p>
    <w:bookmarkEnd w:id="1198"/>
    <w:bookmarkStart w:name="z1418" w:id="1199"/>
    <w:p>
      <w:pPr>
        <w:spacing w:after="0"/>
        <w:ind w:left="0"/>
        <w:jc w:val="left"/>
      </w:pPr>
      <w:r>
        <w:rPr>
          <w:rFonts w:ascii="Times New Roman"/>
          <w:b/>
          <w:i w:val="false"/>
          <w:color w:val="000000"/>
        </w:rPr>
        <w:t xml:space="preserve"> Акт проверки качества полевых лесоустроительных работ</w:t>
      </w:r>
    </w:p>
    <w:bookmarkEnd w:id="11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               </w:t>
      </w:r>
      <w:r>
        <w:rPr>
          <w:rFonts w:ascii="Times New Roman"/>
          <w:b w:val="false"/>
          <w:i w:val="false"/>
          <w:color w:val="000000"/>
          <w:sz w:val="28"/>
        </w:rPr>
        <w:t>" _____" _______________ 20__год</w:t>
      </w:r>
    </w:p>
    <w:p>
      <w:pPr>
        <w:spacing w:after="0"/>
        <w:ind w:left="0"/>
        <w:jc w:val="both"/>
      </w:pPr>
      <w:r>
        <w:rPr>
          <w:rFonts w:ascii="Times New Roman"/>
          <w:b w:val="false"/>
          <w:i w:val="false"/>
          <w:color w:val="000000"/>
          <w:sz w:val="28"/>
        </w:rPr>
        <w:t>
      (город, поселок)</w:t>
      </w:r>
    </w:p>
    <w:p>
      <w:pPr>
        <w:spacing w:after="0"/>
        <w:ind w:left="0"/>
        <w:jc w:val="both"/>
      </w:pPr>
      <w:r>
        <w:rPr>
          <w:rFonts w:ascii="Times New Roman"/>
          <w:b w:val="false"/>
          <w:i w:val="false"/>
          <w:color w:val="000000"/>
          <w:sz w:val="28"/>
        </w:rPr>
        <w:t>
      Мною ___________________ в присутствии______________________________</w:t>
      </w:r>
    </w:p>
    <w:p>
      <w:pPr>
        <w:spacing w:after="0"/>
        <w:ind w:left="0"/>
        <w:jc w:val="both"/>
      </w:pPr>
      <w:r>
        <w:rPr>
          <w:rFonts w:ascii="Times New Roman"/>
          <w:b w:val="false"/>
          <w:i w:val="false"/>
          <w:color w:val="000000"/>
          <w:sz w:val="28"/>
        </w:rPr>
        <w:t>
      (Ф.И.О.,должность)                      (Ф.И.О.,должность)</w:t>
      </w:r>
    </w:p>
    <w:p>
      <w:pPr>
        <w:spacing w:after="0"/>
        <w:ind w:left="0"/>
        <w:jc w:val="both"/>
      </w:pPr>
      <w:r>
        <w:rPr>
          <w:rFonts w:ascii="Times New Roman"/>
          <w:b w:val="false"/>
          <w:i w:val="false"/>
          <w:color w:val="000000"/>
          <w:sz w:val="28"/>
        </w:rPr>
        <w:t>
      произведена проверка полевых лесоустроительных работ, выполненных</w:t>
      </w:r>
    </w:p>
    <w:p>
      <w:pPr>
        <w:spacing w:after="0"/>
        <w:ind w:left="0"/>
        <w:jc w:val="both"/>
      </w:pPr>
      <w:r>
        <w:rPr>
          <w:rFonts w:ascii="Times New Roman"/>
          <w:b w:val="false"/>
          <w:i w:val="false"/>
          <w:color w:val="000000"/>
          <w:sz w:val="28"/>
        </w:rPr>
        <w:t>
      специалистом__________________в_________________лесничестве_________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лесного учреждения __________________области</w:t>
      </w:r>
    </w:p>
    <w:p>
      <w:pPr>
        <w:spacing w:after="0"/>
        <w:ind w:left="0"/>
        <w:jc w:val="both"/>
      </w:pPr>
      <w:r>
        <w:rPr>
          <w:rFonts w:ascii="Times New Roman"/>
          <w:b w:val="false"/>
          <w:i w:val="false"/>
          <w:color w:val="000000"/>
          <w:sz w:val="28"/>
        </w:rPr>
        <w:t>
      План и его выполнение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наряд-заданию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Натурная таксация,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пробных площадей, шт.: тренировочных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рубки ухода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естественного возобновления, м2:</w:t>
            </w:r>
          </w:p>
          <w:p>
            <w:pPr>
              <w:spacing w:after="20"/>
              <w:ind w:left="20"/>
              <w:jc w:val="both"/>
            </w:pPr>
            <w:r>
              <w:rPr>
                <w:rFonts w:ascii="Times New Roman"/>
                <w:b w:val="false"/>
                <w:i w:val="false"/>
                <w:color w:val="000000"/>
                <w:sz w:val="20"/>
              </w:rPr>
              <w:t>
под пологом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 покрытых лесом угодьях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лесных культур,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санитарного состояния насаждений,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площадок полнотомерами,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постановки столбов, шт.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27" w:id="1200"/>
    <w:p>
      <w:pPr>
        <w:spacing w:after="0"/>
        <w:ind w:left="0"/>
        <w:jc w:val="both"/>
      </w:pPr>
      <w:r>
        <w:rPr>
          <w:rFonts w:ascii="Times New Roman"/>
          <w:b w:val="false"/>
          <w:i w:val="false"/>
          <w:color w:val="000000"/>
          <w:sz w:val="28"/>
        </w:rPr>
        <w:t>
      Справочная таблица допустимых отклонений</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отклонение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до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до 40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насаждений, назначенных в рубку главного пользования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до 15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остальных насаждениях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площадей сечений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товарности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бонитета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штук/га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bookmarkStart w:name="z1428" w:id="1201"/>
    <w:p>
      <w:pPr>
        <w:spacing w:after="0"/>
        <w:ind w:left="0"/>
        <w:jc w:val="both"/>
      </w:pPr>
      <w:r>
        <w:rPr>
          <w:rFonts w:ascii="Times New Roman"/>
          <w:b w:val="false"/>
          <w:i w:val="false"/>
          <w:color w:val="000000"/>
          <w:sz w:val="28"/>
        </w:rPr>
        <w:t>
      Качество работ оценивается по следующим показателями:</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превышают указанные в таблице допуски более чем в % выделов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 менее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и превышающие их отклонения допущены в % выделов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менее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пунктам 3 – 10 акта качество работ оценивается проверяющим произвольно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менее</w:t>
            </w:r>
          </w:p>
        </w:tc>
      </w:tr>
    </w:tbl>
    <w:p>
      <w:pPr>
        <w:spacing w:after="0"/>
        <w:ind w:left="0"/>
        <w:jc w:val="left"/>
      </w:pPr>
      <w:r>
        <w:br/>
      </w:r>
      <w:r>
        <w:rPr>
          <w:rFonts w:ascii="Times New Roman"/>
          <w:b w:val="false"/>
          <w:i w:val="false"/>
          <w:color w:val="000000"/>
          <w:sz w:val="28"/>
        </w:rPr>
        <w:t>
</w:t>
      </w:r>
    </w:p>
    <w:bookmarkStart w:name="z1429" w:id="1202"/>
    <w:p>
      <w:pPr>
        <w:spacing w:after="0"/>
        <w:ind w:left="0"/>
        <w:jc w:val="both"/>
      </w:pPr>
      <w:r>
        <w:rPr>
          <w:rFonts w:ascii="Times New Roman"/>
          <w:b w:val="false"/>
          <w:i w:val="false"/>
          <w:color w:val="000000"/>
          <w:sz w:val="28"/>
        </w:rPr>
        <w:t>
      3. Состояние техники безопасности, производственной санитарии,</w:t>
      </w:r>
    </w:p>
    <w:bookmarkEnd w:id="1202"/>
    <w:p>
      <w:pPr>
        <w:spacing w:after="0"/>
        <w:ind w:left="0"/>
        <w:jc w:val="both"/>
      </w:pPr>
      <w:r>
        <w:rPr>
          <w:rFonts w:ascii="Times New Roman"/>
          <w:b w:val="false"/>
          <w:i w:val="false"/>
          <w:color w:val="000000"/>
          <w:sz w:val="28"/>
        </w:rPr>
        <w:t>
      противопожарной безопасности (сроки проведения инструктажей, случаи</w:t>
      </w:r>
    </w:p>
    <w:p>
      <w:pPr>
        <w:spacing w:after="0"/>
        <w:ind w:left="0"/>
        <w:jc w:val="both"/>
      </w:pPr>
      <w:r>
        <w:rPr>
          <w:rFonts w:ascii="Times New Roman"/>
          <w:b w:val="false"/>
          <w:i w:val="false"/>
          <w:color w:val="000000"/>
          <w:sz w:val="28"/>
        </w:rPr>
        <w:t>
      нарушения правил техники безопасности, санитарии, противопожарной</w:t>
      </w:r>
    </w:p>
    <w:p>
      <w:pPr>
        <w:spacing w:after="0"/>
        <w:ind w:left="0"/>
        <w:jc w:val="both"/>
      </w:pPr>
      <w:r>
        <w:rPr>
          <w:rFonts w:ascii="Times New Roman"/>
          <w:b w:val="false"/>
          <w:i w:val="false"/>
          <w:color w:val="000000"/>
          <w:sz w:val="28"/>
        </w:rPr>
        <w:t>
      безопасности)_____________________________________________________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1431" w:id="1203"/>
    <w:p>
      <w:pPr>
        <w:spacing w:after="0"/>
        <w:ind w:left="0"/>
        <w:jc w:val="both"/>
      </w:pPr>
      <w:r>
        <w:rPr>
          <w:rFonts w:ascii="Times New Roman"/>
          <w:b w:val="false"/>
          <w:i w:val="false"/>
          <w:color w:val="000000"/>
          <w:sz w:val="28"/>
        </w:rPr>
        <w:t>
      4. Полнота проверок: проверяющие, даты проверок, оценки.</w:t>
      </w:r>
    </w:p>
    <w:bookmarkEnd w:id="1203"/>
    <w:p>
      <w:pPr>
        <w:spacing w:after="0"/>
        <w:ind w:left="0"/>
        <w:jc w:val="both"/>
      </w:pPr>
      <w:r>
        <w:rPr>
          <w:rFonts w:ascii="Times New Roman"/>
          <w:b w:val="false"/>
          <w:i w:val="false"/>
          <w:color w:val="000000"/>
          <w:sz w:val="28"/>
        </w:rPr>
        <w:t>
      Полнота устранения выявленных</w:t>
      </w:r>
    </w:p>
    <w:p>
      <w:pPr>
        <w:spacing w:after="0"/>
        <w:ind w:left="0"/>
        <w:jc w:val="both"/>
      </w:pPr>
      <w:r>
        <w:rPr>
          <w:rFonts w:ascii="Times New Roman"/>
          <w:b w:val="false"/>
          <w:i w:val="false"/>
          <w:color w:val="000000"/>
          <w:sz w:val="28"/>
        </w:rPr>
        <w:t>
      недостатков__________________________________________________________</w:t>
      </w:r>
    </w:p>
    <w:p>
      <w:pPr>
        <w:spacing w:after="0"/>
        <w:ind w:left="0"/>
        <w:jc w:val="both"/>
      </w:pPr>
      <w:r>
        <w:rPr>
          <w:rFonts w:ascii="Times New Roman"/>
          <w:b w:val="false"/>
          <w:i w:val="false"/>
          <w:color w:val="000000"/>
          <w:sz w:val="28"/>
        </w:rPr>
        <w:t>
      ____________________________________________________ Оценка _________</w:t>
      </w:r>
    </w:p>
    <w:bookmarkStart w:name="z1433" w:id="1204"/>
    <w:p>
      <w:pPr>
        <w:spacing w:after="0"/>
        <w:ind w:left="0"/>
        <w:jc w:val="both"/>
      </w:pPr>
      <w:r>
        <w:rPr>
          <w:rFonts w:ascii="Times New Roman"/>
          <w:b w:val="false"/>
          <w:i w:val="false"/>
          <w:color w:val="000000"/>
          <w:sz w:val="28"/>
        </w:rPr>
        <w:t>
      5. Качество работ по организации</w:t>
      </w:r>
    </w:p>
    <w:bookmarkEnd w:id="1204"/>
    <w:p>
      <w:pPr>
        <w:spacing w:after="0"/>
        <w:ind w:left="0"/>
        <w:jc w:val="both"/>
      </w:pPr>
      <w:r>
        <w:rPr>
          <w:rFonts w:ascii="Times New Roman"/>
          <w:b w:val="false"/>
          <w:i w:val="false"/>
          <w:color w:val="000000"/>
          <w:sz w:val="28"/>
        </w:rPr>
        <w:t>
      территории_________________________________________</w:t>
      </w:r>
    </w:p>
    <w:p>
      <w:pPr>
        <w:spacing w:after="0"/>
        <w:ind w:left="0"/>
        <w:jc w:val="both"/>
      </w:pPr>
      <w:r>
        <w:rPr>
          <w:rFonts w:ascii="Times New Roman"/>
          <w:b w:val="false"/>
          <w:i w:val="false"/>
          <w:color w:val="000000"/>
          <w:sz w:val="28"/>
        </w:rPr>
        <w:t>
      ____________________________________________________ Оценка _________</w:t>
      </w:r>
    </w:p>
    <w:bookmarkStart w:name="z1435" w:id="1205"/>
    <w:p>
      <w:pPr>
        <w:spacing w:after="0"/>
        <w:ind w:left="0"/>
        <w:jc w:val="both"/>
      </w:pPr>
      <w:r>
        <w:rPr>
          <w:rFonts w:ascii="Times New Roman"/>
          <w:b w:val="false"/>
          <w:i w:val="false"/>
          <w:color w:val="000000"/>
          <w:sz w:val="28"/>
        </w:rPr>
        <w:t>
      6.Качество выполнения исследовательских работ (№ карточек)_____</w:t>
      </w:r>
    </w:p>
    <w:bookmarkEnd w:id="1205"/>
    <w:p>
      <w:pPr>
        <w:spacing w:after="0"/>
        <w:ind w:left="0"/>
        <w:jc w:val="both"/>
      </w:pPr>
      <w:r>
        <w:rPr>
          <w:rFonts w:ascii="Times New Roman"/>
          <w:b w:val="false"/>
          <w:i w:val="false"/>
          <w:color w:val="000000"/>
          <w:sz w:val="28"/>
        </w:rPr>
        <w:t>
      ____________________________________________________ Оценка__________</w:t>
      </w:r>
    </w:p>
    <w:bookmarkStart w:name="z1437" w:id="1206"/>
    <w:p>
      <w:pPr>
        <w:spacing w:after="0"/>
        <w:ind w:left="0"/>
        <w:jc w:val="both"/>
      </w:pPr>
      <w:r>
        <w:rPr>
          <w:rFonts w:ascii="Times New Roman"/>
          <w:b w:val="false"/>
          <w:i w:val="false"/>
          <w:color w:val="000000"/>
          <w:sz w:val="28"/>
        </w:rPr>
        <w:t>
      7. Полнота анализа хозмероприятий, выполненных в ревизионном</w:t>
      </w:r>
    </w:p>
    <w:bookmarkEnd w:id="1206"/>
    <w:p>
      <w:pPr>
        <w:spacing w:after="0"/>
        <w:ind w:left="0"/>
        <w:jc w:val="both"/>
      </w:pPr>
      <w:r>
        <w:rPr>
          <w:rFonts w:ascii="Times New Roman"/>
          <w:b w:val="false"/>
          <w:i w:val="false"/>
          <w:color w:val="000000"/>
          <w:sz w:val="28"/>
        </w:rPr>
        <w:t>
      периоде (№ выделов с замечаниями) ___________________________________</w:t>
      </w:r>
    </w:p>
    <w:p>
      <w:pPr>
        <w:spacing w:after="0"/>
        <w:ind w:left="0"/>
        <w:jc w:val="both"/>
      </w:pPr>
      <w:r>
        <w:rPr>
          <w:rFonts w:ascii="Times New Roman"/>
          <w:b w:val="false"/>
          <w:i w:val="false"/>
          <w:color w:val="000000"/>
          <w:sz w:val="28"/>
        </w:rPr>
        <w:t>
      ___________________________________________________ Оценка __________</w:t>
      </w:r>
    </w:p>
    <w:bookmarkStart w:name="z1439" w:id="1207"/>
    <w:p>
      <w:pPr>
        <w:spacing w:after="0"/>
        <w:ind w:left="0"/>
        <w:jc w:val="both"/>
      </w:pPr>
      <w:r>
        <w:rPr>
          <w:rFonts w:ascii="Times New Roman"/>
          <w:b w:val="false"/>
          <w:i w:val="false"/>
          <w:color w:val="000000"/>
          <w:sz w:val="28"/>
        </w:rPr>
        <w:t>
      8. Правильность описания подроста (№ выделов с замечаниями)____</w:t>
      </w:r>
    </w:p>
    <w:bookmarkEnd w:id="1207"/>
    <w:p>
      <w:pPr>
        <w:spacing w:after="0"/>
        <w:ind w:left="0"/>
        <w:jc w:val="both"/>
      </w:pPr>
      <w:r>
        <w:rPr>
          <w:rFonts w:ascii="Times New Roman"/>
          <w:b w:val="false"/>
          <w:i w:val="false"/>
          <w:color w:val="000000"/>
          <w:sz w:val="28"/>
        </w:rPr>
        <w:t>
      ___________________________________________________ Оценка___________</w:t>
      </w:r>
    </w:p>
    <w:bookmarkStart w:name="z1441" w:id="1208"/>
    <w:p>
      <w:pPr>
        <w:spacing w:after="0"/>
        <w:ind w:left="0"/>
        <w:jc w:val="both"/>
      </w:pPr>
      <w:r>
        <w:rPr>
          <w:rFonts w:ascii="Times New Roman"/>
          <w:b w:val="false"/>
          <w:i w:val="false"/>
          <w:color w:val="000000"/>
          <w:sz w:val="28"/>
        </w:rPr>
        <w:t>
      9. Правильность шифровки и полнота заполнения макетов</w:t>
      </w:r>
    </w:p>
    <w:bookmarkEnd w:id="1208"/>
    <w:p>
      <w:pPr>
        <w:spacing w:after="0"/>
        <w:ind w:left="0"/>
        <w:jc w:val="both"/>
      </w:pPr>
      <w:r>
        <w:rPr>
          <w:rFonts w:ascii="Times New Roman"/>
          <w:b w:val="false"/>
          <w:i w:val="false"/>
          <w:color w:val="000000"/>
          <w:sz w:val="28"/>
        </w:rPr>
        <w:t>
      дополнительных сведений (№ выделов с замечаниями)____________________</w:t>
      </w:r>
    </w:p>
    <w:p>
      <w:pPr>
        <w:spacing w:after="0"/>
        <w:ind w:left="0"/>
        <w:jc w:val="both"/>
      </w:pPr>
      <w:r>
        <w:rPr>
          <w:rFonts w:ascii="Times New Roman"/>
          <w:b w:val="false"/>
          <w:i w:val="false"/>
          <w:color w:val="000000"/>
          <w:sz w:val="28"/>
        </w:rPr>
        <w:t>
      ___________________________________________________ Оценка __________</w:t>
      </w:r>
    </w:p>
    <w:bookmarkStart w:name="z1443" w:id="1209"/>
    <w:p>
      <w:pPr>
        <w:spacing w:after="0"/>
        <w:ind w:left="0"/>
        <w:jc w:val="both"/>
      </w:pPr>
      <w:r>
        <w:rPr>
          <w:rFonts w:ascii="Times New Roman"/>
          <w:b w:val="false"/>
          <w:i w:val="false"/>
          <w:color w:val="000000"/>
          <w:sz w:val="28"/>
        </w:rPr>
        <w:t>
      10.Правильность оконтуривания выделов, качество дешифрирования</w:t>
      </w:r>
    </w:p>
    <w:bookmarkEnd w:id="1209"/>
    <w:p>
      <w:pPr>
        <w:spacing w:after="0"/>
        <w:ind w:left="0"/>
        <w:jc w:val="both"/>
      </w:pPr>
      <w:r>
        <w:rPr>
          <w:rFonts w:ascii="Times New Roman"/>
          <w:b w:val="false"/>
          <w:i w:val="false"/>
          <w:color w:val="000000"/>
          <w:sz w:val="28"/>
        </w:rPr>
        <w:t>
      и оформления абриса__________________________________________________</w:t>
      </w:r>
    </w:p>
    <w:p>
      <w:pPr>
        <w:spacing w:after="0"/>
        <w:ind w:left="0"/>
        <w:jc w:val="both"/>
      </w:pPr>
      <w:r>
        <w:rPr>
          <w:rFonts w:ascii="Times New Roman"/>
          <w:b w:val="false"/>
          <w:i w:val="false"/>
          <w:color w:val="000000"/>
          <w:sz w:val="28"/>
        </w:rPr>
        <w:t>
      ___________________________________________________ Оценка __________</w:t>
      </w:r>
    </w:p>
    <w:bookmarkStart w:name="z1445" w:id="1210"/>
    <w:p>
      <w:pPr>
        <w:spacing w:after="0"/>
        <w:ind w:left="0"/>
        <w:jc w:val="both"/>
      </w:pPr>
      <w:r>
        <w:rPr>
          <w:rFonts w:ascii="Times New Roman"/>
          <w:b w:val="false"/>
          <w:i w:val="false"/>
          <w:color w:val="000000"/>
          <w:sz w:val="28"/>
        </w:rPr>
        <w:t>
      11. Общее заключение о качестве выполненных работ. Предложения</w:t>
      </w:r>
    </w:p>
    <w:bookmarkEnd w:id="1210"/>
    <w:p>
      <w:pPr>
        <w:spacing w:after="0"/>
        <w:ind w:left="0"/>
        <w:jc w:val="both"/>
      </w:pPr>
      <w:r>
        <w:rPr>
          <w:rFonts w:ascii="Times New Roman"/>
          <w:b w:val="false"/>
          <w:i w:val="false"/>
          <w:color w:val="000000"/>
          <w:sz w:val="28"/>
        </w:rPr>
        <w:t>
      по ликвидации выявленных недостатков_________________________________</w:t>
      </w:r>
    </w:p>
    <w:p>
      <w:pPr>
        <w:spacing w:after="0"/>
        <w:ind w:left="0"/>
        <w:jc w:val="both"/>
      </w:pPr>
      <w:r>
        <w:rPr>
          <w:rFonts w:ascii="Times New Roman"/>
          <w:b w:val="false"/>
          <w:i w:val="false"/>
          <w:color w:val="000000"/>
          <w:sz w:val="28"/>
        </w:rPr>
        <w:t>
      ___________________________________________________ Оценка __________</w:t>
      </w:r>
    </w:p>
    <w:p>
      <w:pPr>
        <w:spacing w:after="0"/>
        <w:ind w:left="0"/>
        <w:jc w:val="both"/>
      </w:pPr>
      <w:r>
        <w:rPr>
          <w:rFonts w:ascii="Times New Roman"/>
          <w:b w:val="false"/>
          <w:i w:val="false"/>
          <w:color w:val="000000"/>
          <w:sz w:val="28"/>
        </w:rPr>
        <w:t>
      Проверку произвел ___________________________</w:t>
      </w:r>
    </w:p>
    <w:p>
      <w:pPr>
        <w:spacing w:after="0"/>
        <w:ind w:left="0"/>
        <w:jc w:val="both"/>
      </w:pPr>
      <w:r>
        <w:rPr>
          <w:rFonts w:ascii="Times New Roman"/>
          <w:b w:val="false"/>
          <w:i w:val="false"/>
          <w:color w:val="000000"/>
          <w:sz w:val="28"/>
        </w:rPr>
        <w:t>
      С актом ознакомлен __________________________</w:t>
      </w:r>
    </w:p>
    <w:bookmarkStart w:name="z1449" w:id="1211"/>
    <w:p>
      <w:pPr>
        <w:spacing w:after="0"/>
        <w:ind w:left="0"/>
        <w:jc w:val="both"/>
      </w:pPr>
      <w:r>
        <w:rPr>
          <w:rFonts w:ascii="Times New Roman"/>
          <w:b w:val="false"/>
          <w:i w:val="false"/>
          <w:color w:val="000000"/>
          <w:sz w:val="28"/>
        </w:rPr>
        <w:t>
      Общая оценка (пункт 11) определяется через проценты оценок всех</w:t>
      </w:r>
    </w:p>
    <w:bookmarkEnd w:id="1211"/>
    <w:p>
      <w:pPr>
        <w:spacing w:after="0"/>
        <w:ind w:left="0"/>
        <w:jc w:val="both"/>
      </w:pPr>
      <w:r>
        <w:rPr>
          <w:rFonts w:ascii="Times New Roman"/>
          <w:b w:val="false"/>
          <w:i w:val="false"/>
          <w:color w:val="000000"/>
          <w:sz w:val="28"/>
        </w:rPr>
        <w:t>
      пунктов, при этом оценка по пункту 2 принимается за 60 (шестьдесят)</w:t>
      </w:r>
    </w:p>
    <w:p>
      <w:pPr>
        <w:spacing w:after="0"/>
        <w:ind w:left="0"/>
        <w:jc w:val="both"/>
      </w:pPr>
      <w:r>
        <w:rPr>
          <w:rFonts w:ascii="Times New Roman"/>
          <w:b w:val="false"/>
          <w:i w:val="false"/>
          <w:color w:val="000000"/>
          <w:sz w:val="28"/>
        </w:rPr>
        <w:t>
      процентов, а по всем остальным пунктам (3-10) ориентировочно по 5</w:t>
      </w:r>
    </w:p>
    <w:p>
      <w:pPr>
        <w:spacing w:after="0"/>
        <w:ind w:left="0"/>
        <w:jc w:val="both"/>
      </w:pPr>
      <w:r>
        <w:rPr>
          <w:rFonts w:ascii="Times New Roman"/>
          <w:b w:val="false"/>
          <w:i w:val="false"/>
          <w:color w:val="000000"/>
          <w:sz w:val="28"/>
        </w:rPr>
        <w:t>
      (пять) процентов каждый.</w:t>
      </w:r>
    </w:p>
    <w:bookmarkStart w:name="z1450" w:id="1212"/>
    <w:p>
      <w:pPr>
        <w:spacing w:after="0"/>
        <w:ind w:left="0"/>
        <w:jc w:val="both"/>
      </w:pPr>
      <w:r>
        <w:rPr>
          <w:rFonts w:ascii="Times New Roman"/>
          <w:b w:val="false"/>
          <w:i w:val="false"/>
          <w:color w:val="000000"/>
          <w:sz w:val="28"/>
        </w:rPr>
        <w:t>
      Оборотная сторона приложения 5 к</w:t>
      </w:r>
    </w:p>
    <w:bookmarkEnd w:id="1212"/>
    <w:p>
      <w:pPr>
        <w:spacing w:after="0"/>
        <w:ind w:left="0"/>
        <w:jc w:val="both"/>
      </w:pPr>
      <w:r>
        <w:rPr>
          <w:rFonts w:ascii="Times New Roman"/>
          <w:b w:val="false"/>
          <w:i w:val="false"/>
          <w:color w:val="000000"/>
          <w:sz w:val="28"/>
        </w:rPr>
        <w:t>
      Инструкции проведения лесоустройства</w:t>
      </w:r>
    </w:p>
    <w:bookmarkStart w:name="z1452" w:id="1213"/>
    <w:p>
      <w:pPr>
        <w:spacing w:after="0"/>
        <w:ind w:left="0"/>
        <w:jc w:val="both"/>
      </w:pPr>
      <w:r>
        <w:rPr>
          <w:rFonts w:ascii="Times New Roman"/>
          <w:b w:val="false"/>
          <w:i w:val="false"/>
          <w:color w:val="000000"/>
          <w:sz w:val="28"/>
        </w:rPr>
        <w:t>
      2. Сличительная ведомость точности таксации при проверке</w:t>
      </w:r>
    </w:p>
    <w:bookmarkEnd w:id="1213"/>
    <w:p>
      <w:pPr>
        <w:spacing w:after="0"/>
        <w:ind w:left="0"/>
        <w:jc w:val="both"/>
      </w:pPr>
      <w:r>
        <w:rPr>
          <w:rFonts w:ascii="Times New Roman"/>
          <w:b w:val="false"/>
          <w:i w:val="false"/>
          <w:color w:val="000000"/>
          <w:sz w:val="28"/>
        </w:rPr>
        <w:t>
      качества работ в натуре</w:t>
      </w:r>
    </w:p>
    <w:bookmarkStart w:name="z1453" w:id="1214"/>
    <w:p>
      <w:pPr>
        <w:spacing w:after="0"/>
        <w:ind w:left="0"/>
        <w:jc w:val="both"/>
      </w:pPr>
      <w:r>
        <w:rPr>
          <w:rFonts w:ascii="Times New Roman"/>
          <w:b w:val="false"/>
          <w:i w:val="false"/>
          <w:color w:val="000000"/>
          <w:sz w:val="28"/>
        </w:rPr>
        <w:t>
      Лесное учреждение_______________________________________</w:t>
      </w:r>
    </w:p>
    <w:bookmarkEnd w:id="1214"/>
    <w:bookmarkStart w:name="z1454" w:id="1215"/>
    <w:p>
      <w:pPr>
        <w:spacing w:after="0"/>
        <w:ind w:left="0"/>
        <w:jc w:val="both"/>
      </w:pPr>
      <w:r>
        <w:rPr>
          <w:rFonts w:ascii="Times New Roman"/>
          <w:b w:val="false"/>
          <w:i w:val="false"/>
          <w:color w:val="000000"/>
          <w:sz w:val="28"/>
        </w:rPr>
        <w:t>
      Лесничество_____________________________________________</w:t>
      </w:r>
    </w:p>
    <w:bookmarkEnd w:id="1215"/>
    <w:bookmarkStart w:name="z1455" w:id="1216"/>
    <w:p>
      <w:pPr>
        <w:spacing w:after="0"/>
        <w:ind w:left="0"/>
        <w:jc w:val="both"/>
      </w:pPr>
      <w:r>
        <w:rPr>
          <w:rFonts w:ascii="Times New Roman"/>
          <w:b w:val="false"/>
          <w:i w:val="false"/>
          <w:color w:val="000000"/>
          <w:sz w:val="28"/>
        </w:rPr>
        <w:t>
      Проверке подлежит не менее 20 лесных выделов (в пустынных лесах</w:t>
      </w:r>
    </w:p>
    <w:bookmarkEnd w:id="1216"/>
    <w:p>
      <w:pPr>
        <w:spacing w:after="0"/>
        <w:ind w:left="0"/>
        <w:jc w:val="both"/>
      </w:pPr>
      <w:r>
        <w:rPr>
          <w:rFonts w:ascii="Times New Roman"/>
          <w:b w:val="false"/>
          <w:i w:val="false"/>
          <w:color w:val="000000"/>
          <w:sz w:val="28"/>
        </w:rPr>
        <w:t>
      – не менее 15). Количество покрытых лесом выделов должно быть не</w:t>
      </w:r>
    </w:p>
    <w:p>
      <w:pPr>
        <w:spacing w:after="0"/>
        <w:ind w:left="0"/>
        <w:jc w:val="both"/>
      </w:pPr>
      <w:r>
        <w:rPr>
          <w:rFonts w:ascii="Times New Roman"/>
          <w:b w:val="false"/>
          <w:i w:val="false"/>
          <w:color w:val="000000"/>
          <w:sz w:val="28"/>
        </w:rPr>
        <w:t>
      менее 80 % от проверенных.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квартала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выдела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Числитель – данные таксации; знаменатель – контрольные данные</w:t>
            </w:r>
          </w:p>
          <w:p>
            <w:pPr>
              <w:spacing w:after="20"/>
              <w:ind w:left="20"/>
              <w:jc w:val="both"/>
            </w:pPr>
            <w:r>
              <w:rPr>
                <w:rFonts w:ascii="Times New Roman"/>
                <w:b w:val="false"/>
                <w:i w:val="false"/>
                <w:color w:val="000000"/>
                <w:sz w:val="20"/>
              </w:rPr>
              <w:t>
(отклонения в абсолютных величинах)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насаждения </w:t>
            </w:r>
          </w:p>
          <w:p>
            <w:pPr>
              <w:spacing w:after="20"/>
              <w:ind w:left="20"/>
              <w:jc w:val="both"/>
            </w:pPr>
            <w:r>
              <w:rPr>
                <w:rFonts w:ascii="Times New Roman"/>
                <w:b w:val="false"/>
                <w:i w:val="false"/>
                <w:color w:val="000000"/>
                <w:sz w:val="20"/>
              </w:rPr>
              <w:t>
(вид угодий)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p>
            <w:pPr>
              <w:spacing w:after="20"/>
              <w:ind w:left="20"/>
              <w:jc w:val="both"/>
            </w:pPr>
            <w:r>
              <w:rPr>
                <w:rFonts w:ascii="Times New Roman"/>
                <w:b w:val="false"/>
                <w:i w:val="false"/>
                <w:color w:val="000000"/>
                <w:sz w:val="20"/>
              </w:rPr>
              <w:t>
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p>
            <w:pPr>
              <w:spacing w:after="20"/>
              <w:ind w:left="20"/>
              <w:jc w:val="both"/>
            </w:pPr>
            <w:r>
              <w:rPr>
                <w:rFonts w:ascii="Times New Roman"/>
                <w:b w:val="false"/>
                <w:i w:val="false"/>
                <w:color w:val="000000"/>
                <w:sz w:val="20"/>
              </w:rPr>
              <w:t>
товарности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p>
            <w:pPr>
              <w:spacing w:after="20"/>
              <w:ind w:left="20"/>
              <w:jc w:val="both"/>
            </w:pPr>
            <w:r>
              <w:rPr>
                <w:rFonts w:ascii="Times New Roman"/>
                <w:b w:val="false"/>
                <w:i w:val="false"/>
                <w:color w:val="000000"/>
                <w:sz w:val="20"/>
              </w:rPr>
              <w:t>
кубический метр на 1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хозяйственное</w:t>
            </w:r>
          </w:p>
          <w:p>
            <w:pPr>
              <w:spacing w:after="20"/>
              <w:ind w:left="20"/>
              <w:jc w:val="both"/>
            </w:pPr>
            <w:r>
              <w:rPr>
                <w:rFonts w:ascii="Times New Roman"/>
                <w:b w:val="false"/>
                <w:i w:val="false"/>
                <w:color w:val="000000"/>
                <w:sz w:val="20"/>
              </w:rPr>
              <w:t>
мероприятие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подрост, </w:t>
            </w:r>
          </w:p>
          <w:p>
            <w:pPr>
              <w:spacing w:after="20"/>
              <w:ind w:left="20"/>
              <w:jc w:val="both"/>
            </w:pPr>
            <w:r>
              <w:rPr>
                <w:rFonts w:ascii="Times New Roman"/>
                <w:b w:val="false"/>
                <w:i w:val="false"/>
                <w:color w:val="000000"/>
                <w:sz w:val="20"/>
              </w:rPr>
              <w:t>
тысяч штук/гектар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56" w:id="1217"/>
    <w:p>
      <w:pPr>
        <w:spacing w:after="0"/>
        <w:ind w:left="0"/>
        <w:jc w:val="both"/>
      </w:pPr>
      <w:r>
        <w:rPr>
          <w:rFonts w:ascii="Times New Roman"/>
          <w:b w:val="false"/>
          <w:i w:val="false"/>
          <w:color w:val="000000"/>
          <w:sz w:val="28"/>
        </w:rPr>
        <w:t>
      Количество отклонений, превышающих допустимые, % ________</w:t>
      </w:r>
    </w:p>
    <w:bookmarkEnd w:id="1217"/>
    <w:p>
      <w:pPr>
        <w:spacing w:after="0"/>
        <w:ind w:left="0"/>
        <w:jc w:val="both"/>
      </w:pPr>
      <w:r>
        <w:rPr>
          <w:rFonts w:ascii="Times New Roman"/>
          <w:b w:val="false"/>
          <w:i w:val="false"/>
          <w:color w:val="000000"/>
          <w:sz w:val="28"/>
        </w:rPr>
        <w:t>
      двойные и более, % _______________</w:t>
      </w:r>
    </w:p>
    <w:bookmarkStart w:name="z1457" w:id="1218"/>
    <w:p>
      <w:pPr>
        <w:spacing w:after="0"/>
        <w:ind w:left="0"/>
        <w:jc w:val="both"/>
      </w:pPr>
      <w:r>
        <w:rPr>
          <w:rFonts w:ascii="Times New Roman"/>
          <w:b w:val="false"/>
          <w:i w:val="false"/>
          <w:color w:val="000000"/>
          <w:sz w:val="28"/>
        </w:rPr>
        <w:t>
      Приводятся общие выводы о качестве работ</w:t>
      </w:r>
    </w:p>
    <w:bookmarkEnd w:id="1218"/>
    <w:p>
      <w:pPr>
        <w:spacing w:after="0"/>
        <w:ind w:left="0"/>
        <w:jc w:val="both"/>
      </w:pPr>
      <w:r>
        <w:rPr>
          <w:rFonts w:ascii="Times New Roman"/>
          <w:b w:val="false"/>
          <w:i w:val="false"/>
          <w:color w:val="000000"/>
          <w:sz w:val="28"/>
        </w:rPr>
        <w:t>
      ____________________________________________________________________</w:t>
      </w:r>
    </w:p>
    <w:bookmarkStart w:name="z1459" w:id="1219"/>
    <w:p>
      <w:pPr>
        <w:spacing w:after="0"/>
        <w:ind w:left="0"/>
        <w:jc w:val="both"/>
      </w:pPr>
      <w:r>
        <w:rPr>
          <w:rFonts w:ascii="Times New Roman"/>
          <w:b w:val="false"/>
          <w:i w:val="false"/>
          <w:color w:val="000000"/>
          <w:sz w:val="28"/>
        </w:rPr>
        <w:t>
      Оценка________________________________________________________</w:t>
      </w:r>
    </w:p>
    <w:bookmarkEnd w:id="1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1463" w:id="1220"/>
    <w:p>
      <w:pPr>
        <w:spacing w:after="0"/>
        <w:ind w:left="0"/>
        <w:jc w:val="left"/>
      </w:pPr>
      <w:r>
        <w:rPr>
          <w:rFonts w:ascii="Times New Roman"/>
          <w:b/>
          <w:i w:val="false"/>
          <w:color w:val="000000"/>
        </w:rPr>
        <w:t xml:space="preserve"> Основные положения организации и ведения лесного хозяйства</w:t>
      </w:r>
      <w:r>
        <w:br/>
      </w:r>
      <w:r>
        <w:rPr>
          <w:rFonts w:ascii="Times New Roman"/>
          <w:b/>
          <w:i w:val="false"/>
          <w:color w:val="000000"/>
        </w:rPr>
        <w:t>в области (регионе)</w:t>
      </w:r>
      <w:r>
        <w:br/>
      </w:r>
      <w:r>
        <w:rPr>
          <w:rFonts w:ascii="Times New Roman"/>
          <w:b/>
          <w:i w:val="false"/>
          <w:color w:val="000000"/>
        </w:rPr>
        <w:t>1. Общие положения</w:t>
      </w:r>
    </w:p>
    <w:bookmarkEnd w:id="1220"/>
    <w:bookmarkStart w:name="z1466" w:id="1221"/>
    <w:p>
      <w:pPr>
        <w:spacing w:after="0"/>
        <w:ind w:left="0"/>
        <w:jc w:val="both"/>
      </w:pPr>
      <w:r>
        <w:rPr>
          <w:rFonts w:ascii="Times New Roman"/>
          <w:b w:val="false"/>
          <w:i w:val="false"/>
          <w:color w:val="000000"/>
          <w:sz w:val="28"/>
        </w:rPr>
        <w:t xml:space="preserve">
      1. Основные положения организации и ведения лесного хозяйства в области (далее - Основные положения) составляются лесоустроительной организацией за один – два года до проведения полевых лесоустроительных работ в объектах, находящихся на территории области. Основные положения составляются на основе требований </w:t>
      </w:r>
      <w:r>
        <w:rPr>
          <w:rFonts w:ascii="Times New Roman"/>
          <w:b w:val="false"/>
          <w:i w:val="false"/>
          <w:color w:val="000000"/>
          <w:sz w:val="28"/>
        </w:rPr>
        <w:t>Лесного</w:t>
      </w:r>
      <w:r>
        <w:rPr>
          <w:rFonts w:ascii="Times New Roman"/>
          <w:b w:val="false"/>
          <w:i w:val="false"/>
          <w:color w:val="000000"/>
          <w:sz w:val="28"/>
        </w:rPr>
        <w:t xml:space="preserve"> кодекса, иных законов Республики Казахстан, правил, инструкций и других документов, относящихся к вопросам ведения лесного хозяйства, утвержденных в установленном порядке.</w:t>
      </w:r>
    </w:p>
    <w:bookmarkEnd w:id="1221"/>
    <w:bookmarkStart w:name="z1467" w:id="1222"/>
    <w:p>
      <w:pPr>
        <w:spacing w:after="0"/>
        <w:ind w:left="0"/>
        <w:jc w:val="both"/>
      </w:pPr>
      <w:r>
        <w:rPr>
          <w:rFonts w:ascii="Times New Roman"/>
          <w:b w:val="false"/>
          <w:i w:val="false"/>
          <w:color w:val="000000"/>
          <w:sz w:val="28"/>
        </w:rPr>
        <w:t>
      После одобрения территориальным органом и утверждения в установленном порядке уполномоченным органом Основные положения являются обязательными к применению всеми лесовладельцами, находящимися на территории области и лесоустроительной организацией при проведении лесоустроительных работ.</w:t>
      </w:r>
    </w:p>
    <w:bookmarkEnd w:id="1222"/>
    <w:bookmarkStart w:name="z1468" w:id="1223"/>
    <w:p>
      <w:pPr>
        <w:spacing w:after="0"/>
        <w:ind w:left="0"/>
        <w:jc w:val="both"/>
      </w:pPr>
      <w:r>
        <w:rPr>
          <w:rFonts w:ascii="Times New Roman"/>
          <w:b w:val="false"/>
          <w:i w:val="false"/>
          <w:color w:val="000000"/>
          <w:sz w:val="28"/>
        </w:rPr>
        <w:t>
      2. Тираж основных положений состоит из количества экземпляров, предназначенных для:</w:t>
      </w:r>
    </w:p>
    <w:bookmarkEnd w:id="12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уполномоченного органа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экземляр на лазерном диске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областного территориального органа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экзкмпляр;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лесных подразделений областных акиматов (при нахождении лесовладельца в их ведении)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экземпляр;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каждого лесовладельца, находящегося на территории области (региона)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экземпляр;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лесничеств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экземпляр каждому лесничеству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лесоустроительной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экземпляр</w:t>
            </w:r>
          </w:p>
        </w:tc>
      </w:tr>
    </w:tbl>
    <w:bookmarkStart w:name="z1469" w:id="1224"/>
    <w:p>
      <w:pPr>
        <w:spacing w:after="0"/>
        <w:ind w:left="0"/>
        <w:jc w:val="both"/>
      </w:pPr>
      <w:r>
        <w:rPr>
          <w:rFonts w:ascii="Times New Roman"/>
          <w:b w:val="false"/>
          <w:i w:val="false"/>
          <w:color w:val="000000"/>
          <w:sz w:val="28"/>
        </w:rPr>
        <w:t xml:space="preserve">
      3. Табличные данные заполнения основных положений организации и ведения лесного хозяйства в области (регионе) приведены в таблицах, согласно </w:t>
      </w:r>
      <w:r>
        <w:rPr>
          <w:rFonts w:ascii="Times New Roman"/>
          <w:b w:val="false"/>
          <w:i w:val="false"/>
          <w:color w:val="000000"/>
          <w:sz w:val="28"/>
        </w:rPr>
        <w:t>приложению 7</w:t>
      </w:r>
      <w:r>
        <w:rPr>
          <w:rFonts w:ascii="Times New Roman"/>
          <w:b w:val="false"/>
          <w:i w:val="false"/>
          <w:color w:val="000000"/>
          <w:sz w:val="28"/>
        </w:rPr>
        <w:t xml:space="preserve"> к Инструкции проведения лесоустройства.</w:t>
      </w:r>
    </w:p>
    <w:bookmarkEnd w:id="1224"/>
    <w:bookmarkStart w:name="z1470" w:id="1225"/>
    <w:p>
      <w:pPr>
        <w:spacing w:after="0"/>
        <w:ind w:left="0"/>
        <w:jc w:val="left"/>
      </w:pPr>
      <w:r>
        <w:rPr>
          <w:rFonts w:ascii="Times New Roman"/>
          <w:b/>
          <w:i w:val="false"/>
          <w:color w:val="000000"/>
        </w:rPr>
        <w:t xml:space="preserve"> 2. Характеристика лесного фонда</w:t>
      </w:r>
    </w:p>
    <w:bookmarkEnd w:id="1225"/>
    <w:bookmarkStart w:name="z1471" w:id="1226"/>
    <w:p>
      <w:pPr>
        <w:spacing w:after="0"/>
        <w:ind w:left="0"/>
        <w:jc w:val="both"/>
      </w:pPr>
      <w:r>
        <w:rPr>
          <w:rFonts w:ascii="Times New Roman"/>
          <w:b w:val="false"/>
          <w:i w:val="false"/>
          <w:color w:val="000000"/>
          <w:sz w:val="28"/>
        </w:rPr>
        <w:t xml:space="preserve">
      4. Местонахождение и площади лесовладельцев, находящихся на территории области (сведения приводятся по административным районам), лесистость территории области (прилагается схематическая карта области с размещением территории и центральных усадеб лесовладельцев) заполняется согласно </w:t>
      </w:r>
      <w:r>
        <w:rPr>
          <w:rFonts w:ascii="Times New Roman"/>
          <w:b w:val="false"/>
          <w:i w:val="false"/>
          <w:color w:val="000000"/>
          <w:sz w:val="28"/>
        </w:rPr>
        <w:t>таблице 1</w:t>
      </w:r>
      <w:r>
        <w:rPr>
          <w:rFonts w:ascii="Times New Roman"/>
          <w:b w:val="false"/>
          <w:i w:val="false"/>
          <w:color w:val="000000"/>
          <w:sz w:val="28"/>
        </w:rPr>
        <w:t xml:space="preserve"> приложения 7 к Инструкции проведения лесоустройства.</w:t>
      </w:r>
    </w:p>
    <w:bookmarkEnd w:id="1226"/>
    <w:p>
      <w:pPr>
        <w:spacing w:after="0"/>
        <w:ind w:left="0"/>
        <w:jc w:val="both"/>
      </w:pPr>
      <w:r>
        <w:rPr>
          <w:rFonts w:ascii="Times New Roman"/>
          <w:b w:val="false"/>
          <w:i w:val="false"/>
          <w:color w:val="000000"/>
          <w:sz w:val="28"/>
        </w:rPr>
        <w:t>
      Здесь и далее сведения приводятся по подчиненности – акиматам областей, Комитету лесного хозяйства и животного мира, другим министерствам и ведомствам.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Заместителя Премьер-Министра РК - Министра сельского хозяйства РК от 30.01.2017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3" w:id="1227"/>
    <w:p>
      <w:pPr>
        <w:spacing w:after="0"/>
        <w:ind w:left="0"/>
        <w:jc w:val="left"/>
      </w:pPr>
      <w:r>
        <w:rPr>
          <w:rFonts w:ascii="Times New Roman"/>
          <w:b/>
          <w:i w:val="false"/>
          <w:color w:val="000000"/>
        </w:rPr>
        <w:t xml:space="preserve"> 3. Категории государственного лесного фонда</w:t>
      </w:r>
    </w:p>
    <w:bookmarkEnd w:id="1227"/>
    <w:bookmarkStart w:name="z1474" w:id="1228"/>
    <w:p>
      <w:pPr>
        <w:spacing w:after="0"/>
        <w:ind w:left="0"/>
        <w:jc w:val="both"/>
      </w:pPr>
      <w:r>
        <w:rPr>
          <w:rFonts w:ascii="Times New Roman"/>
          <w:b w:val="false"/>
          <w:i w:val="false"/>
          <w:color w:val="000000"/>
          <w:sz w:val="28"/>
        </w:rPr>
        <w:t xml:space="preserve">
      5. Краткая характеристика лесного фонда. Распределение земель лесного фонда по категориям ГЛФ, основания по их выделению заполняется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7 к Инструкции проведения лесоустройства.</w:t>
      </w:r>
    </w:p>
    <w:bookmarkEnd w:id="1228"/>
    <w:bookmarkStart w:name="z1475" w:id="1229"/>
    <w:p>
      <w:pPr>
        <w:spacing w:after="0"/>
        <w:ind w:left="0"/>
        <w:jc w:val="both"/>
      </w:pPr>
      <w:r>
        <w:rPr>
          <w:rFonts w:ascii="Times New Roman"/>
          <w:b w:val="false"/>
          <w:i w:val="false"/>
          <w:color w:val="000000"/>
          <w:sz w:val="28"/>
        </w:rPr>
        <w:t xml:space="preserve">
      Соответствие распределения земель лесного фонда категориям ГЛФ, их хозяйственному назначению, выполняемым функциям и установленным нормативам. Распределение общей площади лесного фонда по видам угодий заполняется согласно </w:t>
      </w:r>
      <w:r>
        <w:rPr>
          <w:rFonts w:ascii="Times New Roman"/>
          <w:b w:val="false"/>
          <w:i w:val="false"/>
          <w:color w:val="000000"/>
          <w:sz w:val="28"/>
        </w:rPr>
        <w:t>таблице 3</w:t>
      </w:r>
      <w:r>
        <w:rPr>
          <w:rFonts w:ascii="Times New Roman"/>
          <w:b w:val="false"/>
          <w:i w:val="false"/>
          <w:color w:val="000000"/>
          <w:sz w:val="28"/>
        </w:rPr>
        <w:t xml:space="preserve">, площади покрытых лесом угодий по преобладающим породам и группам возраста заполняется согласно </w:t>
      </w:r>
      <w:r>
        <w:rPr>
          <w:rFonts w:ascii="Times New Roman"/>
          <w:b w:val="false"/>
          <w:i w:val="false"/>
          <w:color w:val="000000"/>
          <w:sz w:val="28"/>
        </w:rPr>
        <w:t>таблице 4</w:t>
      </w:r>
      <w:r>
        <w:rPr>
          <w:rFonts w:ascii="Times New Roman"/>
          <w:b w:val="false"/>
          <w:i w:val="false"/>
          <w:color w:val="000000"/>
          <w:sz w:val="28"/>
        </w:rPr>
        <w:t xml:space="preserve"> приложения 7 к Инструкции проведения лесоустройства.</w:t>
      </w:r>
    </w:p>
    <w:bookmarkEnd w:id="1229"/>
    <w:bookmarkStart w:name="z1476" w:id="1230"/>
    <w:p>
      <w:pPr>
        <w:spacing w:after="0"/>
        <w:ind w:left="0"/>
        <w:jc w:val="both"/>
      </w:pPr>
      <w:r>
        <w:rPr>
          <w:rFonts w:ascii="Times New Roman"/>
          <w:b w:val="false"/>
          <w:i w:val="false"/>
          <w:color w:val="000000"/>
          <w:sz w:val="28"/>
        </w:rPr>
        <w:t xml:space="preserve">
      Средние таксационные показатели по основным лесообразующим породам заполняются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7 к Инструкции проведения лесоустройства.</w:t>
      </w:r>
    </w:p>
    <w:bookmarkEnd w:id="1230"/>
    <w:bookmarkStart w:name="z1477" w:id="1231"/>
    <w:p>
      <w:pPr>
        <w:spacing w:after="0"/>
        <w:ind w:left="0"/>
        <w:jc w:val="both"/>
      </w:pPr>
      <w:r>
        <w:rPr>
          <w:rFonts w:ascii="Times New Roman"/>
          <w:b w:val="false"/>
          <w:i w:val="false"/>
          <w:color w:val="000000"/>
          <w:sz w:val="28"/>
        </w:rPr>
        <w:t xml:space="preserve">
      6. При наличии на территории области в пределах лесных учреждений, находящихся в ведении областных акиматов, особо охраняемых лесных территорий приводится их перечень, назначение и состояние согласно </w:t>
      </w:r>
      <w:r>
        <w:rPr>
          <w:rFonts w:ascii="Times New Roman"/>
          <w:b w:val="false"/>
          <w:i w:val="false"/>
          <w:color w:val="000000"/>
          <w:sz w:val="28"/>
        </w:rPr>
        <w:t>таблице 6</w:t>
      </w:r>
      <w:r>
        <w:rPr>
          <w:rFonts w:ascii="Times New Roman"/>
          <w:b w:val="false"/>
          <w:i w:val="false"/>
          <w:color w:val="000000"/>
          <w:sz w:val="28"/>
        </w:rPr>
        <w:t xml:space="preserve"> приложения 7 к Инструкции проведения лесоустройства.</w:t>
      </w:r>
    </w:p>
    <w:bookmarkEnd w:id="1231"/>
    <w:bookmarkStart w:name="z1478" w:id="1232"/>
    <w:p>
      <w:pPr>
        <w:spacing w:after="0"/>
        <w:ind w:left="0"/>
        <w:jc w:val="left"/>
      </w:pPr>
      <w:r>
        <w:rPr>
          <w:rFonts w:ascii="Times New Roman"/>
          <w:b/>
          <w:i w:val="false"/>
          <w:color w:val="000000"/>
        </w:rPr>
        <w:t xml:space="preserve"> 4. Природное и лесорастительное районирование</w:t>
      </w:r>
    </w:p>
    <w:bookmarkEnd w:id="1232"/>
    <w:bookmarkStart w:name="z1479" w:id="1233"/>
    <w:p>
      <w:pPr>
        <w:spacing w:after="0"/>
        <w:ind w:left="0"/>
        <w:jc w:val="both"/>
      </w:pPr>
      <w:r>
        <w:rPr>
          <w:rFonts w:ascii="Times New Roman"/>
          <w:b w:val="false"/>
          <w:i w:val="false"/>
          <w:color w:val="000000"/>
          <w:sz w:val="28"/>
        </w:rPr>
        <w:t xml:space="preserve">
      7. Краткая характеристика природных и лесорастительных районов заполняется согласно </w:t>
      </w:r>
      <w:r>
        <w:rPr>
          <w:rFonts w:ascii="Times New Roman"/>
          <w:b w:val="false"/>
          <w:i w:val="false"/>
          <w:color w:val="000000"/>
          <w:sz w:val="28"/>
        </w:rPr>
        <w:t>таблице 7</w:t>
      </w:r>
      <w:r>
        <w:rPr>
          <w:rFonts w:ascii="Times New Roman"/>
          <w:b w:val="false"/>
          <w:i w:val="false"/>
          <w:color w:val="000000"/>
          <w:sz w:val="28"/>
        </w:rPr>
        <w:t xml:space="preserve"> приложения 7 к Инструкции проведения лесоустройства. Распределение лесовладельцев по этим районам (прилагается схематическая карта области с нанесенными границами природных и лесорастительных провинций, районов и других).</w:t>
      </w:r>
    </w:p>
    <w:bookmarkEnd w:id="1233"/>
    <w:bookmarkStart w:name="z1480" w:id="1234"/>
    <w:p>
      <w:pPr>
        <w:spacing w:after="0"/>
        <w:ind w:left="0"/>
        <w:jc w:val="left"/>
      </w:pPr>
      <w:r>
        <w:rPr>
          <w:rFonts w:ascii="Times New Roman"/>
          <w:b/>
          <w:i w:val="false"/>
          <w:color w:val="000000"/>
        </w:rPr>
        <w:t xml:space="preserve"> 5. Климатические и почвенно-гидрологические условия</w:t>
      </w:r>
    </w:p>
    <w:bookmarkEnd w:id="1234"/>
    <w:bookmarkStart w:name="z1481" w:id="1235"/>
    <w:p>
      <w:pPr>
        <w:spacing w:after="0"/>
        <w:ind w:left="0"/>
        <w:jc w:val="both"/>
      </w:pPr>
      <w:r>
        <w:rPr>
          <w:rFonts w:ascii="Times New Roman"/>
          <w:b w:val="false"/>
          <w:i w:val="false"/>
          <w:color w:val="000000"/>
          <w:sz w:val="28"/>
        </w:rPr>
        <w:t>
      8. Краткая характеристика климатических и почвенно-гидрологических условий и их влияние на рост и состояние лесов.</w:t>
      </w:r>
    </w:p>
    <w:bookmarkEnd w:id="1235"/>
    <w:bookmarkStart w:name="z1482" w:id="1236"/>
    <w:p>
      <w:pPr>
        <w:spacing w:after="0"/>
        <w:ind w:left="0"/>
        <w:jc w:val="both"/>
      </w:pPr>
      <w:r>
        <w:rPr>
          <w:rFonts w:ascii="Times New Roman"/>
          <w:b w:val="false"/>
          <w:i w:val="false"/>
          <w:color w:val="000000"/>
          <w:sz w:val="28"/>
        </w:rPr>
        <w:t>
      Источники загрязнения атмосферы, почв и водных источников. Наличие на территории области насаждений, подверженных антропогенным воздействиям.</w:t>
      </w:r>
    </w:p>
    <w:bookmarkEnd w:id="1236"/>
    <w:bookmarkStart w:name="z1483" w:id="1237"/>
    <w:p>
      <w:pPr>
        <w:spacing w:after="0"/>
        <w:ind w:left="0"/>
        <w:jc w:val="left"/>
      </w:pPr>
      <w:r>
        <w:rPr>
          <w:rFonts w:ascii="Times New Roman"/>
          <w:b/>
          <w:i w:val="false"/>
          <w:color w:val="000000"/>
        </w:rPr>
        <w:t xml:space="preserve"> 6. Характеристика промышленности и сельского хозяйства</w:t>
      </w:r>
    </w:p>
    <w:bookmarkEnd w:id="1237"/>
    <w:bookmarkStart w:name="z1484" w:id="1238"/>
    <w:p>
      <w:pPr>
        <w:spacing w:after="0"/>
        <w:ind w:left="0"/>
        <w:jc w:val="both"/>
      </w:pPr>
      <w:r>
        <w:rPr>
          <w:rFonts w:ascii="Times New Roman"/>
          <w:b w:val="false"/>
          <w:i w:val="false"/>
          <w:color w:val="000000"/>
          <w:sz w:val="28"/>
        </w:rPr>
        <w:t xml:space="preserve">
      9. Основные отрасли промышленности и сельского хозяйства, их влияние на состояние лесов. Влияние лесов области на экономическую обстановку в области, районах (обеспечение местных потребностей древесиной, сенокосными и пастбищными угодьями). Дорожная сеть на территории лесного фонда области приводятся согласно </w:t>
      </w:r>
      <w:r>
        <w:rPr>
          <w:rFonts w:ascii="Times New Roman"/>
          <w:b w:val="false"/>
          <w:i w:val="false"/>
          <w:color w:val="000000"/>
          <w:sz w:val="28"/>
        </w:rPr>
        <w:t>таблице 8</w:t>
      </w:r>
      <w:r>
        <w:rPr>
          <w:rFonts w:ascii="Times New Roman"/>
          <w:b w:val="false"/>
          <w:i w:val="false"/>
          <w:color w:val="000000"/>
          <w:sz w:val="28"/>
        </w:rPr>
        <w:t xml:space="preserve"> приложения 7 к Инструкции проведения лесоустройства.</w:t>
      </w:r>
    </w:p>
    <w:bookmarkEnd w:id="1238"/>
    <w:bookmarkStart w:name="z1485" w:id="1239"/>
    <w:p>
      <w:pPr>
        <w:spacing w:after="0"/>
        <w:ind w:left="0"/>
        <w:jc w:val="left"/>
      </w:pPr>
      <w:r>
        <w:rPr>
          <w:rFonts w:ascii="Times New Roman"/>
          <w:b/>
          <w:i w:val="false"/>
          <w:color w:val="000000"/>
        </w:rPr>
        <w:t xml:space="preserve"> 7. Изученность лесного фонда</w:t>
      </w:r>
    </w:p>
    <w:bookmarkEnd w:id="1239"/>
    <w:bookmarkStart w:name="z1486" w:id="1240"/>
    <w:p>
      <w:pPr>
        <w:spacing w:after="0"/>
        <w:ind w:left="0"/>
        <w:jc w:val="both"/>
      </w:pPr>
      <w:r>
        <w:rPr>
          <w:rFonts w:ascii="Times New Roman"/>
          <w:b w:val="false"/>
          <w:i w:val="false"/>
          <w:color w:val="000000"/>
          <w:sz w:val="28"/>
        </w:rPr>
        <w:t>
      10. Краткая характеристика предыдущего лесоустройства (время проведения, технология и методы лесоустроительных работ). Наличие технических документов по лесному хозяйству, разработанных другими проектными и научными организациями. Необходимость проведения специальных обследований, исследовательских и научных работ, направленных на улучшение состояния лесного фонда.</w:t>
      </w:r>
    </w:p>
    <w:bookmarkEnd w:id="1240"/>
    <w:bookmarkStart w:name="z1487" w:id="1241"/>
    <w:p>
      <w:pPr>
        <w:spacing w:after="0"/>
        <w:ind w:left="0"/>
        <w:jc w:val="left"/>
      </w:pPr>
      <w:r>
        <w:rPr>
          <w:rFonts w:ascii="Times New Roman"/>
          <w:b/>
          <w:i w:val="false"/>
          <w:color w:val="000000"/>
        </w:rPr>
        <w:t xml:space="preserve"> 8. Группы типов леса</w:t>
      </w:r>
    </w:p>
    <w:bookmarkEnd w:id="1241"/>
    <w:bookmarkStart w:name="z1488" w:id="1242"/>
    <w:p>
      <w:pPr>
        <w:spacing w:after="0"/>
        <w:ind w:left="0"/>
        <w:jc w:val="both"/>
      </w:pPr>
      <w:r>
        <w:rPr>
          <w:rFonts w:ascii="Times New Roman"/>
          <w:b w:val="false"/>
          <w:i w:val="false"/>
          <w:color w:val="000000"/>
          <w:sz w:val="28"/>
        </w:rPr>
        <w:t xml:space="preserve">
      11. Схемы групп типов леса по преобладающим древесным породам, рекомендуемые для использования предстоящим лесоустройством заполняются согласно </w:t>
      </w:r>
      <w:r>
        <w:rPr>
          <w:rFonts w:ascii="Times New Roman"/>
          <w:b w:val="false"/>
          <w:i w:val="false"/>
          <w:color w:val="000000"/>
          <w:sz w:val="28"/>
        </w:rPr>
        <w:t>таблице 9</w:t>
      </w:r>
      <w:r>
        <w:rPr>
          <w:rFonts w:ascii="Times New Roman"/>
          <w:b w:val="false"/>
          <w:i w:val="false"/>
          <w:color w:val="000000"/>
          <w:sz w:val="28"/>
        </w:rPr>
        <w:t xml:space="preserve"> приложения 7 к Инструкции проведения лесоустройства.</w:t>
      </w:r>
    </w:p>
    <w:bookmarkEnd w:id="1242"/>
    <w:bookmarkStart w:name="z1489" w:id="1243"/>
    <w:p>
      <w:pPr>
        <w:spacing w:after="0"/>
        <w:ind w:left="0"/>
        <w:jc w:val="both"/>
      </w:pPr>
      <w:r>
        <w:rPr>
          <w:rFonts w:ascii="Times New Roman"/>
          <w:b w:val="false"/>
          <w:i w:val="false"/>
          <w:color w:val="000000"/>
          <w:sz w:val="28"/>
        </w:rPr>
        <w:t>
      12. Закономерности хода естественного возобновления под пологом леса и на площадях, вышедших из-под леса, в увязке с группами типов леса. Тенденция к смене пород.</w:t>
      </w:r>
    </w:p>
    <w:bookmarkEnd w:id="1243"/>
    <w:bookmarkStart w:name="z1490" w:id="1244"/>
    <w:p>
      <w:pPr>
        <w:spacing w:after="0"/>
        <w:ind w:left="0"/>
        <w:jc w:val="left"/>
      </w:pPr>
      <w:r>
        <w:rPr>
          <w:rFonts w:ascii="Times New Roman"/>
          <w:b/>
          <w:i w:val="false"/>
          <w:color w:val="000000"/>
        </w:rPr>
        <w:t xml:space="preserve"> 9. Образование хозяйственных единиц</w:t>
      </w:r>
    </w:p>
    <w:bookmarkEnd w:id="1244"/>
    <w:bookmarkStart w:name="z1491" w:id="1245"/>
    <w:p>
      <w:pPr>
        <w:spacing w:after="0"/>
        <w:ind w:left="0"/>
        <w:jc w:val="both"/>
      </w:pPr>
      <w:r>
        <w:rPr>
          <w:rFonts w:ascii="Times New Roman"/>
          <w:b w:val="false"/>
          <w:i w:val="false"/>
          <w:color w:val="000000"/>
          <w:sz w:val="28"/>
        </w:rPr>
        <w:t>
      13. Цели, принципы и рекомендации по образованию хозяйственных единиц. Основные лесообразующие породы, целевая породная структура лесного фонда. Перспективы образования постоянных хозяйственных участков. Возможности и необходимость создания повыдельного лесотаксационного банка данных. Перспективы развития природно-заповедного фонда на землях лесного фонда.</w:t>
      </w:r>
    </w:p>
    <w:bookmarkEnd w:id="1245"/>
    <w:bookmarkStart w:name="z1492" w:id="1246"/>
    <w:p>
      <w:pPr>
        <w:spacing w:after="0"/>
        <w:ind w:left="0"/>
        <w:jc w:val="left"/>
      </w:pPr>
      <w:r>
        <w:rPr>
          <w:rFonts w:ascii="Times New Roman"/>
          <w:b/>
          <w:i w:val="false"/>
          <w:color w:val="000000"/>
        </w:rPr>
        <w:t xml:space="preserve"> 10. Возрасты рубки леса</w:t>
      </w:r>
    </w:p>
    <w:bookmarkEnd w:id="1246"/>
    <w:bookmarkStart w:name="z1493" w:id="1247"/>
    <w:p>
      <w:pPr>
        <w:spacing w:after="0"/>
        <w:ind w:left="0"/>
        <w:jc w:val="both"/>
      </w:pPr>
      <w:r>
        <w:rPr>
          <w:rFonts w:ascii="Times New Roman"/>
          <w:b w:val="false"/>
          <w:i w:val="false"/>
          <w:color w:val="000000"/>
          <w:sz w:val="28"/>
        </w:rPr>
        <w:t xml:space="preserve">
      14. Рекомендуемые к принятию на предстоящий ревизионный период возрасты рубки леса по лесообразующим породам. При необходимости их изменения обосновываются лесоустроительной или научной организациями и утверждаются уполномоченным органом согласно </w:t>
      </w:r>
      <w:r>
        <w:rPr>
          <w:rFonts w:ascii="Times New Roman"/>
          <w:b w:val="false"/>
          <w:i w:val="false"/>
          <w:color w:val="000000"/>
          <w:sz w:val="28"/>
        </w:rPr>
        <w:t>таблице 10</w:t>
      </w:r>
      <w:r>
        <w:rPr>
          <w:rFonts w:ascii="Times New Roman"/>
          <w:b w:val="false"/>
          <w:i w:val="false"/>
          <w:color w:val="000000"/>
          <w:sz w:val="28"/>
        </w:rPr>
        <w:t xml:space="preserve"> к приложению 7 к Инструкции проведения лесоустройства.</w:t>
      </w:r>
    </w:p>
    <w:bookmarkEnd w:id="1247"/>
    <w:bookmarkStart w:name="z1494" w:id="1248"/>
    <w:p>
      <w:pPr>
        <w:spacing w:after="0"/>
        <w:ind w:left="0"/>
        <w:jc w:val="left"/>
      </w:pPr>
      <w:r>
        <w:rPr>
          <w:rFonts w:ascii="Times New Roman"/>
          <w:b/>
          <w:i w:val="false"/>
          <w:color w:val="000000"/>
        </w:rPr>
        <w:t xml:space="preserve"> 11. Способы рубок</w:t>
      </w:r>
    </w:p>
    <w:bookmarkEnd w:id="1248"/>
    <w:bookmarkStart w:name="z1495" w:id="1249"/>
    <w:p>
      <w:pPr>
        <w:spacing w:after="0"/>
        <w:ind w:left="0"/>
        <w:jc w:val="both"/>
      </w:pPr>
      <w:r>
        <w:rPr>
          <w:rFonts w:ascii="Times New Roman"/>
          <w:b w:val="false"/>
          <w:i w:val="false"/>
          <w:color w:val="000000"/>
          <w:sz w:val="28"/>
        </w:rPr>
        <w:t xml:space="preserve">
      15. Анализ действующих правил рубок главного пользования применительно к лесам области. Перечень категорий ГЛФ и участков, исключаемых из расчета размера главного пользования. Проектируемые способы рубок главного пользования и их анализ (способы рубок в разрезе преобладающих пород приводятся по форме согласно </w:t>
      </w:r>
      <w:r>
        <w:rPr>
          <w:rFonts w:ascii="Times New Roman"/>
          <w:b w:val="false"/>
          <w:i w:val="false"/>
          <w:color w:val="000000"/>
          <w:sz w:val="28"/>
        </w:rPr>
        <w:t>таблице 11</w:t>
      </w:r>
      <w:r>
        <w:rPr>
          <w:rFonts w:ascii="Times New Roman"/>
          <w:b w:val="false"/>
          <w:i w:val="false"/>
          <w:color w:val="000000"/>
          <w:sz w:val="28"/>
        </w:rPr>
        <w:t xml:space="preserve"> к приложению 7 к Инструкции проведения лесоустройства. Способы очистки лесосек от порубочных остатков и методы их ликвидации.</w:t>
      </w:r>
    </w:p>
    <w:bookmarkEnd w:id="1249"/>
    <w:bookmarkStart w:name="z1496" w:id="1250"/>
    <w:p>
      <w:pPr>
        <w:spacing w:after="0"/>
        <w:ind w:left="0"/>
        <w:jc w:val="both"/>
      </w:pPr>
      <w:r>
        <w:rPr>
          <w:rFonts w:ascii="Times New Roman"/>
          <w:b w:val="false"/>
          <w:i w:val="false"/>
          <w:color w:val="000000"/>
          <w:sz w:val="28"/>
        </w:rPr>
        <w:t xml:space="preserve">
      16. Принципы сохранения подроста при разработке лесосек и связь процессов естественного заращивания в зависимости от способов рубок заполняются согласно </w:t>
      </w:r>
      <w:r>
        <w:rPr>
          <w:rFonts w:ascii="Times New Roman"/>
          <w:b w:val="false"/>
          <w:i w:val="false"/>
          <w:color w:val="000000"/>
          <w:sz w:val="28"/>
        </w:rPr>
        <w:t>таблице 12</w:t>
      </w:r>
      <w:r>
        <w:rPr>
          <w:rFonts w:ascii="Times New Roman"/>
          <w:b w:val="false"/>
          <w:i w:val="false"/>
          <w:color w:val="000000"/>
          <w:sz w:val="28"/>
        </w:rPr>
        <w:t xml:space="preserve">, оценка естественного возобновления заполняется согласно </w:t>
      </w:r>
      <w:r>
        <w:rPr>
          <w:rFonts w:ascii="Times New Roman"/>
          <w:b w:val="false"/>
          <w:i w:val="false"/>
          <w:color w:val="000000"/>
          <w:sz w:val="28"/>
        </w:rPr>
        <w:t>таблице 13</w:t>
      </w:r>
      <w:r>
        <w:rPr>
          <w:rFonts w:ascii="Times New Roman"/>
          <w:b w:val="false"/>
          <w:i w:val="false"/>
          <w:color w:val="000000"/>
          <w:sz w:val="28"/>
        </w:rPr>
        <w:t xml:space="preserve"> к приложению 7 к Инструкции проведения лесоустройства.</w:t>
      </w:r>
    </w:p>
    <w:bookmarkEnd w:id="1250"/>
    <w:bookmarkStart w:name="z1497" w:id="1251"/>
    <w:p>
      <w:pPr>
        <w:spacing w:after="0"/>
        <w:ind w:left="0"/>
        <w:jc w:val="left"/>
      </w:pPr>
      <w:r>
        <w:rPr>
          <w:rFonts w:ascii="Times New Roman"/>
          <w:b/>
          <w:i w:val="false"/>
          <w:color w:val="000000"/>
        </w:rPr>
        <w:t xml:space="preserve"> 12. Рубки ухода за лесом. Санитарные рубки</w:t>
      </w:r>
    </w:p>
    <w:bookmarkEnd w:id="1251"/>
    <w:bookmarkStart w:name="z1498" w:id="1252"/>
    <w:p>
      <w:pPr>
        <w:spacing w:after="0"/>
        <w:ind w:left="0"/>
        <w:jc w:val="both"/>
      </w:pPr>
      <w:r>
        <w:rPr>
          <w:rFonts w:ascii="Times New Roman"/>
          <w:b w:val="false"/>
          <w:i w:val="false"/>
          <w:color w:val="000000"/>
          <w:sz w:val="28"/>
        </w:rPr>
        <w:t xml:space="preserve">
      17. Цели рубок ухода, экономическое значение рубок ухода. Особенности проведения рубок ухода в лесах различного целевого назначения в пределах основных лесообразующих пород области. Действующие наставления по рубкам ухода, их преемственность для условий произрастания насаждений в области. Технология проведения рубок ухода заполняются согласно </w:t>
      </w:r>
      <w:r>
        <w:rPr>
          <w:rFonts w:ascii="Times New Roman"/>
          <w:b w:val="false"/>
          <w:i w:val="false"/>
          <w:color w:val="000000"/>
          <w:sz w:val="28"/>
        </w:rPr>
        <w:t>таблицам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приложению 7 к Инструкции проведения лесоустройства. Допустимость применения химических методов ухода. Рекомендации по уходным мероприятиям в дикоплодовых насаждениях, садах и других.</w:t>
      </w:r>
    </w:p>
    <w:bookmarkEnd w:id="1252"/>
    <w:bookmarkStart w:name="z1499" w:id="1253"/>
    <w:p>
      <w:pPr>
        <w:spacing w:after="0"/>
        <w:ind w:left="0"/>
        <w:jc w:val="both"/>
      </w:pPr>
      <w:r>
        <w:rPr>
          <w:rFonts w:ascii="Times New Roman"/>
          <w:b w:val="false"/>
          <w:i w:val="false"/>
          <w:color w:val="000000"/>
          <w:sz w:val="28"/>
        </w:rPr>
        <w:t xml:space="preserve">
      18. Принципы назначения, особенности и технология проведения выборочных и сплошных санитарных рубок в различных насаждениях заполняются согласно </w:t>
      </w:r>
      <w:r>
        <w:rPr>
          <w:rFonts w:ascii="Times New Roman"/>
          <w:b w:val="false"/>
          <w:i w:val="false"/>
          <w:color w:val="000000"/>
          <w:sz w:val="28"/>
        </w:rPr>
        <w:t>таблицы 16</w:t>
      </w:r>
      <w:r>
        <w:rPr>
          <w:rFonts w:ascii="Times New Roman"/>
          <w:b w:val="false"/>
          <w:i w:val="false"/>
          <w:color w:val="000000"/>
          <w:sz w:val="28"/>
        </w:rPr>
        <w:t xml:space="preserve"> к приложению 7 к Инструкции проведения лесоустройства.</w:t>
      </w:r>
    </w:p>
    <w:bookmarkEnd w:id="1253"/>
    <w:bookmarkStart w:name="z1500" w:id="1254"/>
    <w:p>
      <w:pPr>
        <w:spacing w:after="0"/>
        <w:ind w:left="0"/>
        <w:jc w:val="left"/>
      </w:pPr>
      <w:r>
        <w:rPr>
          <w:rFonts w:ascii="Times New Roman"/>
          <w:b/>
          <w:i w:val="false"/>
          <w:color w:val="000000"/>
        </w:rPr>
        <w:t xml:space="preserve"> 13. Защита леса</w:t>
      </w:r>
    </w:p>
    <w:bookmarkEnd w:id="1254"/>
    <w:bookmarkStart w:name="z1501" w:id="1255"/>
    <w:p>
      <w:pPr>
        <w:spacing w:after="0"/>
        <w:ind w:left="0"/>
        <w:jc w:val="both"/>
      </w:pPr>
      <w:r>
        <w:rPr>
          <w:rFonts w:ascii="Times New Roman"/>
          <w:b w:val="false"/>
          <w:i w:val="false"/>
          <w:color w:val="000000"/>
          <w:sz w:val="28"/>
        </w:rPr>
        <w:t xml:space="preserve">
      19. Динамика очагов вредителей и болезней леса заполняются согласно </w:t>
      </w:r>
      <w:r>
        <w:rPr>
          <w:rFonts w:ascii="Times New Roman"/>
          <w:b w:val="false"/>
          <w:i w:val="false"/>
          <w:color w:val="000000"/>
          <w:sz w:val="28"/>
        </w:rPr>
        <w:t>таблице 17</w:t>
      </w:r>
      <w:r>
        <w:rPr>
          <w:rFonts w:ascii="Times New Roman"/>
          <w:b w:val="false"/>
          <w:i w:val="false"/>
          <w:color w:val="000000"/>
          <w:sz w:val="28"/>
        </w:rPr>
        <w:t xml:space="preserve">, сведения о биологии вредителей леса и способы надзора за ними заполняются согласно </w:t>
      </w:r>
      <w:r>
        <w:rPr>
          <w:rFonts w:ascii="Times New Roman"/>
          <w:b w:val="false"/>
          <w:i w:val="false"/>
          <w:color w:val="000000"/>
          <w:sz w:val="28"/>
        </w:rPr>
        <w:t>таблица 18</w:t>
      </w:r>
      <w:r>
        <w:rPr>
          <w:rFonts w:ascii="Times New Roman"/>
          <w:b w:val="false"/>
          <w:i w:val="false"/>
          <w:color w:val="000000"/>
          <w:sz w:val="28"/>
        </w:rPr>
        <w:t xml:space="preserve">, меры борьбы с вредителями и болезнями леса, лесопатологический мониторинг, организация службы защиты леса заполняются согласно </w:t>
      </w:r>
      <w:r>
        <w:rPr>
          <w:rFonts w:ascii="Times New Roman"/>
          <w:b w:val="false"/>
          <w:i w:val="false"/>
          <w:color w:val="000000"/>
          <w:sz w:val="28"/>
        </w:rPr>
        <w:t>таблице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приложению 7 к Инструкции проведения лесоустройства.</w:t>
      </w:r>
    </w:p>
    <w:bookmarkEnd w:id="1255"/>
    <w:bookmarkStart w:name="z1502" w:id="1256"/>
    <w:p>
      <w:pPr>
        <w:spacing w:after="0"/>
        <w:ind w:left="0"/>
        <w:jc w:val="left"/>
      </w:pPr>
      <w:r>
        <w:rPr>
          <w:rFonts w:ascii="Times New Roman"/>
          <w:b/>
          <w:i w:val="false"/>
          <w:color w:val="000000"/>
        </w:rPr>
        <w:t xml:space="preserve"> 14. Воспроизводство лесов.</w:t>
      </w:r>
    </w:p>
    <w:bookmarkEnd w:id="1256"/>
    <w:bookmarkStart w:name="z1503" w:id="1257"/>
    <w:p>
      <w:pPr>
        <w:spacing w:after="0"/>
        <w:ind w:left="0"/>
        <w:jc w:val="both"/>
      </w:pPr>
      <w:r>
        <w:rPr>
          <w:rFonts w:ascii="Times New Roman"/>
          <w:b w:val="false"/>
          <w:i w:val="false"/>
          <w:color w:val="000000"/>
          <w:sz w:val="28"/>
        </w:rPr>
        <w:t xml:space="preserve">
      20. Краткое описание истории создания лесных культур заполняется согласно </w:t>
      </w:r>
      <w:r>
        <w:rPr>
          <w:rFonts w:ascii="Times New Roman"/>
          <w:b w:val="false"/>
          <w:i w:val="false"/>
          <w:color w:val="000000"/>
          <w:sz w:val="28"/>
        </w:rPr>
        <w:t>таблице 21</w:t>
      </w:r>
      <w:r>
        <w:rPr>
          <w:rFonts w:ascii="Times New Roman"/>
          <w:b w:val="false"/>
          <w:i w:val="false"/>
          <w:color w:val="000000"/>
          <w:sz w:val="28"/>
        </w:rPr>
        <w:t xml:space="preserve"> к приложению 7 к Инструкции проведения лесоустройства.</w:t>
      </w:r>
    </w:p>
    <w:bookmarkEnd w:id="1257"/>
    <w:bookmarkStart w:name="z1504" w:id="1258"/>
    <w:p>
      <w:pPr>
        <w:spacing w:after="0"/>
        <w:ind w:left="0"/>
        <w:jc w:val="both"/>
      </w:pPr>
      <w:r>
        <w:rPr>
          <w:rFonts w:ascii="Times New Roman"/>
          <w:b w:val="false"/>
          <w:i w:val="false"/>
          <w:color w:val="000000"/>
          <w:sz w:val="28"/>
        </w:rPr>
        <w:t>
      Наличие площадей для воспроизводства лесов. Рекомендуемые типы лесных культур, агротехника и способы их создания заполняются согласно таблицам 22 и 23 к приложению 7 к Инструкции проведения лесоустройства.</w:t>
      </w:r>
    </w:p>
    <w:bookmarkEnd w:id="1258"/>
    <w:bookmarkStart w:name="z1505" w:id="1259"/>
    <w:p>
      <w:pPr>
        <w:spacing w:after="0"/>
        <w:ind w:left="0"/>
        <w:jc w:val="both"/>
      </w:pPr>
      <w:r>
        <w:rPr>
          <w:rFonts w:ascii="Times New Roman"/>
          <w:b w:val="false"/>
          <w:i w:val="false"/>
          <w:color w:val="000000"/>
          <w:sz w:val="28"/>
        </w:rPr>
        <w:t xml:space="preserve">
      Уход за лесными культурами. Применение минеральных удобрений. Перевод лесных культур в покрытые лесом угодья заполняется согласно </w:t>
      </w:r>
      <w:r>
        <w:rPr>
          <w:rFonts w:ascii="Times New Roman"/>
          <w:b w:val="false"/>
          <w:i w:val="false"/>
          <w:color w:val="000000"/>
          <w:sz w:val="28"/>
        </w:rPr>
        <w:t>таблице 24</w:t>
      </w:r>
      <w:r>
        <w:rPr>
          <w:rFonts w:ascii="Times New Roman"/>
          <w:b w:val="false"/>
          <w:i w:val="false"/>
          <w:color w:val="000000"/>
          <w:sz w:val="28"/>
        </w:rPr>
        <w:t xml:space="preserve"> к приложению 7 к Инструкции проведения лесоустройства.</w:t>
      </w:r>
    </w:p>
    <w:bookmarkEnd w:id="1259"/>
    <w:bookmarkStart w:name="z1506" w:id="1260"/>
    <w:p>
      <w:pPr>
        <w:spacing w:after="0"/>
        <w:ind w:left="0"/>
        <w:jc w:val="both"/>
      </w:pPr>
      <w:r>
        <w:rPr>
          <w:rFonts w:ascii="Times New Roman"/>
          <w:b w:val="false"/>
          <w:i w:val="false"/>
          <w:color w:val="000000"/>
          <w:sz w:val="28"/>
        </w:rPr>
        <w:t>
      21. Содействие естественному возобновлению. Защитное лесоразведение. Технология закладки плантаций специального назначения (быстрорастущих лесных пород, облепихи, шиповника, новогодних елок и других). Список рекомендуемых экзотов и реинтродуцентов.</w:t>
      </w:r>
    </w:p>
    <w:bookmarkEnd w:id="1260"/>
    <w:bookmarkStart w:name="z1507" w:id="1261"/>
    <w:p>
      <w:pPr>
        <w:spacing w:after="0"/>
        <w:ind w:left="0"/>
        <w:jc w:val="left"/>
      </w:pPr>
      <w:r>
        <w:rPr>
          <w:rFonts w:ascii="Times New Roman"/>
          <w:b/>
          <w:i w:val="false"/>
          <w:color w:val="000000"/>
        </w:rPr>
        <w:t xml:space="preserve"> 15. Реконструкция насаждений (кустарников)</w:t>
      </w:r>
    </w:p>
    <w:bookmarkEnd w:id="1261"/>
    <w:bookmarkStart w:name="z1508" w:id="1262"/>
    <w:p>
      <w:pPr>
        <w:spacing w:after="0"/>
        <w:ind w:left="0"/>
        <w:jc w:val="both"/>
      </w:pPr>
      <w:r>
        <w:rPr>
          <w:rFonts w:ascii="Times New Roman"/>
          <w:b w:val="false"/>
          <w:i w:val="false"/>
          <w:color w:val="000000"/>
          <w:sz w:val="28"/>
        </w:rPr>
        <w:t>
      22. Анализ опыта и результатов проводимых работ по реконструкции насаждений. Принципы формирования фонда реконструкции насаждений (кустарников). Способы и методы реконструкции.</w:t>
      </w:r>
    </w:p>
    <w:bookmarkEnd w:id="1262"/>
    <w:bookmarkStart w:name="z1509" w:id="1263"/>
    <w:p>
      <w:pPr>
        <w:spacing w:after="0"/>
        <w:ind w:left="0"/>
        <w:jc w:val="left"/>
      </w:pPr>
      <w:r>
        <w:rPr>
          <w:rFonts w:ascii="Times New Roman"/>
          <w:b/>
          <w:i w:val="false"/>
          <w:color w:val="000000"/>
        </w:rPr>
        <w:t xml:space="preserve"> 16. Семеноводство. Вопросы селекции древесных пород</w:t>
      </w:r>
    </w:p>
    <w:bookmarkEnd w:id="1263"/>
    <w:bookmarkStart w:name="z1510" w:id="1264"/>
    <w:p>
      <w:pPr>
        <w:spacing w:after="0"/>
        <w:ind w:left="0"/>
        <w:jc w:val="both"/>
      </w:pPr>
      <w:r>
        <w:rPr>
          <w:rFonts w:ascii="Times New Roman"/>
          <w:b w:val="false"/>
          <w:i w:val="false"/>
          <w:color w:val="000000"/>
          <w:sz w:val="28"/>
        </w:rPr>
        <w:t xml:space="preserve">
      23. Сведения о плюсовых деревьях, плюсовых насаждениях (семенных заказниках), постоянных лесосеменных участках, лесосеменных плантациях, маточных плантациях, генетических резерватах, а также данные об урожайности основных лесообразующих пород по данным лесных селекционных центров. Наличие на землях лесного фонда объектов научного характера: архивов клонов плюсовых деревьев, коллекционных участков сортов и гибридов, опытных (модельных) семенных плантаций, испытательных культур плюсовых деревьев, географических и экологических культур, ведомственных сортоиспытательных участков. Возможности учета указанных селекционно-семеноводческих объектов при лесоустройстве и целесообразность проведения их единовременной инвентаризации. Наличие шкал селекционной оценки насаждений заполняется согласно </w:t>
      </w:r>
      <w:r>
        <w:rPr>
          <w:rFonts w:ascii="Times New Roman"/>
          <w:b w:val="false"/>
          <w:i w:val="false"/>
          <w:color w:val="000000"/>
          <w:sz w:val="28"/>
        </w:rPr>
        <w:t>таблице 25</w:t>
      </w:r>
      <w:r>
        <w:rPr>
          <w:rFonts w:ascii="Times New Roman"/>
          <w:b w:val="false"/>
          <w:i w:val="false"/>
          <w:color w:val="000000"/>
          <w:sz w:val="28"/>
        </w:rPr>
        <w:t xml:space="preserve"> к приложению 7 к Инструкции проведения лесоустройства. Критерии отнесения насаждений к селекционным категориям в зависимости от полноты. Перспективы создания семенной базы на селекционной основе. Выделение лесных генетических резерватов заполняются согласно </w:t>
      </w:r>
      <w:r>
        <w:rPr>
          <w:rFonts w:ascii="Times New Roman"/>
          <w:b w:val="false"/>
          <w:i w:val="false"/>
          <w:color w:val="000000"/>
          <w:sz w:val="28"/>
        </w:rPr>
        <w:t>таблица 26</w:t>
      </w:r>
      <w:r>
        <w:rPr>
          <w:rFonts w:ascii="Times New Roman"/>
          <w:b w:val="false"/>
          <w:i w:val="false"/>
          <w:color w:val="000000"/>
          <w:sz w:val="28"/>
        </w:rPr>
        <w:t xml:space="preserve"> к приложению 7 к Инструкции проведения лесоустройства.</w:t>
      </w:r>
    </w:p>
    <w:bookmarkEnd w:id="1264"/>
    <w:bookmarkStart w:name="z1511" w:id="1265"/>
    <w:p>
      <w:pPr>
        <w:spacing w:after="0"/>
        <w:ind w:left="0"/>
        <w:jc w:val="both"/>
      </w:pPr>
      <w:r>
        <w:rPr>
          <w:rFonts w:ascii="Times New Roman"/>
          <w:b w:val="false"/>
          <w:i w:val="false"/>
          <w:color w:val="000000"/>
          <w:sz w:val="28"/>
        </w:rPr>
        <w:t>
      24. Сроки цветения, интенсивность плодоношения, сбор, обработка и хранение шишек, плодов и семян.</w:t>
      </w:r>
    </w:p>
    <w:bookmarkEnd w:id="1265"/>
    <w:bookmarkStart w:name="z1512" w:id="1266"/>
    <w:p>
      <w:pPr>
        <w:spacing w:after="0"/>
        <w:ind w:left="0"/>
        <w:jc w:val="left"/>
      </w:pPr>
      <w:r>
        <w:rPr>
          <w:rFonts w:ascii="Times New Roman"/>
          <w:b/>
          <w:i w:val="false"/>
          <w:color w:val="000000"/>
        </w:rPr>
        <w:t xml:space="preserve"> 17. Выращивание посадочного материала</w:t>
      </w:r>
    </w:p>
    <w:bookmarkEnd w:id="1266"/>
    <w:bookmarkStart w:name="z1513" w:id="1267"/>
    <w:p>
      <w:pPr>
        <w:spacing w:after="0"/>
        <w:ind w:left="0"/>
        <w:jc w:val="both"/>
      </w:pPr>
      <w:r>
        <w:rPr>
          <w:rFonts w:ascii="Times New Roman"/>
          <w:b w:val="false"/>
          <w:i w:val="false"/>
          <w:color w:val="000000"/>
          <w:sz w:val="28"/>
        </w:rPr>
        <w:t xml:space="preserve">
      25. Сведения о наличии постоянных лесных питомников, включая базисные. Возможности организации базисных питомников и специализированных предприятий по выращиванию посадочного материала лесных, декоративных и плодовых пород. Технология выращивания в питомниках посадочного материала – севообороты, обработка почвы, снегозадержание, применение удобрений, микоризация почвы, предпосевная подготовка семян, применение микроэлементов, посев семян заполняются согласно </w:t>
      </w:r>
      <w:r>
        <w:rPr>
          <w:rFonts w:ascii="Times New Roman"/>
          <w:b w:val="false"/>
          <w:i w:val="false"/>
          <w:color w:val="000000"/>
          <w:sz w:val="28"/>
        </w:rPr>
        <w:t>таблице 27</w:t>
      </w:r>
      <w:r>
        <w:rPr>
          <w:rFonts w:ascii="Times New Roman"/>
          <w:b w:val="false"/>
          <w:i w:val="false"/>
          <w:color w:val="000000"/>
          <w:sz w:val="28"/>
        </w:rPr>
        <w:t xml:space="preserve">, орошение, согласно </w:t>
      </w:r>
      <w:r>
        <w:rPr>
          <w:rFonts w:ascii="Times New Roman"/>
          <w:b w:val="false"/>
          <w:i w:val="false"/>
          <w:color w:val="000000"/>
          <w:sz w:val="28"/>
        </w:rPr>
        <w:t>таблица 28</w:t>
      </w:r>
      <w:r>
        <w:rPr>
          <w:rFonts w:ascii="Times New Roman"/>
          <w:b w:val="false"/>
          <w:i w:val="false"/>
          <w:color w:val="000000"/>
          <w:sz w:val="28"/>
        </w:rPr>
        <w:t xml:space="preserve"> к приложению 7 к Инструкции проведения лесоустройства. Отенение, борьба с сорняками, подкормка сеянцев, прореживание посевов, защита посевов различных видов древесных лесных, декоративных, плодовых пород и кустарников. Выращивание саженцев. Закладка маточных плантаций. Выращивание сеянцев в теплицах с пленочным покрытием, с закрытой корневой системой.</w:t>
      </w:r>
    </w:p>
    <w:bookmarkEnd w:id="1267"/>
    <w:bookmarkStart w:name="z1514" w:id="1268"/>
    <w:p>
      <w:pPr>
        <w:spacing w:after="0"/>
        <w:ind w:left="0"/>
        <w:jc w:val="left"/>
      </w:pPr>
      <w:r>
        <w:rPr>
          <w:rFonts w:ascii="Times New Roman"/>
          <w:b/>
          <w:i w:val="false"/>
          <w:color w:val="000000"/>
        </w:rPr>
        <w:t xml:space="preserve"> 18. Гидролесомелиорация</w:t>
      </w:r>
    </w:p>
    <w:bookmarkEnd w:id="1268"/>
    <w:bookmarkStart w:name="z1515" w:id="1269"/>
    <w:p>
      <w:pPr>
        <w:spacing w:after="0"/>
        <w:ind w:left="0"/>
        <w:jc w:val="both"/>
      </w:pPr>
      <w:r>
        <w:rPr>
          <w:rFonts w:ascii="Times New Roman"/>
          <w:b w:val="false"/>
          <w:i w:val="false"/>
          <w:color w:val="000000"/>
          <w:sz w:val="28"/>
        </w:rPr>
        <w:t>
      26. Принципы формирования гидролесомелиоративного фонда. Наличие орошаемых земель. Перспективы развития лесомелиоративных работ и комплексного мелиоративного освоения новых земель.</w:t>
      </w:r>
    </w:p>
    <w:bookmarkEnd w:id="1269"/>
    <w:bookmarkStart w:name="z1516" w:id="1270"/>
    <w:p>
      <w:pPr>
        <w:spacing w:after="0"/>
        <w:ind w:left="0"/>
        <w:jc w:val="left"/>
      </w:pPr>
      <w:r>
        <w:rPr>
          <w:rFonts w:ascii="Times New Roman"/>
          <w:b/>
          <w:i w:val="false"/>
          <w:color w:val="000000"/>
        </w:rPr>
        <w:t xml:space="preserve"> 19. Охрана леса</w:t>
      </w:r>
    </w:p>
    <w:bookmarkEnd w:id="1270"/>
    <w:bookmarkStart w:name="z1517" w:id="1271"/>
    <w:p>
      <w:pPr>
        <w:spacing w:after="0"/>
        <w:ind w:left="0"/>
        <w:jc w:val="both"/>
      </w:pPr>
      <w:r>
        <w:rPr>
          <w:rFonts w:ascii="Times New Roman"/>
          <w:b w:val="false"/>
          <w:i w:val="false"/>
          <w:color w:val="000000"/>
          <w:sz w:val="28"/>
        </w:rPr>
        <w:t xml:space="preserve">
      27. Состояние охраны лесов от пожаров. Природная горимость лесов (прилагается карта-схема лесопожарного районирования). Количество и площадь лесных пожаров заполняется согласно </w:t>
      </w:r>
      <w:r>
        <w:rPr>
          <w:rFonts w:ascii="Times New Roman"/>
          <w:b w:val="false"/>
          <w:i w:val="false"/>
          <w:color w:val="000000"/>
          <w:sz w:val="28"/>
        </w:rPr>
        <w:t>таблице 29</w:t>
      </w:r>
      <w:r>
        <w:rPr>
          <w:rFonts w:ascii="Times New Roman"/>
          <w:b w:val="false"/>
          <w:i w:val="false"/>
          <w:color w:val="000000"/>
          <w:sz w:val="28"/>
        </w:rPr>
        <w:t xml:space="preserve"> к приложению 7 к Инструкции проведения лесоустройства. Рекомендации по организации воздушной и наземной охраны лесов от пожаров, созданию противопожарных химических станций. Обоснование проектируемых противопожарных мероприятий. Обзор новой техники и химических средств для противопожарной организации территории и тушения лесных пожаров заполняются согласно </w:t>
      </w:r>
      <w:r>
        <w:rPr>
          <w:rFonts w:ascii="Times New Roman"/>
          <w:b w:val="false"/>
          <w:i w:val="false"/>
          <w:color w:val="000000"/>
          <w:sz w:val="28"/>
        </w:rPr>
        <w:t>таблицам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к приложению 7 к Инструкции проведения лесоустройства.</w:t>
      </w:r>
    </w:p>
    <w:bookmarkEnd w:id="1271"/>
    <w:bookmarkStart w:name="z1518" w:id="1272"/>
    <w:p>
      <w:pPr>
        <w:spacing w:after="0"/>
        <w:ind w:left="0"/>
        <w:jc w:val="both"/>
      </w:pPr>
      <w:r>
        <w:rPr>
          <w:rFonts w:ascii="Times New Roman"/>
          <w:b w:val="false"/>
          <w:i w:val="false"/>
          <w:color w:val="000000"/>
          <w:sz w:val="28"/>
        </w:rPr>
        <w:t>
      20. Использование участков ГЛФ для нужд лесоохотничьего хозяйства.</w:t>
      </w:r>
    </w:p>
    <w:bookmarkEnd w:id="1272"/>
    <w:bookmarkStart w:name="z1519" w:id="1273"/>
    <w:p>
      <w:pPr>
        <w:spacing w:after="0"/>
        <w:ind w:left="0"/>
        <w:jc w:val="both"/>
      </w:pPr>
      <w:r>
        <w:rPr>
          <w:rFonts w:ascii="Times New Roman"/>
          <w:b w:val="false"/>
          <w:i w:val="false"/>
          <w:color w:val="000000"/>
          <w:sz w:val="28"/>
        </w:rPr>
        <w:t xml:space="preserve">
      28. Основные объекты охоты, их численность по данным лесовладельца заполняются согласно </w:t>
      </w:r>
      <w:r>
        <w:rPr>
          <w:rFonts w:ascii="Times New Roman"/>
          <w:b w:val="false"/>
          <w:i w:val="false"/>
          <w:color w:val="000000"/>
          <w:sz w:val="28"/>
        </w:rPr>
        <w:t>таблице 32</w:t>
      </w:r>
      <w:r>
        <w:rPr>
          <w:rFonts w:ascii="Times New Roman"/>
          <w:b w:val="false"/>
          <w:i w:val="false"/>
          <w:color w:val="000000"/>
          <w:sz w:val="28"/>
        </w:rPr>
        <w:t xml:space="preserve"> к приложению 7 к Инструкции проведения лесоустройства.</w:t>
      </w:r>
    </w:p>
    <w:bookmarkEnd w:id="1273"/>
    <w:bookmarkStart w:name="z1520" w:id="1274"/>
    <w:p>
      <w:pPr>
        <w:spacing w:after="0"/>
        <w:ind w:left="0"/>
        <w:jc w:val="both"/>
      </w:pPr>
      <w:r>
        <w:rPr>
          <w:rFonts w:ascii="Times New Roman"/>
          <w:b w:val="false"/>
          <w:i w:val="false"/>
          <w:color w:val="000000"/>
          <w:sz w:val="28"/>
        </w:rPr>
        <w:t>
      Способы учета численности охотничьей фауны, методы расчета оптимальной плотности охотничьих угодий на 1 тысячи гектар площади заполняются согласно таблицам 42 и 43 к приложению 7 к Инструкции проведения лесоустройства.</w:t>
      </w:r>
    </w:p>
    <w:bookmarkEnd w:id="1274"/>
    <w:bookmarkStart w:name="z1521" w:id="1275"/>
    <w:p>
      <w:pPr>
        <w:spacing w:after="0"/>
        <w:ind w:left="0"/>
        <w:jc w:val="both"/>
      </w:pPr>
      <w:r>
        <w:rPr>
          <w:rFonts w:ascii="Times New Roman"/>
          <w:b w:val="false"/>
          <w:i w:val="false"/>
          <w:color w:val="000000"/>
          <w:sz w:val="28"/>
        </w:rPr>
        <w:t xml:space="preserve">
      29. Принятые шкалы бонитировки охотничьих угодий. Методика определения запасов кормов, планирования видов и объектов биотехнических мероприятий заполняются согласно </w:t>
      </w:r>
      <w:r>
        <w:rPr>
          <w:rFonts w:ascii="Times New Roman"/>
          <w:b w:val="false"/>
          <w:i w:val="false"/>
          <w:color w:val="000000"/>
          <w:sz w:val="28"/>
        </w:rPr>
        <w:t>таблицам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36 к приложению 7 к Инструкции проведения лесоустройства.</w:t>
      </w:r>
    </w:p>
    <w:bookmarkEnd w:id="1275"/>
    <w:bookmarkStart w:name="z1522" w:id="1276"/>
    <w:p>
      <w:pPr>
        <w:spacing w:after="0"/>
        <w:ind w:left="0"/>
        <w:jc w:val="both"/>
      </w:pPr>
      <w:r>
        <w:rPr>
          <w:rFonts w:ascii="Times New Roman"/>
          <w:b w:val="false"/>
          <w:i w:val="false"/>
          <w:color w:val="000000"/>
          <w:sz w:val="28"/>
        </w:rPr>
        <w:t>
      30. Рекомендации по спортивной охоте, иностранному охотничьему туризму. Организация территории. Предложения по проведению межхозяйственного и внутрихозяйственного охотоустройства. Рекомендуемые меры по усилению охраны диких зверей и птиц. Нормативы для расчета численности работников охраны, ее материально-технического обеспечения.</w:t>
      </w:r>
    </w:p>
    <w:bookmarkEnd w:id="1276"/>
    <w:bookmarkStart w:name="z1523" w:id="1277"/>
    <w:p>
      <w:pPr>
        <w:spacing w:after="0"/>
        <w:ind w:left="0"/>
        <w:jc w:val="left"/>
      </w:pPr>
      <w:r>
        <w:rPr>
          <w:rFonts w:ascii="Times New Roman"/>
          <w:b/>
          <w:i w:val="false"/>
          <w:color w:val="000000"/>
        </w:rPr>
        <w:t xml:space="preserve"> 21. Подсобное сельское хозяйство. Побочные лесные пользования.</w:t>
      </w:r>
      <w:r>
        <w:br/>
      </w:r>
      <w:r>
        <w:rPr>
          <w:rFonts w:ascii="Times New Roman"/>
          <w:b/>
          <w:i w:val="false"/>
          <w:color w:val="000000"/>
        </w:rPr>
        <w:t>Заготовка второстепенных древесных ресурсов</w:t>
      </w:r>
    </w:p>
    <w:bookmarkEnd w:id="1277"/>
    <w:bookmarkStart w:name="z1525" w:id="1278"/>
    <w:p>
      <w:pPr>
        <w:spacing w:after="0"/>
        <w:ind w:left="0"/>
        <w:jc w:val="both"/>
      </w:pPr>
      <w:r>
        <w:rPr>
          <w:rFonts w:ascii="Times New Roman"/>
          <w:b w:val="false"/>
          <w:i w:val="false"/>
          <w:color w:val="000000"/>
          <w:sz w:val="28"/>
        </w:rPr>
        <w:t>
      31. Достигнутые объемы производства продукции подсобного сельского хозяйства, заготовки дикорастущих плодов, ягод, лекарственного и технического сырья. Наличие подсочки и химпромыслов. Намечаемые мероприятия по улучшению пастбищ и сенокосов, использованию пахотных угодий. Методика учета ресурсов и прогнозирования урожая побочных лесных пользований, пищевых и лекарственных ресурсов (заготовка сенажа, сенного листа, веточного корма, лиственно-витаминной муки, хвойной лапки, подсочка сосны, подсочка березы, пчеловодство, заготовка грибов, дикорастущих ягод, лекарственного сырья и других). Возможности заготовки второстепенных лесных ресурсов (коры, ветвей, пней, корней, листьев, почек заполняются согласно таблицам 37, 38, 39 и 40 приложения 7 к Инструкции проведения лесоустройства.</w:t>
      </w:r>
    </w:p>
    <w:bookmarkEnd w:id="1278"/>
    <w:bookmarkStart w:name="z1526" w:id="1279"/>
    <w:p>
      <w:pPr>
        <w:spacing w:after="0"/>
        <w:ind w:left="0"/>
        <w:jc w:val="left"/>
      </w:pPr>
      <w:r>
        <w:rPr>
          <w:rFonts w:ascii="Times New Roman"/>
          <w:b/>
          <w:i w:val="false"/>
          <w:color w:val="000000"/>
        </w:rPr>
        <w:t xml:space="preserve"> 22. Использование участков ГЛФ для оздоровительных,</w:t>
      </w:r>
      <w:r>
        <w:br/>
      </w:r>
      <w:r>
        <w:rPr>
          <w:rFonts w:ascii="Times New Roman"/>
          <w:b/>
          <w:i w:val="false"/>
          <w:color w:val="000000"/>
        </w:rPr>
        <w:t>рекреационных, историко-культурных, туристских</w:t>
      </w:r>
      <w:r>
        <w:br/>
      </w:r>
      <w:r>
        <w:rPr>
          <w:rFonts w:ascii="Times New Roman"/>
          <w:b/>
          <w:i w:val="false"/>
          <w:color w:val="000000"/>
        </w:rPr>
        <w:t>и спортивных целей</w:t>
      </w:r>
    </w:p>
    <w:bookmarkEnd w:id="1279"/>
    <w:bookmarkStart w:name="z1529" w:id="1280"/>
    <w:p>
      <w:pPr>
        <w:spacing w:after="0"/>
        <w:ind w:left="0"/>
        <w:jc w:val="both"/>
      </w:pPr>
      <w:r>
        <w:rPr>
          <w:rFonts w:ascii="Times New Roman"/>
          <w:b w:val="false"/>
          <w:i w:val="false"/>
          <w:color w:val="000000"/>
          <w:sz w:val="28"/>
        </w:rPr>
        <w:t>
      32. Приводится краткий анализ по наличию или возможности использования участков лесного фонда для указанных целей.</w:t>
      </w:r>
    </w:p>
    <w:bookmarkEnd w:id="1280"/>
    <w:bookmarkStart w:name="z1530" w:id="1281"/>
    <w:p>
      <w:pPr>
        <w:spacing w:after="0"/>
        <w:ind w:left="0"/>
        <w:jc w:val="left"/>
      </w:pPr>
      <w:r>
        <w:rPr>
          <w:rFonts w:ascii="Times New Roman"/>
          <w:b/>
          <w:i w:val="false"/>
          <w:color w:val="000000"/>
        </w:rPr>
        <w:t xml:space="preserve"> 23. Механизация работ по лесному хозяйству</w:t>
      </w:r>
    </w:p>
    <w:bookmarkEnd w:id="1281"/>
    <w:bookmarkStart w:name="z1531" w:id="1282"/>
    <w:p>
      <w:pPr>
        <w:spacing w:after="0"/>
        <w:ind w:left="0"/>
        <w:jc w:val="both"/>
      </w:pPr>
      <w:r>
        <w:rPr>
          <w:rFonts w:ascii="Times New Roman"/>
          <w:b w:val="false"/>
          <w:i w:val="false"/>
          <w:color w:val="000000"/>
          <w:sz w:val="28"/>
        </w:rPr>
        <w:t>
      33. Современный уровень механизации основных лесохозяйственных операций и перспективы его повышения за счет рекомендуемых средств механизации. Краткая техническая характеристика новых машин и механизмов.</w:t>
      </w:r>
    </w:p>
    <w:bookmarkEnd w:id="1282"/>
    <w:bookmarkStart w:name="z1532" w:id="1283"/>
    <w:p>
      <w:pPr>
        <w:spacing w:after="0"/>
        <w:ind w:left="0"/>
        <w:jc w:val="left"/>
      </w:pPr>
      <w:r>
        <w:rPr>
          <w:rFonts w:ascii="Times New Roman"/>
          <w:b/>
          <w:i w:val="false"/>
          <w:color w:val="000000"/>
        </w:rPr>
        <w:t xml:space="preserve"> 24. Организация управления лесным хозяйством</w:t>
      </w:r>
    </w:p>
    <w:bookmarkEnd w:id="1283"/>
    <w:bookmarkStart w:name="z1533" w:id="1284"/>
    <w:p>
      <w:pPr>
        <w:spacing w:after="0"/>
        <w:ind w:left="0"/>
        <w:jc w:val="both"/>
      </w:pPr>
      <w:r>
        <w:rPr>
          <w:rFonts w:ascii="Times New Roman"/>
          <w:b w:val="false"/>
          <w:i w:val="false"/>
          <w:color w:val="000000"/>
          <w:sz w:val="28"/>
        </w:rPr>
        <w:t>
      34. Необходимость и целесообразность реорганизации отдельных предприятий. Организация школьных лесничеств, другие формы привлечения к труду подростков.</w:t>
      </w:r>
    </w:p>
    <w:bookmarkEnd w:id="1284"/>
    <w:bookmarkStart w:name="z1534" w:id="1285"/>
    <w:p>
      <w:pPr>
        <w:spacing w:after="0"/>
        <w:ind w:left="0"/>
        <w:jc w:val="left"/>
      </w:pPr>
      <w:r>
        <w:rPr>
          <w:rFonts w:ascii="Times New Roman"/>
          <w:b/>
          <w:i w:val="false"/>
          <w:color w:val="000000"/>
        </w:rPr>
        <w:t xml:space="preserve"> 25. Ожидаемая эффективность проектируемых мероприятий</w:t>
      </w:r>
    </w:p>
    <w:bookmarkEnd w:id="1285"/>
    <w:bookmarkStart w:name="z1535" w:id="1286"/>
    <w:p>
      <w:pPr>
        <w:spacing w:after="0"/>
        <w:ind w:left="0"/>
        <w:jc w:val="both"/>
      </w:pPr>
      <w:r>
        <w:rPr>
          <w:rFonts w:ascii="Times New Roman"/>
          <w:b w:val="false"/>
          <w:i w:val="false"/>
          <w:color w:val="000000"/>
          <w:sz w:val="28"/>
        </w:rPr>
        <w:t>
      35. Перечень мероприятий, направленных на повышение продуктивности лесных угодий, увеличение древесного прироста и ожидаемая экономическая эффективность от их проведения.</w:t>
      </w:r>
    </w:p>
    <w:bookmarkEnd w:id="1286"/>
    <w:bookmarkStart w:name="z1536" w:id="1287"/>
    <w:p>
      <w:pPr>
        <w:spacing w:after="0"/>
        <w:ind w:left="0"/>
        <w:jc w:val="both"/>
      </w:pPr>
      <w:r>
        <w:rPr>
          <w:rFonts w:ascii="Times New Roman"/>
          <w:b w:val="false"/>
          <w:i w:val="false"/>
          <w:color w:val="000000"/>
          <w:sz w:val="28"/>
        </w:rPr>
        <w:t>
      Рекомендуемая оптимальная породная и возрастная структура лесного фонда.</w:t>
      </w:r>
    </w:p>
    <w:bookmarkEnd w:id="1287"/>
    <w:bookmarkStart w:name="z1537" w:id="1288"/>
    <w:p>
      <w:pPr>
        <w:spacing w:after="0"/>
        <w:ind w:left="0"/>
        <w:jc w:val="left"/>
      </w:pPr>
      <w:r>
        <w:rPr>
          <w:rFonts w:ascii="Times New Roman"/>
          <w:b/>
          <w:i w:val="false"/>
          <w:color w:val="000000"/>
        </w:rPr>
        <w:t xml:space="preserve"> 26. Экологическое обоснование проектируемых работ по</w:t>
      </w:r>
      <w:r>
        <w:br/>
      </w:r>
      <w:r>
        <w:rPr>
          <w:rFonts w:ascii="Times New Roman"/>
          <w:b/>
          <w:i w:val="false"/>
          <w:color w:val="000000"/>
        </w:rPr>
        <w:t>лесному хозяйству</w:t>
      </w:r>
    </w:p>
    <w:bookmarkEnd w:id="1288"/>
    <w:bookmarkStart w:name="z1539" w:id="1289"/>
    <w:p>
      <w:pPr>
        <w:spacing w:after="0"/>
        <w:ind w:left="0"/>
        <w:jc w:val="both"/>
      </w:pPr>
      <w:r>
        <w:rPr>
          <w:rFonts w:ascii="Times New Roman"/>
          <w:b w:val="false"/>
          <w:i w:val="false"/>
          <w:color w:val="000000"/>
          <w:sz w:val="28"/>
        </w:rPr>
        <w:t>
      36. Экологические показатели пользования лесом. Заключение о возможности оценки влияния проектируемых мероприятий на состояние окружающей среды.</w:t>
      </w:r>
    </w:p>
    <w:bookmarkEnd w:id="1289"/>
    <w:bookmarkStart w:name="z1540" w:id="1290"/>
    <w:p>
      <w:pPr>
        <w:spacing w:after="0"/>
        <w:ind w:left="0"/>
        <w:jc w:val="left"/>
      </w:pPr>
      <w:r>
        <w:rPr>
          <w:rFonts w:ascii="Times New Roman"/>
          <w:b/>
          <w:i w:val="false"/>
          <w:color w:val="000000"/>
        </w:rPr>
        <w:t xml:space="preserve"> 27. Справочно-нормативная база лесоустройства</w:t>
      </w:r>
    </w:p>
    <w:bookmarkEnd w:id="1290"/>
    <w:bookmarkStart w:name="z1541" w:id="1291"/>
    <w:p>
      <w:pPr>
        <w:spacing w:after="0"/>
        <w:ind w:left="0"/>
        <w:jc w:val="both"/>
      </w:pPr>
      <w:r>
        <w:rPr>
          <w:rFonts w:ascii="Times New Roman"/>
          <w:b w:val="false"/>
          <w:i w:val="false"/>
          <w:color w:val="000000"/>
          <w:sz w:val="28"/>
        </w:rPr>
        <w:t>
      37. Лесотаксационное районирование. Перечень таблиц для корректирования запасов, таксации текущего прироста, товаризации эксплуатационного фонда, шкалы оценки естественного возобновления. Перечень справочно-нормативной документации, использованной при составлении Основных положений и обязательной для применения при проведении лесоустроительных работ и проектировании лесохозяйственных мероприятий заполняется согласно таблице 41 к приложению 7 к Инструкции проведения лесоустройства.</w:t>
      </w:r>
    </w:p>
    <w:bookmarkEnd w:id="1291"/>
    <w:bookmarkStart w:name="z1542" w:id="1292"/>
    <w:p>
      <w:pPr>
        <w:spacing w:after="0"/>
        <w:ind w:left="0"/>
        <w:jc w:val="left"/>
      </w:pPr>
      <w:r>
        <w:rPr>
          <w:rFonts w:ascii="Times New Roman"/>
          <w:b/>
          <w:i w:val="false"/>
          <w:color w:val="000000"/>
        </w:rPr>
        <w:t xml:space="preserve"> 28. Научно-исследовательские и опытные работы</w:t>
      </w:r>
    </w:p>
    <w:bookmarkEnd w:id="1292"/>
    <w:bookmarkStart w:name="z1543" w:id="1293"/>
    <w:p>
      <w:pPr>
        <w:spacing w:after="0"/>
        <w:ind w:left="0"/>
        <w:jc w:val="both"/>
      </w:pPr>
      <w:r>
        <w:rPr>
          <w:rFonts w:ascii="Times New Roman"/>
          <w:b w:val="false"/>
          <w:i w:val="false"/>
          <w:color w:val="000000"/>
          <w:sz w:val="28"/>
        </w:rPr>
        <w:t>
      38. Перечень имеющихся и необходимых к разработке научных исследований и опытных работ, касающихся вопросов ведения лесного хозяйства в области.</w:t>
      </w:r>
    </w:p>
    <w:bookmarkEnd w:id="1293"/>
    <w:bookmarkStart w:name="z1544" w:id="1294"/>
    <w:p>
      <w:pPr>
        <w:spacing w:after="0"/>
        <w:ind w:left="0"/>
        <w:jc w:val="left"/>
      </w:pPr>
      <w:r>
        <w:rPr>
          <w:rFonts w:ascii="Times New Roman"/>
          <w:b/>
          <w:i w:val="false"/>
          <w:color w:val="000000"/>
        </w:rPr>
        <w:t xml:space="preserve"> 29. Приложения</w:t>
      </w:r>
    </w:p>
    <w:bookmarkEnd w:id="1294"/>
    <w:bookmarkStart w:name="z1545" w:id="1295"/>
    <w:p>
      <w:pPr>
        <w:spacing w:after="0"/>
        <w:ind w:left="0"/>
        <w:jc w:val="both"/>
      </w:pPr>
      <w:r>
        <w:rPr>
          <w:rFonts w:ascii="Times New Roman"/>
          <w:b w:val="false"/>
          <w:i w:val="false"/>
          <w:color w:val="000000"/>
          <w:sz w:val="28"/>
        </w:rPr>
        <w:t>
      39. В приложениях помещаются все директивно-нормативные документы (положения, правила и другие), касающиеся вопросов ведения лесного хозяйства в области, не вошедшие в состав содержания Основных положений, а также перечень использованной литературы.</w:t>
      </w:r>
    </w:p>
    <w:bookmarkEnd w:id="1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r>
              <w:br/>
            </w:r>
            <w:r>
              <w:rPr>
                <w:rFonts w:ascii="Times New Roman"/>
                <w:b w:val="false"/>
                <w:i w:val="false"/>
                <w:color w:val="000000"/>
                <w:sz w:val="20"/>
              </w:rPr>
              <w:t>Таблица 1</w:t>
            </w:r>
            <w:r>
              <w:br/>
            </w:r>
            <w:r>
              <w:rPr>
                <w:rFonts w:ascii="Times New Roman"/>
                <w:b w:val="false"/>
                <w:i w:val="false"/>
                <w:color w:val="000000"/>
                <w:sz w:val="20"/>
              </w:rPr>
              <w:t>к приложению 7</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p>
      <w:pPr>
        <w:spacing w:after="0"/>
        <w:ind w:left="0"/>
        <w:jc w:val="both"/>
      </w:pPr>
      <w:r>
        <w:rPr>
          <w:rFonts w:ascii="Times New Roman"/>
          <w:b w:val="false"/>
          <w:i w:val="false"/>
          <w:color w:val="ff0000"/>
          <w:sz w:val="28"/>
        </w:rPr>
        <w:t xml:space="preserve">
      Сноска. Приложение 7 с изменениями, внесенными приказом Заместителя Премьер-Министра РК - Министра сельского хозяйства РК от 30.01.2017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3" w:id="1296"/>
    <w:p>
      <w:pPr>
        <w:spacing w:after="0"/>
        <w:ind w:left="0"/>
        <w:jc w:val="left"/>
      </w:pPr>
      <w:r>
        <w:rPr>
          <w:rFonts w:ascii="Times New Roman"/>
          <w:b/>
          <w:i w:val="false"/>
          <w:color w:val="000000"/>
        </w:rPr>
        <w:t xml:space="preserve"> Сведения о лесных учреждениях области</w:t>
      </w:r>
    </w:p>
    <w:bookmarkEnd w:id="1296"/>
    <w:p>
      <w:pPr>
        <w:spacing w:after="0"/>
        <w:ind w:left="0"/>
        <w:jc w:val="both"/>
      </w:pPr>
      <w:r>
        <w:rPr>
          <w:rFonts w:ascii="Times New Roman"/>
          <w:b w:val="false"/>
          <w:i w:val="false"/>
          <w:color w:val="000000"/>
          <w:sz w:val="28"/>
        </w:rPr>
        <w:t>
      (данные учета лесного фонда по состоянию 01.01 года составления</w:t>
      </w:r>
    </w:p>
    <w:p>
      <w:pPr>
        <w:spacing w:after="0"/>
        <w:ind w:left="0"/>
        <w:jc w:val="both"/>
      </w:pPr>
      <w:r>
        <w:rPr>
          <w:rFonts w:ascii="Times New Roman"/>
          <w:b w:val="false"/>
          <w:i w:val="false"/>
          <w:color w:val="000000"/>
          <w:sz w:val="28"/>
        </w:rPr>
        <w:t>
      Основных положений)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w:t>
            </w:r>
          </w:p>
          <w:p>
            <w:pPr>
              <w:spacing w:after="20"/>
              <w:ind w:left="20"/>
              <w:jc w:val="both"/>
            </w:pPr>
            <w:r>
              <w:rPr>
                <w:rFonts w:ascii="Times New Roman"/>
                <w:b w:val="false"/>
                <w:i w:val="false"/>
                <w:color w:val="000000"/>
                <w:sz w:val="20"/>
              </w:rPr>
              <w:t>
ный орган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район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тысяч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w:t>
            </w:r>
          </w:p>
          <w:p>
            <w:pPr>
              <w:spacing w:after="20"/>
              <w:ind w:left="20"/>
              <w:jc w:val="both"/>
            </w:pPr>
            <w:r>
              <w:rPr>
                <w:rFonts w:ascii="Times New Roman"/>
                <w:b w:val="false"/>
                <w:i w:val="false"/>
                <w:color w:val="000000"/>
                <w:sz w:val="20"/>
              </w:rPr>
              <w:t>
ждение</w:t>
            </w:r>
          </w:p>
          <w:p>
            <w:pPr>
              <w:spacing w:after="20"/>
              <w:ind w:left="20"/>
              <w:jc w:val="both"/>
            </w:pPr>
            <w:r>
              <w:rPr>
                <w:rFonts w:ascii="Times New Roman"/>
                <w:b w:val="false"/>
                <w:i w:val="false"/>
                <w:color w:val="000000"/>
                <w:sz w:val="20"/>
              </w:rPr>
              <w:t>
контор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лесистости, районов,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покрытая лесом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Здесь и далее данные учета лесного фонда берутся по состоянию на 01.01. года составления Основных положений в следующей последовательности:</w:t>
      </w:r>
    </w:p>
    <w:p>
      <w:pPr>
        <w:spacing w:after="0"/>
        <w:ind w:left="0"/>
        <w:jc w:val="both"/>
      </w:pPr>
      <w:r>
        <w:rPr>
          <w:rFonts w:ascii="Times New Roman"/>
          <w:b w:val="false"/>
          <w:i w:val="false"/>
          <w:color w:val="000000"/>
          <w:sz w:val="28"/>
        </w:rPr>
        <w:t>
      1) лесные учреждения, находящиеся в ведении акиматов;</w:t>
      </w:r>
    </w:p>
    <w:p>
      <w:pPr>
        <w:spacing w:after="0"/>
        <w:ind w:left="0"/>
        <w:jc w:val="both"/>
      </w:pPr>
      <w:r>
        <w:rPr>
          <w:rFonts w:ascii="Times New Roman"/>
          <w:b w:val="false"/>
          <w:i w:val="false"/>
          <w:color w:val="000000"/>
          <w:sz w:val="28"/>
        </w:rPr>
        <w:t>
      2) лесные учреждения, находящиеся в ведении Комитета лесного хозяйства и животного мира;</w:t>
      </w:r>
    </w:p>
    <w:p>
      <w:pPr>
        <w:spacing w:after="0"/>
        <w:ind w:left="0"/>
        <w:jc w:val="both"/>
      </w:pPr>
      <w:r>
        <w:rPr>
          <w:rFonts w:ascii="Times New Roman"/>
          <w:b w:val="false"/>
          <w:i w:val="false"/>
          <w:color w:val="000000"/>
          <w:sz w:val="28"/>
        </w:rPr>
        <w:t>
      3) другие.</w:t>
      </w:r>
    </w:p>
    <w:bookmarkStart w:name="z1560" w:id="1297"/>
    <w:p>
      <w:pPr>
        <w:spacing w:after="0"/>
        <w:ind w:left="0"/>
        <w:jc w:val="both"/>
      </w:pPr>
      <w:r>
        <w:rPr>
          <w:rFonts w:ascii="Times New Roman"/>
          <w:b w:val="false"/>
          <w:i w:val="false"/>
          <w:color w:val="000000"/>
          <w:sz w:val="28"/>
        </w:rPr>
        <w:t xml:space="preserve">
      Таблица 2      </w:t>
      </w:r>
    </w:p>
    <w:bookmarkEnd w:id="1297"/>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564" w:id="1298"/>
    <w:p>
      <w:pPr>
        <w:spacing w:after="0"/>
        <w:ind w:left="0"/>
        <w:jc w:val="left"/>
      </w:pPr>
      <w:r>
        <w:rPr>
          <w:rFonts w:ascii="Times New Roman"/>
          <w:b/>
          <w:i w:val="false"/>
          <w:color w:val="000000"/>
        </w:rPr>
        <w:t xml:space="preserve"> Распределение общей площади лесного фонда области</w:t>
      </w:r>
      <w:r>
        <w:br/>
      </w:r>
      <w:r>
        <w:rPr>
          <w:rFonts w:ascii="Times New Roman"/>
          <w:b/>
          <w:i w:val="false"/>
          <w:color w:val="000000"/>
        </w:rPr>
        <w:t>по категориям ГЛФ</w:t>
      </w:r>
    </w:p>
    <w:bookmarkEnd w:id="1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категорий ГЛФ, тысяч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bookmarkStart w:name="z1567" w:id="1299"/>
    <w:p>
      <w:pPr>
        <w:spacing w:after="0"/>
        <w:ind w:left="0"/>
        <w:jc w:val="both"/>
      </w:pPr>
      <w:r>
        <w:rPr>
          <w:rFonts w:ascii="Times New Roman"/>
          <w:b w:val="false"/>
          <w:i w:val="false"/>
          <w:color w:val="000000"/>
          <w:sz w:val="28"/>
        </w:rPr>
        <w:t>
      Дробью приводятся проценты от общей площади лесного фонда области.</w:t>
      </w:r>
    </w:p>
    <w:bookmarkEnd w:id="1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Таблица 3</w:t>
            </w:r>
            <w:r>
              <w:br/>
            </w:r>
            <w:r>
              <w:rPr>
                <w:rFonts w:ascii="Times New Roman"/>
                <w:b w:val="false"/>
                <w:i w:val="false"/>
                <w:color w:val="000000"/>
                <w:sz w:val="20"/>
              </w:rPr>
              <w:t>к приложению 7</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p>
      <w:pPr>
        <w:spacing w:after="0"/>
        <w:ind w:left="0"/>
        <w:jc w:val="both"/>
      </w:pPr>
      <w:r>
        <w:rPr>
          <w:rFonts w:ascii="Times New Roman"/>
          <w:b w:val="false"/>
          <w:i w:val="false"/>
          <w:color w:val="ff0000"/>
          <w:sz w:val="28"/>
        </w:rPr>
        <w:t xml:space="preserve">
      Сноска. Таблица 3 в редакции приказа Заместителя Премьер-Министра РК - Министра сельского хозяйства РК от 30.01.2017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 w:id="1300"/>
    <w:p>
      <w:pPr>
        <w:spacing w:after="0"/>
        <w:ind w:left="0"/>
        <w:jc w:val="left"/>
      </w:pPr>
      <w:r>
        <w:rPr>
          <w:rFonts w:ascii="Times New Roman"/>
          <w:b/>
          <w:i w:val="false"/>
          <w:color w:val="000000"/>
        </w:rPr>
        <w:t xml:space="preserve"> Распределение земель лесного фонда по видам угодий</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01"/>
          <w:p>
            <w:pPr>
              <w:spacing w:after="20"/>
              <w:ind w:left="20"/>
              <w:jc w:val="both"/>
            </w:pPr>
            <w:r>
              <w:rPr>
                <w:rFonts w:ascii="Times New Roman"/>
                <w:b w:val="false"/>
                <w:i w:val="false"/>
                <w:color w:val="000000"/>
                <w:sz w:val="20"/>
              </w:rPr>
              <w:t>
Наименование видов угодий</w:t>
            </w:r>
          </w:p>
          <w:bookmarkEnd w:id="130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акимат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по инвестициям и развитию</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02"/>
          <w:p>
            <w:pPr>
              <w:spacing w:after="20"/>
              <w:ind w:left="20"/>
              <w:jc w:val="both"/>
            </w:pPr>
            <w:r>
              <w:rPr>
                <w:rFonts w:ascii="Times New Roman"/>
                <w:b w:val="false"/>
                <w:i w:val="false"/>
                <w:color w:val="000000"/>
                <w:sz w:val="20"/>
              </w:rPr>
              <w:t>
1</w:t>
            </w:r>
          </w:p>
          <w:bookmarkEnd w:id="13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Данные приводятся суммарно в пределах государственных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74" w:id="1303"/>
    <w:p>
      <w:pPr>
        <w:spacing w:after="0"/>
        <w:ind w:left="0"/>
        <w:jc w:val="both"/>
      </w:pPr>
      <w:r>
        <w:rPr>
          <w:rFonts w:ascii="Times New Roman"/>
          <w:b w:val="false"/>
          <w:i w:val="false"/>
          <w:color w:val="000000"/>
          <w:sz w:val="28"/>
        </w:rPr>
        <w:t xml:space="preserve">
      Таблица 4      </w:t>
      </w:r>
    </w:p>
    <w:bookmarkEnd w:id="1303"/>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578" w:id="1304"/>
    <w:p>
      <w:pPr>
        <w:spacing w:after="0"/>
        <w:ind w:left="0"/>
        <w:jc w:val="left"/>
      </w:pPr>
      <w:r>
        <w:rPr>
          <w:rFonts w:ascii="Times New Roman"/>
          <w:b/>
          <w:i w:val="false"/>
          <w:color w:val="000000"/>
        </w:rPr>
        <w:t xml:space="preserve"> Распределение покрытых лесом угодий по преобладающим</w:t>
      </w:r>
      <w:r>
        <w:br/>
      </w:r>
      <w:r>
        <w:rPr>
          <w:rFonts w:ascii="Times New Roman"/>
          <w:b/>
          <w:i w:val="false"/>
          <w:color w:val="000000"/>
        </w:rPr>
        <w:t>породам и группам возраста</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 всего (гектар)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общей площади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покрытых лесом угодий по возрастным группам,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p>
      <w:pPr>
        <w:spacing w:after="0"/>
        <w:ind w:left="0"/>
        <w:jc w:val="both"/>
      </w:pPr>
      <w:r>
        <w:rPr>
          <w:rFonts w:ascii="Times New Roman"/>
          <w:b w:val="false"/>
          <w:i w:val="false"/>
          <w:color w:val="000000"/>
          <w:sz w:val="28"/>
        </w:rPr>
        <w:t xml:space="preserve">
      Данные приводятся суммарно в пределах государственных органов. </w:t>
      </w:r>
    </w:p>
    <w:bookmarkStart w:name="z1582" w:id="1305"/>
    <w:p>
      <w:pPr>
        <w:spacing w:after="0"/>
        <w:ind w:left="0"/>
        <w:jc w:val="both"/>
      </w:pPr>
      <w:r>
        <w:rPr>
          <w:rFonts w:ascii="Times New Roman"/>
          <w:b w:val="false"/>
          <w:i w:val="false"/>
          <w:color w:val="000000"/>
          <w:sz w:val="28"/>
        </w:rPr>
        <w:t xml:space="preserve">
      Таблица 5      </w:t>
      </w:r>
    </w:p>
    <w:bookmarkEnd w:id="1305"/>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586" w:id="1306"/>
    <w:p>
      <w:pPr>
        <w:spacing w:after="0"/>
        <w:ind w:left="0"/>
        <w:jc w:val="left"/>
      </w:pPr>
      <w:r>
        <w:rPr>
          <w:rFonts w:ascii="Times New Roman"/>
          <w:b/>
          <w:i w:val="false"/>
          <w:color w:val="000000"/>
        </w:rPr>
        <w:t xml:space="preserve"> Средние таксационные показатели</w:t>
      </w:r>
      <w:r>
        <w:br/>
      </w:r>
      <w:r>
        <w:rPr>
          <w:rFonts w:ascii="Times New Roman"/>
          <w:b/>
          <w:i w:val="false"/>
          <w:color w:val="000000"/>
        </w:rPr>
        <w:t>(приводятся из лесоустроительных проектов)</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w:t>
            </w:r>
          </w:p>
          <w:p>
            <w:pPr>
              <w:spacing w:after="20"/>
              <w:ind w:left="20"/>
              <w:jc w:val="both"/>
            </w:pPr>
            <w:r>
              <w:rPr>
                <w:rFonts w:ascii="Times New Roman"/>
                <w:b w:val="false"/>
                <w:i w:val="false"/>
                <w:color w:val="000000"/>
                <w:sz w:val="20"/>
              </w:rPr>
              <w:t>
ицы</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w:t>
            </w:r>
          </w:p>
          <w:p>
            <w:pPr>
              <w:spacing w:after="20"/>
              <w:ind w:left="20"/>
              <w:jc w:val="both"/>
            </w:pPr>
            <w:r>
              <w:rPr>
                <w:rFonts w:ascii="Times New Roman"/>
                <w:b w:val="false"/>
                <w:i w:val="false"/>
                <w:color w:val="000000"/>
                <w:sz w:val="20"/>
              </w:rPr>
              <w:t>
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основных преобладающих пород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древесные породы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тальники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кустарники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возраст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на 1 га покрытых лесом угодий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спелых и перестойных насаждений на 1 га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средний прирост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прирост на 1 га покрытых лесом угодий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Данные приводятся суммарно в пределах государственных органов.</w:t>
      </w:r>
    </w:p>
    <w:bookmarkStart w:name="z1590" w:id="1307"/>
    <w:p>
      <w:pPr>
        <w:spacing w:after="0"/>
        <w:ind w:left="0"/>
        <w:jc w:val="both"/>
      </w:pPr>
      <w:r>
        <w:rPr>
          <w:rFonts w:ascii="Times New Roman"/>
          <w:b w:val="false"/>
          <w:i w:val="false"/>
          <w:color w:val="000000"/>
          <w:sz w:val="28"/>
        </w:rPr>
        <w:t xml:space="preserve">
      Таблица 6     </w:t>
      </w:r>
    </w:p>
    <w:bookmarkEnd w:id="1307"/>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594" w:id="1308"/>
    <w:p>
      <w:pPr>
        <w:spacing w:after="0"/>
        <w:ind w:left="0"/>
        <w:jc w:val="left"/>
      </w:pPr>
      <w:r>
        <w:rPr>
          <w:rFonts w:ascii="Times New Roman"/>
          <w:b/>
          <w:i w:val="false"/>
          <w:color w:val="000000"/>
        </w:rPr>
        <w:t xml:space="preserve"> Площади особо охраняемых лесных территории в пределах</w:t>
      </w:r>
      <w:r>
        <w:br/>
      </w:r>
      <w:r>
        <w:rPr>
          <w:rFonts w:ascii="Times New Roman"/>
          <w:b/>
          <w:i w:val="false"/>
          <w:color w:val="000000"/>
        </w:rPr>
        <w:t>лесных учреждений, находящихся в ведении акиматов</w:t>
      </w:r>
    </w:p>
    <w:bookmarkEnd w:id="1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 составления учета лесного фонда)Лесное учреждение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особо охраняемых лесных территорий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покрытая лесом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596" w:id="1309"/>
    <w:p>
      <w:pPr>
        <w:spacing w:after="0"/>
        <w:ind w:left="0"/>
        <w:jc w:val="both"/>
      </w:pPr>
      <w:r>
        <w:rPr>
          <w:rFonts w:ascii="Times New Roman"/>
          <w:b w:val="false"/>
          <w:i w:val="false"/>
          <w:color w:val="000000"/>
          <w:sz w:val="28"/>
        </w:rPr>
        <w:t xml:space="preserve">
      Таблица 7     </w:t>
      </w:r>
    </w:p>
    <w:bookmarkEnd w:id="1309"/>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00" w:id="1310"/>
    <w:p>
      <w:pPr>
        <w:spacing w:after="0"/>
        <w:ind w:left="0"/>
        <w:jc w:val="left"/>
      </w:pPr>
      <w:r>
        <w:rPr>
          <w:rFonts w:ascii="Times New Roman"/>
          <w:b/>
          <w:i w:val="false"/>
          <w:color w:val="000000"/>
        </w:rPr>
        <w:t xml:space="preserve"> Лесорастительное и лесохозяйственное районирование</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Лесорастительная провинция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Лесорастительный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Лесорастительный подрайон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Лесовладельцы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01" w:id="1311"/>
    <w:p>
      <w:pPr>
        <w:spacing w:after="0"/>
        <w:ind w:left="0"/>
        <w:jc w:val="both"/>
      </w:pPr>
      <w:r>
        <w:rPr>
          <w:rFonts w:ascii="Times New Roman"/>
          <w:b w:val="false"/>
          <w:i w:val="false"/>
          <w:color w:val="000000"/>
          <w:sz w:val="28"/>
        </w:rPr>
        <w:t xml:space="preserve">
      Таблица 8     </w:t>
      </w:r>
    </w:p>
    <w:bookmarkEnd w:id="1311"/>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05" w:id="1312"/>
    <w:p>
      <w:pPr>
        <w:spacing w:after="0"/>
        <w:ind w:left="0"/>
        <w:jc w:val="left"/>
      </w:pPr>
      <w:r>
        <w:rPr>
          <w:rFonts w:ascii="Times New Roman"/>
          <w:b/>
          <w:i w:val="false"/>
          <w:color w:val="000000"/>
        </w:rPr>
        <w:t xml:space="preserve"> Дорожная сеть в пределах земель государственного лесного фонда</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дорог, покрытие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дорог, километров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p>
    <w:bookmarkStart w:name="z1606" w:id="1313"/>
    <w:p>
      <w:pPr>
        <w:spacing w:after="0"/>
        <w:ind w:left="0"/>
        <w:jc w:val="both"/>
      </w:pPr>
      <w:r>
        <w:rPr>
          <w:rFonts w:ascii="Times New Roman"/>
          <w:b w:val="false"/>
          <w:i w:val="false"/>
          <w:color w:val="000000"/>
          <w:sz w:val="28"/>
        </w:rPr>
        <w:t xml:space="preserve">
      Таблица 9      </w:t>
      </w:r>
    </w:p>
    <w:bookmarkEnd w:id="1313"/>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10" w:id="1314"/>
    <w:p>
      <w:pPr>
        <w:spacing w:after="0"/>
        <w:ind w:left="0"/>
        <w:jc w:val="left"/>
      </w:pPr>
      <w:r>
        <w:rPr>
          <w:rFonts w:ascii="Times New Roman"/>
          <w:b/>
          <w:i w:val="false"/>
          <w:color w:val="000000"/>
        </w:rPr>
        <w:t xml:space="preserve"> Схемы групп типов леса, применяемых при лесоустройстве</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типов леса,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в рельефе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насаждений, состав, бонитет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напочвенный покров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Тенденция лесообразователь-ного процесса и возобновление под пологом леса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Встречаемость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11" w:id="1315"/>
    <w:p>
      <w:pPr>
        <w:spacing w:after="0"/>
        <w:ind w:left="0"/>
        <w:jc w:val="both"/>
      </w:pPr>
      <w:r>
        <w:rPr>
          <w:rFonts w:ascii="Times New Roman"/>
          <w:b w:val="false"/>
          <w:i w:val="false"/>
          <w:color w:val="000000"/>
          <w:sz w:val="28"/>
        </w:rPr>
        <w:t>
      При необходимости помещение данных, аналогичного назначения, в других таблицах, они нумеруются под примом 9-1, 9-2 и так далее. Аналогично и для других таблиц программы.</w:t>
      </w:r>
    </w:p>
    <w:bookmarkEnd w:id="1315"/>
    <w:bookmarkStart w:name="z1612" w:id="1316"/>
    <w:p>
      <w:pPr>
        <w:spacing w:after="0"/>
        <w:ind w:left="0"/>
        <w:jc w:val="both"/>
      </w:pPr>
      <w:r>
        <w:rPr>
          <w:rFonts w:ascii="Times New Roman"/>
          <w:b w:val="false"/>
          <w:i w:val="false"/>
          <w:color w:val="000000"/>
          <w:sz w:val="28"/>
        </w:rPr>
        <w:t xml:space="preserve">
      Таблица 10      </w:t>
      </w:r>
    </w:p>
    <w:bookmarkEnd w:id="1316"/>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16" w:id="1317"/>
    <w:p>
      <w:pPr>
        <w:spacing w:after="0"/>
        <w:ind w:left="0"/>
        <w:jc w:val="left"/>
      </w:pPr>
      <w:r>
        <w:rPr>
          <w:rFonts w:ascii="Times New Roman"/>
          <w:b/>
          <w:i w:val="false"/>
          <w:color w:val="000000"/>
        </w:rPr>
        <w:t xml:space="preserve"> Оптимальные возрасты рубок</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государственного лесного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перечисляются категории ГЛФ, имеющие одинаковые возрасты рубок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 и почвозащитные леса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возраста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 к приложению 7</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4080" w:id="1318"/>
    <w:p>
      <w:pPr>
        <w:spacing w:after="0"/>
        <w:ind w:left="0"/>
        <w:jc w:val="left"/>
      </w:pPr>
      <w:r>
        <w:rPr>
          <w:rFonts w:ascii="Times New Roman"/>
          <w:b/>
          <w:i w:val="false"/>
          <w:color w:val="000000"/>
        </w:rPr>
        <w:t xml:space="preserve"> Способы рубок главного пользования</w:t>
      </w:r>
    </w:p>
    <w:bookmarkEnd w:id="1318"/>
    <w:p>
      <w:pPr>
        <w:spacing w:after="0"/>
        <w:ind w:left="0"/>
        <w:jc w:val="both"/>
      </w:pPr>
      <w:r>
        <w:rPr>
          <w:rFonts w:ascii="Times New Roman"/>
          <w:b w:val="false"/>
          <w:i w:val="false"/>
          <w:color w:val="ff0000"/>
          <w:sz w:val="28"/>
        </w:rPr>
        <w:t xml:space="preserve">
      Сноска. Таблица 11 - в редакции приказа Министра экологии, геологии и природных ресурсов РК от 28.01.2020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Информация приводится в форме таблицы, согласно </w:t>
      </w:r>
      <w:r>
        <w:rPr>
          <w:rFonts w:ascii="Times New Roman"/>
          <w:b w:val="false"/>
          <w:i w:val="false"/>
          <w:color w:val="000000"/>
          <w:sz w:val="28"/>
        </w:rPr>
        <w:t>Правилам</w:t>
      </w:r>
      <w:r>
        <w:rPr>
          <w:rFonts w:ascii="Times New Roman"/>
          <w:b w:val="false"/>
          <w:i w:val="false"/>
          <w:color w:val="000000"/>
          <w:sz w:val="28"/>
        </w:rPr>
        <w:t xml:space="preserve"> рубок леса на участках государственного лесного фонда, утвержденным приказом Министра сельского хозяйства Республики Казахстан от 30 июня 2015 года за № 18-02/596 (зарегистрирован в Реестре государственной регистрации нормативных правовых актах за № 11894).</w:t>
      </w:r>
    </w:p>
    <w:bookmarkStart w:name="z1623" w:id="1319"/>
    <w:p>
      <w:pPr>
        <w:spacing w:after="0"/>
        <w:ind w:left="0"/>
        <w:jc w:val="both"/>
      </w:pPr>
      <w:r>
        <w:rPr>
          <w:rFonts w:ascii="Times New Roman"/>
          <w:b w:val="false"/>
          <w:i w:val="false"/>
          <w:color w:val="000000"/>
          <w:sz w:val="28"/>
        </w:rPr>
        <w:t xml:space="preserve">
      Таблица 12      </w:t>
      </w:r>
    </w:p>
    <w:bookmarkEnd w:id="1319"/>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27" w:id="1320"/>
    <w:p>
      <w:pPr>
        <w:spacing w:after="0"/>
        <w:ind w:left="0"/>
        <w:jc w:val="left"/>
      </w:pPr>
      <w:r>
        <w:rPr>
          <w:rFonts w:ascii="Times New Roman"/>
          <w:b/>
          <w:i w:val="false"/>
          <w:color w:val="000000"/>
        </w:rPr>
        <w:t xml:space="preserve"> Нормативные показатели сохранения подроста при</w:t>
      </w:r>
      <w:r>
        <w:br/>
      </w:r>
      <w:r>
        <w:rPr>
          <w:rFonts w:ascii="Times New Roman"/>
          <w:b/>
          <w:i w:val="false"/>
          <w:color w:val="000000"/>
        </w:rPr>
        <w:t>проведении рубок</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рубки и крутизна склонов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Сохранность подроста и молодняка,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бесснежный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 к приложению 7</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4081" w:id="1321"/>
    <w:p>
      <w:pPr>
        <w:spacing w:after="0"/>
        <w:ind w:left="0"/>
        <w:jc w:val="left"/>
      </w:pPr>
      <w:r>
        <w:rPr>
          <w:rFonts w:ascii="Times New Roman"/>
          <w:b/>
          <w:i w:val="false"/>
          <w:color w:val="000000"/>
        </w:rPr>
        <w:t xml:space="preserve"> Шкала оценки естественного возобновления для основных лесообразующих пород области</w:t>
      </w:r>
    </w:p>
    <w:bookmarkEnd w:id="1321"/>
    <w:p>
      <w:pPr>
        <w:spacing w:after="0"/>
        <w:ind w:left="0"/>
        <w:jc w:val="both"/>
      </w:pPr>
      <w:r>
        <w:rPr>
          <w:rFonts w:ascii="Times New Roman"/>
          <w:b w:val="false"/>
          <w:i w:val="false"/>
          <w:color w:val="ff0000"/>
          <w:sz w:val="28"/>
        </w:rPr>
        <w:t xml:space="preserve">
      Сноска. Таблица 13 - в редакции приказа Министра экологии, геологии и природных ресурсов РК от 28.01.2020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Информация приводится в форме таблицы, согласно </w:t>
      </w:r>
      <w:r>
        <w:rPr>
          <w:rFonts w:ascii="Times New Roman"/>
          <w:b w:val="false"/>
          <w:i w:val="false"/>
          <w:color w:val="000000"/>
          <w:sz w:val="28"/>
        </w:rPr>
        <w:t>Правилам</w:t>
      </w:r>
      <w:r>
        <w:rPr>
          <w:rFonts w:ascii="Times New Roman"/>
          <w:b w:val="false"/>
          <w:i w:val="false"/>
          <w:color w:val="000000"/>
          <w:sz w:val="28"/>
        </w:rPr>
        <w:t xml:space="preserve"> рубок леса на участках государственного лесного фонда, утвержденным приказом Министра сельского хозяйства Республики Казахстан от 30 июня 2015 года за № 18-02/596 (зарегистрирован в Реестре государственной регистрации нормативных правовых актах за № 11894).</w:t>
      </w:r>
    </w:p>
    <w:bookmarkStart w:name="z1638" w:id="1322"/>
    <w:p>
      <w:pPr>
        <w:spacing w:after="0"/>
        <w:ind w:left="0"/>
        <w:jc w:val="both"/>
      </w:pPr>
      <w:r>
        <w:rPr>
          <w:rFonts w:ascii="Times New Roman"/>
          <w:b w:val="false"/>
          <w:i w:val="false"/>
          <w:color w:val="000000"/>
          <w:sz w:val="28"/>
        </w:rPr>
        <w:t xml:space="preserve">
      Таблица 14    </w:t>
      </w:r>
    </w:p>
    <w:bookmarkEnd w:id="1322"/>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42" w:id="1323"/>
    <w:p>
      <w:pPr>
        <w:spacing w:after="0"/>
        <w:ind w:left="0"/>
        <w:jc w:val="left"/>
      </w:pPr>
      <w:r>
        <w:rPr>
          <w:rFonts w:ascii="Times New Roman"/>
          <w:b/>
          <w:i w:val="false"/>
          <w:color w:val="000000"/>
        </w:rPr>
        <w:t xml:space="preserve"> Виды рубок ухода и возрастные пределы их проведения</w:t>
      </w:r>
    </w:p>
    <w:bookmarkEnd w:id="1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рубок ухода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Фазы развития древостоя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бонитета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пределы насаждений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 к приложению 7</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4082" w:id="1324"/>
    <w:p>
      <w:pPr>
        <w:spacing w:after="0"/>
        <w:ind w:left="0"/>
        <w:jc w:val="left"/>
      </w:pPr>
      <w:r>
        <w:rPr>
          <w:rFonts w:ascii="Times New Roman"/>
          <w:b/>
          <w:i w:val="false"/>
          <w:color w:val="000000"/>
        </w:rPr>
        <w:t xml:space="preserve"> Показатели рубок ухода</w:t>
      </w:r>
    </w:p>
    <w:bookmarkEnd w:id="1324"/>
    <w:p>
      <w:pPr>
        <w:spacing w:after="0"/>
        <w:ind w:left="0"/>
        <w:jc w:val="both"/>
      </w:pPr>
      <w:r>
        <w:rPr>
          <w:rFonts w:ascii="Times New Roman"/>
          <w:b w:val="false"/>
          <w:i w:val="false"/>
          <w:color w:val="ff0000"/>
          <w:sz w:val="28"/>
        </w:rPr>
        <w:t xml:space="preserve">
      Сноска. Таблица 15 - в редакции приказа Министра экологии, геологии и природных ресурсов РК от 28.01.2020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Информация приводится в форме таблицы, согласно </w:t>
      </w:r>
      <w:r>
        <w:rPr>
          <w:rFonts w:ascii="Times New Roman"/>
          <w:b w:val="false"/>
          <w:i w:val="false"/>
          <w:color w:val="000000"/>
          <w:sz w:val="28"/>
        </w:rPr>
        <w:t>Правилам</w:t>
      </w:r>
      <w:r>
        <w:rPr>
          <w:rFonts w:ascii="Times New Roman"/>
          <w:b w:val="false"/>
          <w:i w:val="false"/>
          <w:color w:val="000000"/>
          <w:sz w:val="28"/>
        </w:rPr>
        <w:t xml:space="preserve"> рубок леса на участках государственного лесного фонда, утвержденным приказом Министра сельского хозяйства Республики Казахстан от 30 июня 2015 года за № 18-02/596 (зарегистрирован в Реестре государственной регистрации нормативных правовых актах за № 11894).</w:t>
      </w:r>
    </w:p>
    <w:bookmarkStart w:name="z1649" w:id="1325"/>
    <w:p>
      <w:pPr>
        <w:spacing w:after="0"/>
        <w:ind w:left="0"/>
        <w:jc w:val="both"/>
      </w:pPr>
      <w:r>
        <w:rPr>
          <w:rFonts w:ascii="Times New Roman"/>
          <w:b w:val="false"/>
          <w:i w:val="false"/>
          <w:color w:val="000000"/>
          <w:sz w:val="28"/>
        </w:rPr>
        <w:t xml:space="preserve">
      Таблица 16       </w:t>
      </w:r>
    </w:p>
    <w:bookmarkEnd w:id="1325"/>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53" w:id="1326"/>
    <w:p>
      <w:pPr>
        <w:spacing w:after="0"/>
        <w:ind w:left="0"/>
        <w:jc w:val="left"/>
      </w:pPr>
      <w:r>
        <w:rPr>
          <w:rFonts w:ascii="Times New Roman"/>
          <w:b/>
          <w:i w:val="false"/>
          <w:color w:val="000000"/>
        </w:rPr>
        <w:t xml:space="preserve"> Шкала оценки санитарного состояния деревьев</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состояния деревьев по породам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54" w:id="1327"/>
    <w:p>
      <w:pPr>
        <w:spacing w:after="0"/>
        <w:ind w:left="0"/>
        <w:jc w:val="both"/>
      </w:pPr>
      <w:r>
        <w:rPr>
          <w:rFonts w:ascii="Times New Roman"/>
          <w:b w:val="false"/>
          <w:i w:val="false"/>
          <w:color w:val="000000"/>
          <w:sz w:val="28"/>
        </w:rPr>
        <w:t xml:space="preserve">
      Таблица 17      </w:t>
      </w:r>
    </w:p>
    <w:bookmarkEnd w:id="1327"/>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58" w:id="1328"/>
    <w:p>
      <w:pPr>
        <w:spacing w:after="0"/>
        <w:ind w:left="0"/>
        <w:jc w:val="left"/>
      </w:pPr>
      <w:r>
        <w:rPr>
          <w:rFonts w:ascii="Times New Roman"/>
          <w:b/>
          <w:i w:val="false"/>
          <w:color w:val="000000"/>
        </w:rPr>
        <w:t xml:space="preserve"> Динамика очагов вредителей и болезней леса</w:t>
      </w:r>
      <w:r>
        <w:br/>
      </w:r>
      <w:r>
        <w:rPr>
          <w:rFonts w:ascii="Times New Roman"/>
          <w:b/>
          <w:i w:val="false"/>
          <w:color w:val="000000"/>
        </w:rPr>
        <w:t>за последние 5 лет</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учреждения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вредителей и болезней леса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очагов вредителей леса по годам прошедшего</w:t>
            </w:r>
          </w:p>
          <w:p>
            <w:pPr>
              <w:spacing w:after="20"/>
              <w:ind w:left="20"/>
              <w:jc w:val="both"/>
            </w:pPr>
            <w:r>
              <w:rPr>
                <w:rFonts w:ascii="Times New Roman"/>
                <w:b w:val="false"/>
                <w:i w:val="false"/>
                <w:color w:val="000000"/>
                <w:sz w:val="20"/>
              </w:rPr>
              <w:t xml:space="preserve">
ревизионного периода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60" w:id="1329"/>
    <w:p>
      <w:pPr>
        <w:spacing w:after="0"/>
        <w:ind w:left="0"/>
        <w:jc w:val="both"/>
      </w:pPr>
      <w:r>
        <w:rPr>
          <w:rFonts w:ascii="Times New Roman"/>
          <w:b w:val="false"/>
          <w:i w:val="false"/>
          <w:color w:val="000000"/>
          <w:sz w:val="28"/>
        </w:rPr>
        <w:t xml:space="preserve">
      Таблица 18      </w:t>
      </w:r>
    </w:p>
    <w:bookmarkEnd w:id="1329"/>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64" w:id="1330"/>
    <w:p>
      <w:pPr>
        <w:spacing w:after="0"/>
        <w:ind w:left="0"/>
        <w:jc w:val="left"/>
      </w:pPr>
      <w:r>
        <w:rPr>
          <w:rFonts w:ascii="Times New Roman"/>
          <w:b/>
          <w:i w:val="false"/>
          <w:color w:val="000000"/>
        </w:rPr>
        <w:t xml:space="preserve"> Основные сведения о хвоегрызущих и</w:t>
      </w:r>
      <w:r>
        <w:br/>
      </w:r>
      <w:r>
        <w:rPr>
          <w:rFonts w:ascii="Times New Roman"/>
          <w:b/>
          <w:i w:val="false"/>
          <w:color w:val="000000"/>
        </w:rPr>
        <w:t>листогрызущих вредителях</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вредителя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фенологии по месяцам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резерваций и очагов, характер повреждения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надзора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вредоносность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66" w:id="1331"/>
    <w:p>
      <w:pPr>
        <w:spacing w:after="0"/>
        <w:ind w:left="0"/>
        <w:jc w:val="both"/>
      </w:pPr>
      <w:r>
        <w:rPr>
          <w:rFonts w:ascii="Times New Roman"/>
          <w:b w:val="false"/>
          <w:i w:val="false"/>
          <w:color w:val="000000"/>
          <w:sz w:val="28"/>
        </w:rPr>
        <w:t xml:space="preserve">
      Таблица 19      </w:t>
      </w:r>
    </w:p>
    <w:bookmarkEnd w:id="1331"/>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70" w:id="1332"/>
    <w:p>
      <w:pPr>
        <w:spacing w:after="0"/>
        <w:ind w:left="0"/>
        <w:jc w:val="left"/>
      </w:pPr>
      <w:r>
        <w:rPr>
          <w:rFonts w:ascii="Times New Roman"/>
          <w:b/>
          <w:i w:val="false"/>
          <w:color w:val="000000"/>
        </w:rPr>
        <w:t xml:space="preserve"> Защита леса биопрепаратами</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Биопрепараты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Вредители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килограмм/гектар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71" w:id="1333"/>
    <w:p>
      <w:pPr>
        <w:spacing w:after="0"/>
        <w:ind w:left="0"/>
        <w:jc w:val="both"/>
      </w:pPr>
      <w:r>
        <w:rPr>
          <w:rFonts w:ascii="Times New Roman"/>
          <w:b w:val="false"/>
          <w:i w:val="false"/>
          <w:color w:val="000000"/>
          <w:sz w:val="28"/>
        </w:rPr>
        <w:t xml:space="preserve">
      Таблица 20       </w:t>
      </w:r>
    </w:p>
    <w:bookmarkEnd w:id="1333"/>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75" w:id="1334"/>
    <w:p>
      <w:pPr>
        <w:spacing w:after="0"/>
        <w:ind w:left="0"/>
        <w:jc w:val="left"/>
      </w:pPr>
      <w:r>
        <w:rPr>
          <w:rFonts w:ascii="Times New Roman"/>
          <w:b/>
          <w:i w:val="false"/>
          <w:color w:val="000000"/>
        </w:rPr>
        <w:t xml:space="preserve"> Профилактика недопущения массовых размножений вредителей</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лесозащиты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лесохозяйственные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физико-технические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76" w:id="1335"/>
    <w:p>
      <w:pPr>
        <w:spacing w:after="0"/>
        <w:ind w:left="0"/>
        <w:jc w:val="both"/>
      </w:pPr>
      <w:r>
        <w:rPr>
          <w:rFonts w:ascii="Times New Roman"/>
          <w:b w:val="false"/>
          <w:i w:val="false"/>
          <w:color w:val="000000"/>
          <w:sz w:val="28"/>
        </w:rPr>
        <w:t xml:space="preserve">
      Таблица 21    </w:t>
      </w:r>
    </w:p>
    <w:bookmarkEnd w:id="1335"/>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680" w:id="1336"/>
    <w:p>
      <w:pPr>
        <w:spacing w:after="0"/>
        <w:ind w:left="0"/>
        <w:jc w:val="left"/>
      </w:pPr>
      <w:r>
        <w:rPr>
          <w:rFonts w:ascii="Times New Roman"/>
          <w:b/>
          <w:i w:val="false"/>
          <w:color w:val="000000"/>
        </w:rPr>
        <w:t xml:space="preserve"> Сведения об объемах лесных культур, созданных в</w:t>
      </w:r>
      <w:r>
        <w:br/>
      </w:r>
      <w:r>
        <w:rPr>
          <w:rFonts w:ascii="Times New Roman"/>
          <w:b/>
          <w:i w:val="false"/>
          <w:color w:val="000000"/>
        </w:rPr>
        <w:t>области за прошедший ревизионный период</w:t>
      </w:r>
    </w:p>
    <w:bookmarkEnd w:id="1336"/>
    <w:bookmarkStart w:name="z1683" w:id="1337"/>
    <w:p>
      <w:pPr>
        <w:spacing w:after="0"/>
        <w:ind w:left="0"/>
        <w:jc w:val="both"/>
      </w:pPr>
      <w:r>
        <w:rPr>
          <w:rFonts w:ascii="Times New Roman"/>
          <w:b w:val="false"/>
          <w:i w:val="false"/>
          <w:color w:val="000000"/>
          <w:sz w:val="28"/>
        </w:rPr>
        <w:t>
                                                            Площадь, гектар</w:t>
      </w:r>
    </w:p>
    <w:bookmarkEnd w:id="1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производства лесных культур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Посажено лесных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(причины списания)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лесных культур в покрытые лесом угодья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Осталось сохранившихся несомкнувшихся лесных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Данные приводятся суммарно в пределах государственных органов.</w:t>
      </w:r>
    </w:p>
    <w:bookmarkStart w:name="z1685" w:id="1338"/>
    <w:p>
      <w:pPr>
        <w:spacing w:after="0"/>
        <w:ind w:left="0"/>
        <w:jc w:val="both"/>
      </w:pPr>
      <w:r>
        <w:rPr>
          <w:rFonts w:ascii="Times New Roman"/>
          <w:b w:val="false"/>
          <w:i w:val="false"/>
          <w:color w:val="000000"/>
          <w:sz w:val="28"/>
        </w:rPr>
        <w:t xml:space="preserve">
      Таблица 22      </w:t>
      </w:r>
    </w:p>
    <w:bookmarkEnd w:id="1338"/>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89" w:id="1339"/>
    <w:p>
      <w:pPr>
        <w:spacing w:after="0"/>
        <w:ind w:left="0"/>
        <w:jc w:val="left"/>
      </w:pPr>
      <w:r>
        <w:rPr>
          <w:rFonts w:ascii="Times New Roman"/>
          <w:b/>
          <w:i w:val="false"/>
          <w:color w:val="000000"/>
        </w:rPr>
        <w:t xml:space="preserve"> Рекомендуемые типы лесных культур</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лесных культур, вид посадки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лесокультурного фонда, вид угодья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почвы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породы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Схема смешения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рядами и в рядах,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растений на </w:t>
            </w:r>
          </w:p>
          <w:p>
            <w:pPr>
              <w:spacing w:after="20"/>
              <w:ind w:left="20"/>
              <w:jc w:val="both"/>
            </w:pPr>
            <w:r>
              <w:rPr>
                <w:rFonts w:ascii="Times New Roman"/>
                <w:b w:val="false"/>
                <w:i w:val="false"/>
                <w:color w:val="000000"/>
                <w:sz w:val="20"/>
              </w:rPr>
              <w:t>
1 гектар, тысяч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90" w:id="1340"/>
    <w:p>
      <w:pPr>
        <w:spacing w:after="0"/>
        <w:ind w:left="0"/>
        <w:jc w:val="both"/>
      </w:pPr>
      <w:r>
        <w:rPr>
          <w:rFonts w:ascii="Times New Roman"/>
          <w:b w:val="false"/>
          <w:i w:val="false"/>
          <w:color w:val="000000"/>
          <w:sz w:val="28"/>
        </w:rPr>
        <w:t xml:space="preserve">
      Таблица 23       </w:t>
      </w:r>
    </w:p>
    <w:bookmarkEnd w:id="1340"/>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94" w:id="1341"/>
    <w:p>
      <w:pPr>
        <w:spacing w:after="0"/>
        <w:ind w:left="0"/>
        <w:jc w:val="left"/>
      </w:pPr>
      <w:r>
        <w:rPr>
          <w:rFonts w:ascii="Times New Roman"/>
          <w:b/>
          <w:i w:val="false"/>
          <w:color w:val="000000"/>
        </w:rPr>
        <w:t xml:space="preserve"> Кратность и продолжительность агротехнических</w:t>
      </w:r>
      <w:r>
        <w:br/>
      </w:r>
      <w:r>
        <w:rPr>
          <w:rFonts w:ascii="Times New Roman"/>
          <w:b/>
          <w:i w:val="false"/>
          <w:color w:val="000000"/>
        </w:rPr>
        <w:t>уходов за лесными культурами в различных категориях</w:t>
      </w:r>
      <w:r>
        <w:br/>
      </w:r>
      <w:r>
        <w:rPr>
          <w:rFonts w:ascii="Times New Roman"/>
          <w:b/>
          <w:i w:val="false"/>
          <w:color w:val="000000"/>
        </w:rPr>
        <w:t>лесокультурного фонда</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уходов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лесокультурного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вырубки, гари, прогалины со слабым развитием травяного покрова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старые вырубки, гари, прогалины с сильным развитием травяного покрова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ухода по годам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ухода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97" w:id="1342"/>
    <w:p>
      <w:pPr>
        <w:spacing w:after="0"/>
        <w:ind w:left="0"/>
        <w:jc w:val="both"/>
      </w:pPr>
      <w:r>
        <w:rPr>
          <w:rFonts w:ascii="Times New Roman"/>
          <w:b w:val="false"/>
          <w:i w:val="false"/>
          <w:color w:val="000000"/>
          <w:sz w:val="28"/>
        </w:rPr>
        <w:t xml:space="preserve">
      Таблица 24       </w:t>
      </w:r>
    </w:p>
    <w:bookmarkEnd w:id="1342"/>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01" w:id="1343"/>
    <w:p>
      <w:pPr>
        <w:spacing w:after="0"/>
        <w:ind w:left="0"/>
        <w:jc w:val="both"/>
      </w:pPr>
      <w:r>
        <w:rPr>
          <w:rFonts w:ascii="Times New Roman"/>
          <w:b w:val="false"/>
          <w:i w:val="false"/>
          <w:color w:val="000000"/>
          <w:sz w:val="28"/>
        </w:rPr>
        <w:t>
                  Нормативы выращивания лесных культур для их перевода</w:t>
      </w:r>
    </w:p>
    <w:bookmarkEnd w:id="1343"/>
    <w:p>
      <w:pPr>
        <w:spacing w:after="0"/>
        <w:ind w:left="0"/>
        <w:jc w:val="both"/>
      </w:pPr>
      <w:r>
        <w:rPr>
          <w:rFonts w:ascii="Times New Roman"/>
          <w:b w:val="false"/>
          <w:i w:val="false"/>
          <w:color w:val="000000"/>
          <w:sz w:val="28"/>
        </w:rPr>
        <w:t>
      в покрытые лесом угодья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лесных культур, схема посадки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Лесорастительные районы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703" w:id="1344"/>
    <w:p>
      <w:pPr>
        <w:spacing w:after="0"/>
        <w:ind w:left="0"/>
        <w:jc w:val="both"/>
      </w:pPr>
      <w:r>
        <w:rPr>
          <w:rFonts w:ascii="Times New Roman"/>
          <w:b w:val="false"/>
          <w:i w:val="false"/>
          <w:color w:val="000000"/>
          <w:sz w:val="28"/>
        </w:rPr>
        <w:t xml:space="preserve">
      Таблица 25     </w:t>
      </w:r>
    </w:p>
    <w:bookmarkEnd w:id="1344"/>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07" w:id="1345"/>
    <w:p>
      <w:pPr>
        <w:spacing w:after="0"/>
        <w:ind w:left="0"/>
        <w:jc w:val="left"/>
      </w:pPr>
      <w:r>
        <w:rPr>
          <w:rFonts w:ascii="Times New Roman"/>
          <w:b/>
          <w:i w:val="false"/>
          <w:color w:val="000000"/>
        </w:rPr>
        <w:t xml:space="preserve"> Селекционная оценка деревьев основных</w:t>
      </w:r>
      <w:r>
        <w:br/>
      </w:r>
      <w:r>
        <w:rPr>
          <w:rFonts w:ascii="Times New Roman"/>
          <w:b/>
          <w:i w:val="false"/>
          <w:color w:val="000000"/>
        </w:rPr>
        <w:t>лесообразующих пород</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возраст,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над средним деревом выдела,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Морфологические показатели дерева, </w:t>
            </w:r>
          </w:p>
          <w:p>
            <w:pPr>
              <w:spacing w:after="20"/>
              <w:ind w:left="20"/>
              <w:jc w:val="both"/>
            </w:pPr>
            <w:r>
              <w:rPr>
                <w:rFonts w:ascii="Times New Roman"/>
                <w:b w:val="false"/>
                <w:i w:val="false"/>
                <w:color w:val="000000"/>
                <w:sz w:val="20"/>
              </w:rPr>
              <w:t>
% к его высоте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высоте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диаметру ствола 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бессучковой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кроны по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высоте груди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ствола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bookmarkStart w:name="z1709" w:id="1346"/>
    <w:p>
      <w:pPr>
        <w:spacing w:after="0"/>
        <w:ind w:left="0"/>
        <w:jc w:val="both"/>
      </w:pPr>
      <w:r>
        <w:rPr>
          <w:rFonts w:ascii="Times New Roman"/>
          <w:b w:val="false"/>
          <w:i w:val="false"/>
          <w:color w:val="000000"/>
          <w:sz w:val="28"/>
        </w:rPr>
        <w:t xml:space="preserve">
      Таблица 26      </w:t>
      </w:r>
    </w:p>
    <w:bookmarkEnd w:id="1346"/>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13" w:id="1347"/>
    <w:p>
      <w:pPr>
        <w:spacing w:after="0"/>
        <w:ind w:left="0"/>
        <w:jc w:val="left"/>
      </w:pPr>
      <w:r>
        <w:rPr>
          <w:rFonts w:ascii="Times New Roman"/>
          <w:b/>
          <w:i w:val="false"/>
          <w:color w:val="000000"/>
        </w:rPr>
        <w:t xml:space="preserve"> Критерии отнесения насаждений к селекционным</w:t>
      </w:r>
      <w:r>
        <w:br/>
      </w:r>
      <w:r>
        <w:rPr>
          <w:rFonts w:ascii="Times New Roman"/>
          <w:b/>
          <w:i w:val="false"/>
          <w:color w:val="000000"/>
        </w:rPr>
        <w:t>категориям в зависимости от полноты</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Селекционная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деревьев,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16" w:id="1348"/>
    <w:p>
      <w:pPr>
        <w:spacing w:after="0"/>
        <w:ind w:left="0"/>
        <w:jc w:val="both"/>
      </w:pPr>
      <w:r>
        <w:rPr>
          <w:rFonts w:ascii="Times New Roman"/>
          <w:b w:val="false"/>
          <w:i w:val="false"/>
          <w:color w:val="000000"/>
          <w:sz w:val="28"/>
        </w:rPr>
        <w:t xml:space="preserve">
      Таблица 27     </w:t>
      </w:r>
    </w:p>
    <w:bookmarkEnd w:id="1348"/>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20" w:id="1349"/>
    <w:p>
      <w:pPr>
        <w:spacing w:after="0"/>
        <w:ind w:left="0"/>
        <w:jc w:val="left"/>
      </w:pPr>
      <w:r>
        <w:rPr>
          <w:rFonts w:ascii="Times New Roman"/>
          <w:b/>
          <w:i w:val="false"/>
          <w:color w:val="000000"/>
        </w:rPr>
        <w:t xml:space="preserve"> Норма высева семян и выход стандартного</w:t>
      </w:r>
      <w:r>
        <w:br/>
      </w:r>
      <w:r>
        <w:rPr>
          <w:rFonts w:ascii="Times New Roman"/>
          <w:b/>
          <w:i w:val="false"/>
          <w:color w:val="000000"/>
        </w:rPr>
        <w:t>посадочного материала</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1000 штук семян,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семян на 1 гектар 1 класса по зонам,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заделки семян  по зонам, см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Выход стандартных сеянцев с </w:t>
            </w:r>
          </w:p>
          <w:p>
            <w:pPr>
              <w:spacing w:after="20"/>
              <w:ind w:left="20"/>
              <w:jc w:val="both"/>
            </w:pPr>
            <w:r>
              <w:rPr>
                <w:rFonts w:ascii="Times New Roman"/>
                <w:b w:val="false"/>
                <w:i w:val="false"/>
                <w:color w:val="000000"/>
                <w:sz w:val="20"/>
              </w:rPr>
              <w:t>
1 гектар, тысяч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лесостепная, степная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лесостепная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722" w:id="1350"/>
    <w:p>
      <w:pPr>
        <w:spacing w:after="0"/>
        <w:ind w:left="0"/>
        <w:jc w:val="both"/>
      </w:pPr>
      <w:r>
        <w:rPr>
          <w:rFonts w:ascii="Times New Roman"/>
          <w:b w:val="false"/>
          <w:i w:val="false"/>
          <w:color w:val="000000"/>
          <w:sz w:val="28"/>
        </w:rPr>
        <w:t xml:space="preserve">
      Таблица 28       </w:t>
      </w:r>
    </w:p>
    <w:bookmarkEnd w:id="1350"/>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26" w:id="1351"/>
    <w:p>
      <w:pPr>
        <w:spacing w:after="0"/>
        <w:ind w:left="0"/>
        <w:jc w:val="left"/>
      </w:pPr>
      <w:r>
        <w:rPr>
          <w:rFonts w:ascii="Times New Roman"/>
          <w:b/>
          <w:i w:val="false"/>
          <w:color w:val="000000"/>
        </w:rPr>
        <w:t xml:space="preserve"> Режим орошения при выращивании сеянцев</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роста и развития сеянцев древесных пород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w:t>
            </w:r>
          </w:p>
          <w:p>
            <w:pPr>
              <w:spacing w:after="20"/>
              <w:ind w:left="20"/>
              <w:jc w:val="both"/>
            </w:pPr>
            <w:r>
              <w:rPr>
                <w:rFonts w:ascii="Times New Roman"/>
                <w:b w:val="false"/>
                <w:i w:val="false"/>
                <w:color w:val="000000"/>
                <w:sz w:val="20"/>
              </w:rPr>
              <w:t>
ность,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Активный слой почвы, сантиметров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предел предполивной вложности,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поливов,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Поливаемая норма, кубических метров/гектар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727" w:id="1352"/>
    <w:p>
      <w:pPr>
        <w:spacing w:after="0"/>
        <w:ind w:left="0"/>
        <w:jc w:val="both"/>
      </w:pPr>
      <w:r>
        <w:rPr>
          <w:rFonts w:ascii="Times New Roman"/>
          <w:b w:val="false"/>
          <w:i w:val="false"/>
          <w:color w:val="000000"/>
          <w:sz w:val="28"/>
        </w:rPr>
        <w:t xml:space="preserve">
      Таблица 29       </w:t>
      </w:r>
    </w:p>
    <w:bookmarkEnd w:id="1352"/>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31" w:id="1353"/>
    <w:p>
      <w:pPr>
        <w:spacing w:after="0"/>
        <w:ind w:left="0"/>
        <w:jc w:val="left"/>
      </w:pPr>
      <w:r>
        <w:rPr>
          <w:rFonts w:ascii="Times New Roman"/>
          <w:b/>
          <w:i w:val="false"/>
          <w:color w:val="000000"/>
        </w:rPr>
        <w:t xml:space="preserve"> Количество случаев и площадь, пройденная пожаром</w:t>
      </w:r>
      <w:r>
        <w:br/>
      </w:r>
      <w:r>
        <w:rPr>
          <w:rFonts w:ascii="Times New Roman"/>
          <w:b/>
          <w:i w:val="false"/>
          <w:color w:val="000000"/>
        </w:rPr>
        <w:t>за прошедший ревизионный период по данным</w:t>
      </w:r>
      <w:r>
        <w:br/>
      </w:r>
      <w:r>
        <w:rPr>
          <w:rFonts w:ascii="Times New Roman"/>
          <w:b/>
          <w:i w:val="false"/>
          <w:color w:val="000000"/>
        </w:rPr>
        <w:t>лесовладельцев</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лесных пожарах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5" w:id="1354"/>
    <w:p>
      <w:pPr>
        <w:spacing w:after="0"/>
        <w:ind w:left="0"/>
        <w:jc w:val="both"/>
      </w:pPr>
      <w:r>
        <w:rPr>
          <w:rFonts w:ascii="Times New Roman"/>
          <w:b w:val="false"/>
          <w:i w:val="false"/>
          <w:color w:val="000000"/>
          <w:sz w:val="28"/>
        </w:rPr>
        <w:t xml:space="preserve">
      Таблица 30       </w:t>
      </w:r>
    </w:p>
    <w:bookmarkEnd w:id="1354"/>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39" w:id="1355"/>
    <w:p>
      <w:pPr>
        <w:spacing w:after="0"/>
        <w:ind w:left="0"/>
        <w:jc w:val="left"/>
      </w:pPr>
      <w:r>
        <w:rPr>
          <w:rFonts w:ascii="Times New Roman"/>
          <w:b/>
          <w:i w:val="false"/>
          <w:color w:val="000000"/>
        </w:rPr>
        <w:t xml:space="preserve"> Лесопожарные районы</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Лесопожарные районы (ЛПР)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учреждения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пожароопасного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 карте-схеме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лесного учреждения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0" w:id="1356"/>
    <w:p>
      <w:pPr>
        <w:spacing w:after="0"/>
        <w:ind w:left="0"/>
        <w:jc w:val="both"/>
      </w:pPr>
      <w:r>
        <w:rPr>
          <w:rFonts w:ascii="Times New Roman"/>
          <w:b w:val="false"/>
          <w:i w:val="false"/>
          <w:color w:val="000000"/>
          <w:sz w:val="28"/>
        </w:rPr>
        <w:t xml:space="preserve">
      Таблица 31      </w:t>
      </w:r>
    </w:p>
    <w:bookmarkEnd w:id="1356"/>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44" w:id="1357"/>
    <w:p>
      <w:pPr>
        <w:spacing w:after="0"/>
        <w:ind w:left="0"/>
        <w:jc w:val="left"/>
      </w:pPr>
      <w:r>
        <w:rPr>
          <w:rFonts w:ascii="Times New Roman"/>
          <w:b/>
          <w:i w:val="false"/>
          <w:color w:val="000000"/>
        </w:rPr>
        <w:t xml:space="preserve"> Примерный перечень оснащения пожарно-химических станций</w:t>
      </w:r>
      <w:r>
        <w:br/>
      </w:r>
      <w:r>
        <w:rPr>
          <w:rFonts w:ascii="Times New Roman"/>
          <w:b/>
          <w:i w:val="false"/>
          <w:color w:val="000000"/>
        </w:rPr>
        <w:t>(указать источник)</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Пожарно-химическая станция-1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Пожарно-химическая станция -2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47" w:id="1358"/>
    <w:p>
      <w:pPr>
        <w:spacing w:after="0"/>
        <w:ind w:left="0"/>
        <w:jc w:val="both"/>
      </w:pPr>
      <w:r>
        <w:rPr>
          <w:rFonts w:ascii="Times New Roman"/>
          <w:b w:val="false"/>
          <w:i w:val="false"/>
          <w:color w:val="000000"/>
          <w:sz w:val="28"/>
        </w:rPr>
        <w:t xml:space="preserve">
      Таблица 32      </w:t>
      </w:r>
    </w:p>
    <w:bookmarkEnd w:id="1358"/>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51" w:id="1359"/>
    <w:p>
      <w:pPr>
        <w:spacing w:after="0"/>
        <w:ind w:left="0"/>
        <w:jc w:val="left"/>
      </w:pPr>
      <w:r>
        <w:rPr>
          <w:rFonts w:ascii="Times New Roman"/>
          <w:b/>
          <w:i w:val="false"/>
          <w:color w:val="000000"/>
        </w:rPr>
        <w:t xml:space="preserve"> Общая численность диких охотничье-промысловых</w:t>
      </w:r>
      <w:r>
        <w:br/>
      </w:r>
      <w:r>
        <w:rPr>
          <w:rFonts w:ascii="Times New Roman"/>
          <w:b/>
          <w:i w:val="false"/>
          <w:color w:val="000000"/>
        </w:rPr>
        <w:t>видов животных</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диких животных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последние 5 лет, штук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53" w:id="1360"/>
    <w:p>
      <w:pPr>
        <w:spacing w:after="0"/>
        <w:ind w:left="0"/>
        <w:jc w:val="both"/>
      </w:pPr>
      <w:r>
        <w:rPr>
          <w:rFonts w:ascii="Times New Roman"/>
          <w:b w:val="false"/>
          <w:i w:val="false"/>
          <w:color w:val="000000"/>
          <w:sz w:val="28"/>
        </w:rPr>
        <w:t xml:space="preserve">
      Таблица 33      </w:t>
      </w:r>
    </w:p>
    <w:bookmarkEnd w:id="1360"/>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57" w:id="1361"/>
    <w:p>
      <w:pPr>
        <w:spacing w:after="0"/>
        <w:ind w:left="0"/>
        <w:jc w:val="left"/>
      </w:pPr>
      <w:r>
        <w:rPr>
          <w:rFonts w:ascii="Times New Roman"/>
          <w:b/>
          <w:i w:val="false"/>
          <w:color w:val="000000"/>
        </w:rPr>
        <w:t xml:space="preserve"> Нормативная плотность основных видов охотничьей фауны</w:t>
      </w:r>
      <w:r>
        <w:br/>
      </w:r>
      <w:r>
        <w:rPr>
          <w:rFonts w:ascii="Times New Roman"/>
          <w:b/>
          <w:i w:val="false"/>
          <w:color w:val="000000"/>
        </w:rPr>
        <w:t>на 1000 га площади в зависимости от бонитета угодий</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видов животных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животных на 1000 гектар площади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Бонитеты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60" w:id="1362"/>
    <w:p>
      <w:pPr>
        <w:spacing w:after="0"/>
        <w:ind w:left="0"/>
        <w:jc w:val="both"/>
      </w:pPr>
      <w:r>
        <w:rPr>
          <w:rFonts w:ascii="Times New Roman"/>
          <w:b w:val="false"/>
          <w:i w:val="false"/>
          <w:color w:val="000000"/>
          <w:sz w:val="28"/>
        </w:rPr>
        <w:t xml:space="preserve">
      Таблица 34      </w:t>
      </w:r>
    </w:p>
    <w:bookmarkEnd w:id="1362"/>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64" w:id="1363"/>
    <w:p>
      <w:pPr>
        <w:spacing w:after="0"/>
        <w:ind w:left="0"/>
        <w:jc w:val="left"/>
      </w:pPr>
      <w:r>
        <w:rPr>
          <w:rFonts w:ascii="Times New Roman"/>
          <w:b/>
          <w:i w:val="false"/>
          <w:color w:val="000000"/>
        </w:rPr>
        <w:t xml:space="preserve"> Примерные нормы кормушек, подкормочных площадок,</w:t>
      </w:r>
      <w:r>
        <w:br/>
      </w:r>
      <w:r>
        <w:rPr>
          <w:rFonts w:ascii="Times New Roman"/>
          <w:b/>
          <w:i w:val="false"/>
          <w:color w:val="000000"/>
        </w:rPr>
        <w:t>солонцов и водопоев</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Кормушки, навесы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Подкормочные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Солонцы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Водопои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гнезда водоплавающим птицам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67" w:id="1364"/>
    <w:p>
      <w:pPr>
        <w:spacing w:after="0"/>
        <w:ind w:left="0"/>
        <w:jc w:val="both"/>
      </w:pPr>
      <w:r>
        <w:rPr>
          <w:rFonts w:ascii="Times New Roman"/>
          <w:b w:val="false"/>
          <w:i w:val="false"/>
          <w:color w:val="000000"/>
          <w:sz w:val="28"/>
        </w:rPr>
        <w:t xml:space="preserve">
      Таблица 35      </w:t>
      </w:r>
    </w:p>
    <w:bookmarkEnd w:id="1364"/>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71" w:id="1365"/>
    <w:p>
      <w:pPr>
        <w:spacing w:after="0"/>
        <w:ind w:left="0"/>
        <w:jc w:val="left"/>
      </w:pPr>
      <w:r>
        <w:rPr>
          <w:rFonts w:ascii="Times New Roman"/>
          <w:b/>
          <w:i w:val="false"/>
          <w:color w:val="000000"/>
        </w:rPr>
        <w:t xml:space="preserve"> Нормы заготовки и выкладки кормов на 1 голову на 100 дней</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кормов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животных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Олень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Косуля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Заяц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Тетерев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72" w:id="1366"/>
    <w:p>
      <w:pPr>
        <w:spacing w:after="0"/>
        <w:ind w:left="0"/>
        <w:jc w:val="both"/>
      </w:pPr>
      <w:r>
        <w:rPr>
          <w:rFonts w:ascii="Times New Roman"/>
          <w:b w:val="false"/>
          <w:i w:val="false"/>
          <w:color w:val="000000"/>
          <w:sz w:val="28"/>
        </w:rPr>
        <w:t xml:space="preserve">
      Таблица 36      </w:t>
      </w:r>
    </w:p>
    <w:bookmarkEnd w:id="1366"/>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76" w:id="1367"/>
    <w:p>
      <w:pPr>
        <w:spacing w:after="0"/>
        <w:ind w:left="0"/>
        <w:jc w:val="left"/>
      </w:pPr>
      <w:r>
        <w:rPr>
          <w:rFonts w:ascii="Times New Roman"/>
          <w:b/>
          <w:i w:val="false"/>
          <w:color w:val="000000"/>
        </w:rPr>
        <w:t xml:space="preserve"> Ориентировочные нормы отстрела животных в процентах</w:t>
      </w:r>
      <w:r>
        <w:br/>
      </w:r>
      <w:r>
        <w:rPr>
          <w:rFonts w:ascii="Times New Roman"/>
          <w:b/>
          <w:i w:val="false"/>
          <w:color w:val="000000"/>
        </w:rPr>
        <w:t>от их общей численности</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отстрела*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79" w:id="1368"/>
    <w:p>
      <w:pPr>
        <w:spacing w:after="0"/>
        <w:ind w:left="0"/>
        <w:jc w:val="both"/>
      </w:pPr>
      <w:r>
        <w:rPr>
          <w:rFonts w:ascii="Times New Roman"/>
          <w:b w:val="false"/>
          <w:i w:val="false"/>
          <w:color w:val="000000"/>
          <w:sz w:val="28"/>
        </w:rPr>
        <w:t xml:space="preserve">
      Таблица 37     </w:t>
      </w:r>
    </w:p>
    <w:bookmarkEnd w:id="1368"/>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83" w:id="1369"/>
    <w:p>
      <w:pPr>
        <w:spacing w:after="0"/>
        <w:ind w:left="0"/>
        <w:jc w:val="left"/>
      </w:pPr>
      <w:r>
        <w:rPr>
          <w:rFonts w:ascii="Times New Roman"/>
          <w:b/>
          <w:i w:val="false"/>
          <w:color w:val="000000"/>
        </w:rPr>
        <w:t xml:space="preserve"> Нормы высева трав, килограмм/гектар</w:t>
      </w:r>
    </w:p>
    <w:bookmarkEnd w:id="1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трав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предгорная умеренного увлажнения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сухостепная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полупустынная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bookmarkStart w:name="z1784" w:id="1370"/>
    <w:p>
      <w:pPr>
        <w:spacing w:after="0"/>
        <w:ind w:left="0"/>
        <w:jc w:val="both"/>
      </w:pPr>
      <w:r>
        <w:rPr>
          <w:rFonts w:ascii="Times New Roman"/>
          <w:b w:val="false"/>
          <w:i w:val="false"/>
          <w:color w:val="000000"/>
          <w:sz w:val="28"/>
        </w:rPr>
        <w:t xml:space="preserve">
      Таблица 38       </w:t>
      </w:r>
    </w:p>
    <w:bookmarkEnd w:id="1370"/>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88" w:id="1371"/>
    <w:p>
      <w:pPr>
        <w:spacing w:after="0"/>
        <w:ind w:left="0"/>
        <w:jc w:val="left"/>
      </w:pPr>
      <w:r>
        <w:rPr>
          <w:rFonts w:ascii="Times New Roman"/>
          <w:b/>
          <w:i w:val="false"/>
          <w:color w:val="000000"/>
        </w:rPr>
        <w:t xml:space="preserve"> Средняя урожайность грибов</w:t>
      </w:r>
      <w:r>
        <w:br/>
      </w:r>
      <w:r>
        <w:rPr>
          <w:rFonts w:ascii="Times New Roman"/>
          <w:b/>
          <w:i w:val="false"/>
          <w:color w:val="000000"/>
        </w:rPr>
        <w:t>в различных условиях увлажнения почвы, килограмм/гектар</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гриба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местопроизрастания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91" w:id="1372"/>
    <w:p>
      <w:pPr>
        <w:spacing w:after="0"/>
        <w:ind w:left="0"/>
        <w:jc w:val="both"/>
      </w:pPr>
      <w:r>
        <w:rPr>
          <w:rFonts w:ascii="Times New Roman"/>
          <w:b w:val="false"/>
          <w:i w:val="false"/>
          <w:color w:val="000000"/>
          <w:sz w:val="28"/>
        </w:rPr>
        <w:t xml:space="preserve">
      Таблица 39     </w:t>
      </w:r>
    </w:p>
    <w:bookmarkEnd w:id="1372"/>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95" w:id="1373"/>
    <w:p>
      <w:pPr>
        <w:spacing w:after="0"/>
        <w:ind w:left="0"/>
        <w:jc w:val="left"/>
      </w:pPr>
      <w:r>
        <w:rPr>
          <w:rFonts w:ascii="Times New Roman"/>
          <w:b/>
          <w:i w:val="false"/>
          <w:color w:val="000000"/>
        </w:rPr>
        <w:t xml:space="preserve"> Ориентировочный урожай дикоплодовых кустарников</w:t>
      </w:r>
    </w:p>
    <w:bookmarkEnd w:id="1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урожаев за 10 лет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урожай, тонн/гектар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созревания, месяц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96" w:id="1374"/>
    <w:p>
      <w:pPr>
        <w:spacing w:after="0"/>
        <w:ind w:left="0"/>
        <w:jc w:val="both"/>
      </w:pPr>
      <w:r>
        <w:rPr>
          <w:rFonts w:ascii="Times New Roman"/>
          <w:b w:val="false"/>
          <w:i w:val="false"/>
          <w:color w:val="000000"/>
          <w:sz w:val="28"/>
        </w:rPr>
        <w:t xml:space="preserve">
      Таблица 40     </w:t>
      </w:r>
    </w:p>
    <w:bookmarkEnd w:id="1374"/>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800" w:id="1375"/>
    <w:p>
      <w:pPr>
        <w:spacing w:after="0"/>
        <w:ind w:left="0"/>
        <w:jc w:val="left"/>
      </w:pPr>
      <w:r>
        <w:rPr>
          <w:rFonts w:ascii="Times New Roman"/>
          <w:b/>
          <w:i w:val="false"/>
          <w:color w:val="000000"/>
        </w:rPr>
        <w:t xml:space="preserve"> Календарь сбора и заготовки важнейших лекарственных</w:t>
      </w:r>
      <w:r>
        <w:br/>
      </w:r>
      <w:r>
        <w:rPr>
          <w:rFonts w:ascii="Times New Roman"/>
          <w:b/>
          <w:i w:val="false"/>
          <w:color w:val="000000"/>
        </w:rPr>
        <w:t>растений ("Методика определения запасов лекарственных</w:t>
      </w:r>
      <w:r>
        <w:br/>
      </w:r>
      <w:r>
        <w:rPr>
          <w:rFonts w:ascii="Times New Roman"/>
          <w:b/>
          <w:i w:val="false"/>
          <w:color w:val="000000"/>
        </w:rPr>
        <w:t>растений", М., 1986)</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воздушно-сухого сырья,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сбора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805" w:id="1376"/>
    <w:p>
      <w:pPr>
        <w:spacing w:after="0"/>
        <w:ind w:left="0"/>
        <w:jc w:val="both"/>
      </w:pPr>
      <w:r>
        <w:rPr>
          <w:rFonts w:ascii="Times New Roman"/>
          <w:b w:val="false"/>
          <w:i w:val="false"/>
          <w:color w:val="000000"/>
          <w:sz w:val="28"/>
        </w:rPr>
        <w:t xml:space="preserve">
      Таблица 41      </w:t>
      </w:r>
    </w:p>
    <w:bookmarkEnd w:id="1376"/>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809" w:id="1377"/>
    <w:p>
      <w:pPr>
        <w:spacing w:after="0"/>
        <w:ind w:left="0"/>
        <w:jc w:val="left"/>
      </w:pPr>
      <w:r>
        <w:rPr>
          <w:rFonts w:ascii="Times New Roman"/>
          <w:b/>
          <w:i w:val="false"/>
          <w:color w:val="000000"/>
        </w:rPr>
        <w:t xml:space="preserve"> Перечень основных таблиц, применяемых</w:t>
      </w:r>
      <w:r>
        <w:br/>
      </w:r>
      <w:r>
        <w:rPr>
          <w:rFonts w:ascii="Times New Roman"/>
          <w:b/>
          <w:i w:val="false"/>
          <w:color w:val="000000"/>
        </w:rPr>
        <w:t>при лесоустроительных работах</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Порода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Шкалы бонитетов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площадей сечений и запасов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естественного возобновления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 роста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Сортиментные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покрытых лесом уголий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пологом леса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1815" w:id="1378"/>
    <w:p>
      <w:pPr>
        <w:spacing w:after="0"/>
        <w:ind w:left="0"/>
        <w:jc w:val="left"/>
      </w:pPr>
      <w:r>
        <w:rPr>
          <w:rFonts w:ascii="Times New Roman"/>
          <w:b/>
          <w:i w:val="false"/>
          <w:color w:val="000000"/>
        </w:rPr>
        <w:t xml:space="preserve"> Лесоустроительные совещания</w:t>
      </w:r>
      <w:r>
        <w:br/>
      </w:r>
      <w:r>
        <w:rPr>
          <w:rFonts w:ascii="Times New Roman"/>
          <w:b/>
          <w:i w:val="false"/>
          <w:color w:val="000000"/>
        </w:rPr>
        <w:t>1. Цели проведения лесоустроительных совещаний</w:t>
      </w:r>
    </w:p>
    <w:bookmarkEnd w:id="1378"/>
    <w:bookmarkStart w:name="z1817" w:id="1379"/>
    <w:p>
      <w:pPr>
        <w:spacing w:after="0"/>
        <w:ind w:left="0"/>
        <w:jc w:val="both"/>
      </w:pPr>
      <w:r>
        <w:rPr>
          <w:rFonts w:ascii="Times New Roman"/>
          <w:b w:val="false"/>
          <w:i w:val="false"/>
          <w:color w:val="000000"/>
          <w:sz w:val="28"/>
        </w:rPr>
        <w:t>
      1. В целях лучшей организации лесоустроительных работ, всестороннего обсуждения особенностей их выполнения проводятся технические и лесоустроительные совещания. Первое техническое совещание проводится в период подготовительных работ, первое лесоустроительное совещание – за 1 (один) – 2 (два) месяца до начала полевых работ, второе техническое совещание – по окончании полевых работ в объекте, второе лесоустроительное совещание – после камеральной обработки материалов и определения объемов лесохозяйственных мероприятий и подготовки лесоустройством проекта протокола.</w:t>
      </w:r>
    </w:p>
    <w:bookmarkEnd w:id="1379"/>
    <w:bookmarkStart w:name="z1818" w:id="1380"/>
    <w:p>
      <w:pPr>
        <w:spacing w:after="0"/>
        <w:ind w:left="0"/>
        <w:jc w:val="both"/>
      </w:pPr>
      <w:r>
        <w:rPr>
          <w:rFonts w:ascii="Times New Roman"/>
          <w:b w:val="false"/>
          <w:i w:val="false"/>
          <w:color w:val="000000"/>
          <w:sz w:val="28"/>
        </w:rPr>
        <w:t>
      2. При необходимости до начала полевых лесоустроительных работ и в процессе их производства созываются промежуточные технические совещания.</w:t>
      </w:r>
    </w:p>
    <w:bookmarkEnd w:id="1380"/>
    <w:bookmarkStart w:name="z1819" w:id="1381"/>
    <w:p>
      <w:pPr>
        <w:spacing w:after="0"/>
        <w:ind w:left="0"/>
        <w:jc w:val="both"/>
      </w:pPr>
      <w:r>
        <w:rPr>
          <w:rFonts w:ascii="Times New Roman"/>
          <w:b w:val="false"/>
          <w:i w:val="false"/>
          <w:color w:val="000000"/>
          <w:sz w:val="28"/>
        </w:rPr>
        <w:t>
      3. Технические совещания созываются руководителем объекта, в котором проводится лесоустройство, по согласованию с начальником лесоустроительной партии и проводятся под его председательством. Участниками технических совещаний являются начальник и специалисты лесоустроительной партии, специалисты лесовладельца и, при необходимости, представители других заинтересованных организаций.</w:t>
      </w:r>
    </w:p>
    <w:bookmarkEnd w:id="1381"/>
    <w:bookmarkStart w:name="z1820" w:id="1382"/>
    <w:p>
      <w:pPr>
        <w:spacing w:after="0"/>
        <w:ind w:left="0"/>
        <w:jc w:val="both"/>
      </w:pPr>
      <w:r>
        <w:rPr>
          <w:rFonts w:ascii="Times New Roman"/>
          <w:b w:val="false"/>
          <w:i w:val="false"/>
          <w:color w:val="000000"/>
          <w:sz w:val="28"/>
        </w:rPr>
        <w:t>
      4. Докладчиком на технических совещаниях является руководитель (его заместитель) лесовладения, содокладчиком – начальник лесоустроительной партии.</w:t>
      </w:r>
    </w:p>
    <w:bookmarkEnd w:id="1382"/>
    <w:bookmarkStart w:name="z1821" w:id="1383"/>
    <w:p>
      <w:pPr>
        <w:spacing w:after="0"/>
        <w:ind w:left="0"/>
        <w:jc w:val="both"/>
      </w:pPr>
      <w:r>
        <w:rPr>
          <w:rFonts w:ascii="Times New Roman"/>
          <w:b w:val="false"/>
          <w:i w:val="false"/>
          <w:color w:val="000000"/>
          <w:sz w:val="28"/>
        </w:rPr>
        <w:t>
      5. Первое и второе лесоустроительные совещания созываются по согласованию с лесоустроительной организацией, уполномоченным органом или лесным отделом акимата, в зависимости в чьем подчинении находятся лесовладельцы.</w:t>
      </w:r>
    </w:p>
    <w:bookmarkEnd w:id="1383"/>
    <w:bookmarkStart w:name="z1822" w:id="1384"/>
    <w:p>
      <w:pPr>
        <w:spacing w:after="0"/>
        <w:ind w:left="0"/>
        <w:jc w:val="left"/>
      </w:pPr>
      <w:r>
        <w:rPr>
          <w:rFonts w:ascii="Times New Roman"/>
          <w:b/>
          <w:i w:val="false"/>
          <w:color w:val="000000"/>
        </w:rPr>
        <w:t xml:space="preserve"> 2. Вопросы, решаемые на лесоустроительных совещаниях</w:t>
      </w:r>
    </w:p>
    <w:bookmarkEnd w:id="1384"/>
    <w:bookmarkStart w:name="z1823" w:id="1385"/>
    <w:p>
      <w:pPr>
        <w:spacing w:after="0"/>
        <w:ind w:left="0"/>
        <w:jc w:val="both"/>
      </w:pPr>
      <w:r>
        <w:rPr>
          <w:rFonts w:ascii="Times New Roman"/>
          <w:b w:val="false"/>
          <w:i w:val="false"/>
          <w:color w:val="000000"/>
          <w:sz w:val="28"/>
        </w:rPr>
        <w:t>
      6. На первом техническом совещании рассматриваются вопросы:</w:t>
      </w:r>
    </w:p>
    <w:bookmarkEnd w:id="1385"/>
    <w:bookmarkStart w:name="z1824" w:id="1386"/>
    <w:p>
      <w:pPr>
        <w:spacing w:after="0"/>
        <w:ind w:left="0"/>
        <w:jc w:val="both"/>
      </w:pPr>
      <w:r>
        <w:rPr>
          <w:rFonts w:ascii="Times New Roman"/>
          <w:b w:val="false"/>
          <w:i w:val="false"/>
          <w:color w:val="000000"/>
          <w:sz w:val="28"/>
        </w:rPr>
        <w:t>
      1) анализируются рекомендации и принимаются решения по всем вопросам, предусмотренным программой подготовительных работ;</w:t>
      </w:r>
    </w:p>
    <w:bookmarkEnd w:id="1386"/>
    <w:bookmarkStart w:name="z1825" w:id="1387"/>
    <w:p>
      <w:pPr>
        <w:spacing w:after="0"/>
        <w:ind w:left="0"/>
        <w:jc w:val="both"/>
      </w:pPr>
      <w:r>
        <w:rPr>
          <w:rFonts w:ascii="Times New Roman"/>
          <w:b w:val="false"/>
          <w:i w:val="false"/>
          <w:color w:val="000000"/>
          <w:sz w:val="28"/>
        </w:rPr>
        <w:t>
      2) выявляются и решаются особенности проведения полевых лесоустроительных работ в объекте;</w:t>
      </w:r>
    </w:p>
    <w:bookmarkEnd w:id="1387"/>
    <w:bookmarkStart w:name="z1826" w:id="1388"/>
    <w:p>
      <w:pPr>
        <w:spacing w:after="0"/>
        <w:ind w:left="0"/>
        <w:jc w:val="both"/>
      </w:pPr>
      <w:r>
        <w:rPr>
          <w:rFonts w:ascii="Times New Roman"/>
          <w:b w:val="false"/>
          <w:i w:val="false"/>
          <w:color w:val="000000"/>
          <w:sz w:val="28"/>
        </w:rPr>
        <w:t>
      3) предварительно определяются содержание и объемы по основным видам предстоящих лесоустроительных работ;</w:t>
      </w:r>
    </w:p>
    <w:bookmarkEnd w:id="1388"/>
    <w:bookmarkStart w:name="z1827" w:id="1389"/>
    <w:p>
      <w:pPr>
        <w:spacing w:after="0"/>
        <w:ind w:left="0"/>
        <w:jc w:val="both"/>
      </w:pPr>
      <w:r>
        <w:rPr>
          <w:rFonts w:ascii="Times New Roman"/>
          <w:b w:val="false"/>
          <w:i w:val="false"/>
          <w:color w:val="000000"/>
          <w:sz w:val="28"/>
        </w:rPr>
        <w:t>
      4) решения первого технического совещания являются основой для составления наряд – задания на проведение лесоустройства и подготовку проекта протокола первого лесоустроительного совещания.</w:t>
      </w:r>
    </w:p>
    <w:bookmarkEnd w:id="1389"/>
    <w:bookmarkStart w:name="z1828" w:id="1390"/>
    <w:p>
      <w:pPr>
        <w:spacing w:after="0"/>
        <w:ind w:left="0"/>
        <w:jc w:val="both"/>
      </w:pPr>
      <w:r>
        <w:rPr>
          <w:rFonts w:ascii="Times New Roman"/>
          <w:b w:val="false"/>
          <w:i w:val="false"/>
          <w:color w:val="000000"/>
          <w:sz w:val="28"/>
        </w:rPr>
        <w:t>
      7. На втором техническом совещании рассматриваются вопросы:</w:t>
      </w:r>
    </w:p>
    <w:bookmarkEnd w:id="1390"/>
    <w:bookmarkStart w:name="z1829" w:id="1391"/>
    <w:p>
      <w:pPr>
        <w:spacing w:after="0"/>
        <w:ind w:left="0"/>
        <w:jc w:val="both"/>
      </w:pPr>
      <w:r>
        <w:rPr>
          <w:rFonts w:ascii="Times New Roman"/>
          <w:b w:val="false"/>
          <w:i w:val="false"/>
          <w:color w:val="000000"/>
          <w:sz w:val="28"/>
        </w:rPr>
        <w:t>
      1) утверждается акт сдачи выполненных полевых лесоустроительных работ и определяется их качество;</w:t>
      </w:r>
    </w:p>
    <w:bookmarkEnd w:id="1391"/>
    <w:bookmarkStart w:name="z1830" w:id="1392"/>
    <w:p>
      <w:pPr>
        <w:spacing w:after="0"/>
        <w:ind w:left="0"/>
        <w:jc w:val="both"/>
      </w:pPr>
      <w:r>
        <w:rPr>
          <w:rFonts w:ascii="Times New Roman"/>
          <w:b w:val="false"/>
          <w:i w:val="false"/>
          <w:color w:val="000000"/>
          <w:sz w:val="28"/>
        </w:rPr>
        <w:t>
      2) определяется качество внесения лесовладельцем текущих изменений в материалы прошлого лесоустройства с составлением соответствующего акта согласно Указаниям по внесению текущих изменений в материалы лесоустройства, учета лесного фонда и лесного кадастра cогласно приложения 18 к Инструкции проведения лесоустройства;</w:t>
      </w:r>
    </w:p>
    <w:bookmarkEnd w:id="1392"/>
    <w:bookmarkStart w:name="z1831" w:id="1393"/>
    <w:p>
      <w:pPr>
        <w:spacing w:after="0"/>
        <w:ind w:left="0"/>
        <w:jc w:val="both"/>
      </w:pPr>
      <w:r>
        <w:rPr>
          <w:rFonts w:ascii="Times New Roman"/>
          <w:b w:val="false"/>
          <w:i w:val="false"/>
          <w:color w:val="000000"/>
          <w:sz w:val="28"/>
        </w:rPr>
        <w:t>
      3) согласовываются необходимые мероприятия на предстоящий ревизионный период по лесохозяйственной деятельности, дополнительному строительству производственных и жилых зданий, пожарно-химических станций, приобретению машин, станков и других механизмов;</w:t>
      </w:r>
    </w:p>
    <w:bookmarkEnd w:id="1393"/>
    <w:bookmarkStart w:name="z1832" w:id="1394"/>
    <w:p>
      <w:pPr>
        <w:spacing w:after="0"/>
        <w:ind w:left="0"/>
        <w:jc w:val="both"/>
      </w:pPr>
      <w:r>
        <w:rPr>
          <w:rFonts w:ascii="Times New Roman"/>
          <w:b w:val="false"/>
          <w:i w:val="false"/>
          <w:color w:val="000000"/>
          <w:sz w:val="28"/>
        </w:rPr>
        <w:t>
      4) утверждаются границы мастерских участков и лесных обходов;</w:t>
      </w:r>
    </w:p>
    <w:bookmarkEnd w:id="1394"/>
    <w:bookmarkStart w:name="z1833" w:id="1395"/>
    <w:p>
      <w:pPr>
        <w:spacing w:after="0"/>
        <w:ind w:left="0"/>
        <w:jc w:val="both"/>
      </w:pPr>
      <w:r>
        <w:rPr>
          <w:rFonts w:ascii="Times New Roman"/>
          <w:b w:val="false"/>
          <w:i w:val="false"/>
          <w:color w:val="000000"/>
          <w:sz w:val="28"/>
        </w:rPr>
        <w:t>
      5) оформляется окончательный акт – процентовка на выполненные работы;</w:t>
      </w:r>
    </w:p>
    <w:bookmarkEnd w:id="1395"/>
    <w:bookmarkStart w:name="z1834" w:id="1396"/>
    <w:p>
      <w:pPr>
        <w:spacing w:after="0"/>
        <w:ind w:left="0"/>
        <w:jc w:val="both"/>
      </w:pPr>
      <w:r>
        <w:rPr>
          <w:rFonts w:ascii="Times New Roman"/>
          <w:b w:val="false"/>
          <w:i w:val="false"/>
          <w:color w:val="000000"/>
          <w:sz w:val="28"/>
        </w:rPr>
        <w:t>
      6) решаются другие вопросы, возникшие в процессе проведения полевых работ.</w:t>
      </w:r>
    </w:p>
    <w:bookmarkEnd w:id="1396"/>
    <w:bookmarkStart w:name="z1835" w:id="1397"/>
    <w:p>
      <w:pPr>
        <w:spacing w:after="0"/>
        <w:ind w:left="0"/>
        <w:jc w:val="both"/>
      </w:pPr>
      <w:r>
        <w:rPr>
          <w:rFonts w:ascii="Times New Roman"/>
          <w:b w:val="false"/>
          <w:i w:val="false"/>
          <w:color w:val="000000"/>
          <w:sz w:val="28"/>
        </w:rPr>
        <w:t>
      8. Первое и второе лесоустроительные совещания созываются и даты их проведения устанавливаются республиканским уполномоченным органом (при нахождении лесовладельцев в их ведении) или лесным отделом областного акимата (при нахождении лесовладельцев в коммунальной собственности). Дата проведения совещаний согласовывается с лесоустроительной организацией.</w:t>
      </w:r>
    </w:p>
    <w:bookmarkEnd w:id="1397"/>
    <w:bookmarkStart w:name="z1836" w:id="1398"/>
    <w:p>
      <w:pPr>
        <w:spacing w:after="0"/>
        <w:ind w:left="0"/>
        <w:jc w:val="both"/>
      </w:pPr>
      <w:r>
        <w:rPr>
          <w:rFonts w:ascii="Times New Roman"/>
          <w:b w:val="false"/>
          <w:i w:val="false"/>
          <w:color w:val="000000"/>
          <w:sz w:val="28"/>
        </w:rPr>
        <w:t>
      В совещании принимают участие руководители и специалисты республиканского уполномоченного органа или специалисты лесного отдела областного акимата, специалисты областного территориального органа, лесоустройства и лесовладельцев, при необходимости приглашаются представители областных и районных территориальных органов по управлению земельными ресурсами, областного управления охраны окружающей среды, научных учреждений и других заинтересованных организаций.</w:t>
      </w:r>
    </w:p>
    <w:bookmarkEnd w:id="1398"/>
    <w:bookmarkStart w:name="z1837" w:id="1399"/>
    <w:p>
      <w:pPr>
        <w:spacing w:after="0"/>
        <w:ind w:left="0"/>
        <w:jc w:val="both"/>
      </w:pPr>
      <w:r>
        <w:rPr>
          <w:rFonts w:ascii="Times New Roman"/>
          <w:b w:val="false"/>
          <w:i w:val="false"/>
          <w:color w:val="000000"/>
          <w:sz w:val="28"/>
        </w:rPr>
        <w:t>
      Председателем на лесоустроительных совещаниях является руководитель (или его заместитель), в ведении которого находится лесовладелец, секретарем - представитель лесоустроительной организации.</w:t>
      </w:r>
    </w:p>
    <w:bookmarkEnd w:id="1399"/>
    <w:bookmarkStart w:name="z1838" w:id="1400"/>
    <w:p>
      <w:pPr>
        <w:spacing w:after="0"/>
        <w:ind w:left="0"/>
        <w:jc w:val="both"/>
      </w:pPr>
      <w:r>
        <w:rPr>
          <w:rFonts w:ascii="Times New Roman"/>
          <w:b w:val="false"/>
          <w:i w:val="false"/>
          <w:color w:val="000000"/>
          <w:sz w:val="28"/>
        </w:rPr>
        <w:t>
      На втором лесоустроительном совещании основным докладчиком является разработчик лесоустроительного проекта.</w:t>
      </w:r>
    </w:p>
    <w:bookmarkEnd w:id="1400"/>
    <w:bookmarkStart w:name="z1839" w:id="1401"/>
    <w:p>
      <w:pPr>
        <w:spacing w:after="0"/>
        <w:ind w:left="0"/>
        <w:jc w:val="both"/>
      </w:pPr>
      <w:r>
        <w:rPr>
          <w:rFonts w:ascii="Times New Roman"/>
          <w:b w:val="false"/>
          <w:i w:val="false"/>
          <w:color w:val="000000"/>
          <w:sz w:val="28"/>
        </w:rPr>
        <w:t>
      С проектами протоколов лесоустроительных совещаний участники совещаний знакомятся заранее.</w:t>
      </w:r>
    </w:p>
    <w:bookmarkEnd w:id="1401"/>
    <w:bookmarkStart w:name="z1840" w:id="1402"/>
    <w:p>
      <w:pPr>
        <w:spacing w:after="0"/>
        <w:ind w:left="0"/>
        <w:jc w:val="both"/>
      </w:pPr>
      <w:r>
        <w:rPr>
          <w:rFonts w:ascii="Times New Roman"/>
          <w:b w:val="false"/>
          <w:i w:val="false"/>
          <w:color w:val="000000"/>
          <w:sz w:val="28"/>
        </w:rPr>
        <w:t>
      9. На первом лесоустроительном совещании решаются вопросы об особенностях проведения полевых лесоустроительных работ:</w:t>
      </w:r>
    </w:p>
    <w:bookmarkEnd w:id="1402"/>
    <w:bookmarkStart w:name="z1841" w:id="1403"/>
    <w:p>
      <w:pPr>
        <w:spacing w:after="0"/>
        <w:ind w:left="0"/>
        <w:jc w:val="both"/>
      </w:pPr>
      <w:r>
        <w:rPr>
          <w:rFonts w:ascii="Times New Roman"/>
          <w:b w:val="false"/>
          <w:i w:val="false"/>
          <w:color w:val="000000"/>
          <w:sz w:val="28"/>
        </w:rPr>
        <w:t>
      1) уточняется разделение территории объекта на категории ГЛФ, на горную и равнинную части, а также на доступную и труднодоступную части для горных лесов;</w:t>
      </w:r>
    </w:p>
    <w:bookmarkEnd w:id="1403"/>
    <w:bookmarkStart w:name="z1842" w:id="1404"/>
    <w:p>
      <w:pPr>
        <w:spacing w:after="0"/>
        <w:ind w:left="0"/>
        <w:jc w:val="both"/>
      </w:pPr>
      <w:r>
        <w:rPr>
          <w:rFonts w:ascii="Times New Roman"/>
          <w:b w:val="false"/>
          <w:i w:val="false"/>
          <w:color w:val="000000"/>
          <w:sz w:val="28"/>
        </w:rPr>
        <w:t>
      2) анализируется состояние юридического оформления границ со смежными землепользователями;</w:t>
      </w:r>
    </w:p>
    <w:bookmarkEnd w:id="1404"/>
    <w:bookmarkStart w:name="z1843" w:id="1405"/>
    <w:p>
      <w:pPr>
        <w:spacing w:after="0"/>
        <w:ind w:left="0"/>
        <w:jc w:val="both"/>
      </w:pPr>
      <w:r>
        <w:rPr>
          <w:rFonts w:ascii="Times New Roman"/>
          <w:b w:val="false"/>
          <w:i w:val="false"/>
          <w:color w:val="000000"/>
          <w:sz w:val="28"/>
        </w:rPr>
        <w:t>
      3) определяется состояние граничных и квартальных просек, наличие квартальных столбов, наличие лесохозяйственных столбов на лесосеках, лесных культурах и других участках, охваченных лесохозяйственными мероприятиями в ревизионном периоде;</w:t>
      </w:r>
    </w:p>
    <w:bookmarkEnd w:id="1405"/>
    <w:bookmarkStart w:name="z1844" w:id="1406"/>
    <w:p>
      <w:pPr>
        <w:spacing w:after="0"/>
        <w:ind w:left="0"/>
        <w:jc w:val="both"/>
      </w:pPr>
      <w:r>
        <w:rPr>
          <w:rFonts w:ascii="Times New Roman"/>
          <w:b w:val="false"/>
          <w:i w:val="false"/>
          <w:color w:val="000000"/>
          <w:sz w:val="28"/>
        </w:rPr>
        <w:t xml:space="preserve">
      4) уточняется проект организации территории; </w:t>
      </w:r>
    </w:p>
    <w:bookmarkEnd w:id="1406"/>
    <w:bookmarkStart w:name="z1845" w:id="1407"/>
    <w:p>
      <w:pPr>
        <w:spacing w:after="0"/>
        <w:ind w:left="0"/>
        <w:jc w:val="both"/>
      </w:pPr>
      <w:r>
        <w:rPr>
          <w:rFonts w:ascii="Times New Roman"/>
          <w:b w:val="false"/>
          <w:i w:val="false"/>
          <w:color w:val="000000"/>
          <w:sz w:val="28"/>
        </w:rPr>
        <w:t>
      5) определяются особенности таксации леса и назначения лесохозяйственных мероприятий с учетом хозяйственной значимости насаждений;</w:t>
      </w:r>
    </w:p>
    <w:bookmarkEnd w:id="1407"/>
    <w:bookmarkStart w:name="z1846" w:id="1408"/>
    <w:p>
      <w:pPr>
        <w:spacing w:after="0"/>
        <w:ind w:left="0"/>
        <w:jc w:val="both"/>
      </w:pPr>
      <w:r>
        <w:rPr>
          <w:rFonts w:ascii="Times New Roman"/>
          <w:b w:val="false"/>
          <w:i w:val="false"/>
          <w:color w:val="000000"/>
          <w:sz w:val="28"/>
        </w:rPr>
        <w:t>
      6) определяется хозяйственное значение отдельных древесных и кустарниковых пород;</w:t>
      </w:r>
    </w:p>
    <w:bookmarkEnd w:id="1408"/>
    <w:bookmarkStart w:name="z1847" w:id="1409"/>
    <w:p>
      <w:pPr>
        <w:spacing w:after="0"/>
        <w:ind w:left="0"/>
        <w:jc w:val="both"/>
      </w:pPr>
      <w:r>
        <w:rPr>
          <w:rFonts w:ascii="Times New Roman"/>
          <w:b w:val="false"/>
          <w:i w:val="false"/>
          <w:color w:val="000000"/>
          <w:sz w:val="28"/>
        </w:rPr>
        <w:t>
      7) определяются виды побочных лесных пользований, имеющие перспективу развития;</w:t>
      </w:r>
    </w:p>
    <w:bookmarkEnd w:id="1409"/>
    <w:bookmarkStart w:name="z1848" w:id="1410"/>
    <w:p>
      <w:pPr>
        <w:spacing w:after="0"/>
        <w:ind w:left="0"/>
        <w:jc w:val="both"/>
      </w:pPr>
      <w:r>
        <w:rPr>
          <w:rFonts w:ascii="Times New Roman"/>
          <w:b w:val="false"/>
          <w:i w:val="false"/>
          <w:color w:val="000000"/>
          <w:sz w:val="28"/>
        </w:rPr>
        <w:t>
      8) приводятся данные об участках лесного фонда, переданных и заявленных на передачу в долгосрочное лесопользование;</w:t>
      </w:r>
    </w:p>
    <w:bookmarkEnd w:id="1410"/>
    <w:bookmarkStart w:name="z1849" w:id="1411"/>
    <w:p>
      <w:pPr>
        <w:spacing w:after="0"/>
        <w:ind w:left="0"/>
        <w:jc w:val="both"/>
      </w:pPr>
      <w:r>
        <w:rPr>
          <w:rFonts w:ascii="Times New Roman"/>
          <w:b w:val="false"/>
          <w:i w:val="false"/>
          <w:color w:val="000000"/>
          <w:sz w:val="28"/>
        </w:rPr>
        <w:t>
      9) изучается экологическая обстановка в объекте лесоустройства, основные источники загрязнения природной среды;</w:t>
      </w:r>
    </w:p>
    <w:bookmarkEnd w:id="1411"/>
    <w:bookmarkStart w:name="z1850" w:id="1412"/>
    <w:p>
      <w:pPr>
        <w:spacing w:after="0"/>
        <w:ind w:left="0"/>
        <w:jc w:val="both"/>
      </w:pPr>
      <w:r>
        <w:rPr>
          <w:rFonts w:ascii="Times New Roman"/>
          <w:b w:val="false"/>
          <w:i w:val="false"/>
          <w:color w:val="000000"/>
          <w:sz w:val="28"/>
        </w:rPr>
        <w:t>
      10) определяется перечень нормативно-справочных документов;</w:t>
      </w:r>
    </w:p>
    <w:bookmarkEnd w:id="1412"/>
    <w:bookmarkStart w:name="z1851" w:id="1413"/>
    <w:p>
      <w:pPr>
        <w:spacing w:after="0"/>
        <w:ind w:left="0"/>
        <w:jc w:val="both"/>
      </w:pPr>
      <w:r>
        <w:rPr>
          <w:rFonts w:ascii="Times New Roman"/>
          <w:b w:val="false"/>
          <w:i w:val="false"/>
          <w:color w:val="000000"/>
          <w:sz w:val="28"/>
        </w:rPr>
        <w:t>
      11) выясняется сохранность пробных площадей, заложенных предыдущим лесоустройством, и перечень научно-исследовательских работ, необходимость закладки новых пробных площадей;</w:t>
      </w:r>
    </w:p>
    <w:bookmarkEnd w:id="1413"/>
    <w:bookmarkStart w:name="z1852" w:id="1414"/>
    <w:p>
      <w:pPr>
        <w:spacing w:after="0"/>
        <w:ind w:left="0"/>
        <w:jc w:val="both"/>
      </w:pPr>
      <w:r>
        <w:rPr>
          <w:rFonts w:ascii="Times New Roman"/>
          <w:b w:val="false"/>
          <w:i w:val="false"/>
          <w:color w:val="000000"/>
          <w:sz w:val="28"/>
        </w:rPr>
        <w:t>
      12) определяется обеспеченность объекта материалами аэрофотосъемки;</w:t>
      </w:r>
    </w:p>
    <w:bookmarkEnd w:id="1414"/>
    <w:bookmarkStart w:name="z1853" w:id="1415"/>
    <w:p>
      <w:pPr>
        <w:spacing w:after="0"/>
        <w:ind w:left="0"/>
        <w:jc w:val="both"/>
      </w:pPr>
      <w:r>
        <w:rPr>
          <w:rFonts w:ascii="Times New Roman"/>
          <w:b w:val="false"/>
          <w:i w:val="false"/>
          <w:color w:val="000000"/>
          <w:sz w:val="28"/>
        </w:rPr>
        <w:t>
      13) определяется состояние лесоустроительных материалов прошлого лесоустройства и пригодность их для составления новых лесных карт. Решаются другие технические вопросы об особенностях лесоустроительных работ;</w:t>
      </w:r>
    </w:p>
    <w:bookmarkEnd w:id="1415"/>
    <w:bookmarkStart w:name="z1854" w:id="1416"/>
    <w:p>
      <w:pPr>
        <w:spacing w:after="0"/>
        <w:ind w:left="0"/>
        <w:jc w:val="both"/>
      </w:pPr>
      <w:r>
        <w:rPr>
          <w:rFonts w:ascii="Times New Roman"/>
          <w:b w:val="false"/>
          <w:i w:val="false"/>
          <w:color w:val="000000"/>
          <w:sz w:val="28"/>
        </w:rPr>
        <w:t>
      14) определяются возможности оказания содействия в обеспечении лесоустроительных партий рабочей силой, транспортными средствами, продовольствием, жильем;</w:t>
      </w:r>
    </w:p>
    <w:bookmarkEnd w:id="1416"/>
    <w:bookmarkStart w:name="z1855" w:id="1417"/>
    <w:p>
      <w:pPr>
        <w:spacing w:after="0"/>
        <w:ind w:left="0"/>
        <w:jc w:val="both"/>
      </w:pPr>
      <w:r>
        <w:rPr>
          <w:rFonts w:ascii="Times New Roman"/>
          <w:b w:val="false"/>
          <w:i w:val="false"/>
          <w:color w:val="000000"/>
          <w:sz w:val="28"/>
        </w:rPr>
        <w:t>
      15) определяется порядок участия в лесоустроительных работах работников заказчика.</w:t>
      </w:r>
    </w:p>
    <w:bookmarkEnd w:id="1417"/>
    <w:bookmarkStart w:name="z1856" w:id="1418"/>
    <w:p>
      <w:pPr>
        <w:spacing w:after="0"/>
        <w:ind w:left="0"/>
        <w:jc w:val="both"/>
      </w:pPr>
      <w:r>
        <w:rPr>
          <w:rFonts w:ascii="Times New Roman"/>
          <w:b w:val="false"/>
          <w:i w:val="false"/>
          <w:color w:val="000000"/>
          <w:sz w:val="28"/>
        </w:rPr>
        <w:t>
      Решения, принятые на первом лесоустроительном совещании, фиксируются в протоколе и служат основой для лесоустроительного производства в целом.</w:t>
      </w:r>
    </w:p>
    <w:bookmarkEnd w:id="1418"/>
    <w:bookmarkStart w:name="z1857" w:id="1419"/>
    <w:p>
      <w:pPr>
        <w:spacing w:after="0"/>
        <w:ind w:left="0"/>
        <w:jc w:val="both"/>
      </w:pPr>
      <w:r>
        <w:rPr>
          <w:rFonts w:ascii="Times New Roman"/>
          <w:b w:val="false"/>
          <w:i w:val="false"/>
          <w:color w:val="000000"/>
          <w:sz w:val="28"/>
        </w:rPr>
        <w:t>
      10. На втором лесоустроительном совещании:</w:t>
      </w:r>
    </w:p>
    <w:bookmarkEnd w:id="1419"/>
    <w:bookmarkStart w:name="z1858" w:id="1420"/>
    <w:p>
      <w:pPr>
        <w:spacing w:after="0"/>
        <w:ind w:left="0"/>
        <w:jc w:val="both"/>
      </w:pPr>
      <w:r>
        <w:rPr>
          <w:rFonts w:ascii="Times New Roman"/>
          <w:b w:val="false"/>
          <w:i w:val="false"/>
          <w:color w:val="000000"/>
          <w:sz w:val="28"/>
        </w:rPr>
        <w:t>
      1) рассматриваются и утверждаются объемы лесохозяйственных мероприятий на предстоящий ревизионный период, разработанные лесоустроительной организацией и изложенные в проекте протокола;</w:t>
      </w:r>
    </w:p>
    <w:bookmarkEnd w:id="1420"/>
    <w:bookmarkStart w:name="z1859" w:id="1421"/>
    <w:p>
      <w:pPr>
        <w:spacing w:after="0"/>
        <w:ind w:left="0"/>
        <w:jc w:val="both"/>
      </w:pPr>
      <w:r>
        <w:rPr>
          <w:rFonts w:ascii="Times New Roman"/>
          <w:b w:val="false"/>
          <w:i w:val="false"/>
          <w:color w:val="000000"/>
          <w:sz w:val="28"/>
        </w:rPr>
        <w:t>
      2) проект протокола направляется в уполномоченный орган или в лесной отдел акимата, в ведении которых находятся лесовладельцы, которые в двухнедельный срок организуют рассмотрение представленных материалов с участием специалистов лесовладельца и лесоустройства и, при необходимости, других компетентных организаций;</w:t>
      </w:r>
    </w:p>
    <w:bookmarkEnd w:id="1421"/>
    <w:bookmarkStart w:name="z1860" w:id="1422"/>
    <w:p>
      <w:pPr>
        <w:spacing w:after="0"/>
        <w:ind w:left="0"/>
        <w:jc w:val="both"/>
      </w:pPr>
      <w:r>
        <w:rPr>
          <w:rFonts w:ascii="Times New Roman"/>
          <w:b w:val="false"/>
          <w:i w:val="false"/>
          <w:color w:val="000000"/>
          <w:sz w:val="28"/>
        </w:rPr>
        <w:t>
      3) проект протокола второго лесоустроительного совещания содержит общие выводы о качестве ведения лесовладельцем лесного хозяйства в прошедшем ревизионном периоде, расчеты размера главного пользования и объемов лесохозяйственных мероприятий, объемы мероприятий по охране лесов от пожаров, по борьбе с лесными вредителями, болезнями и по другим вопросам;</w:t>
      </w:r>
    </w:p>
    <w:bookmarkEnd w:id="1422"/>
    <w:bookmarkStart w:name="z1861" w:id="1423"/>
    <w:p>
      <w:pPr>
        <w:spacing w:after="0"/>
        <w:ind w:left="0"/>
        <w:jc w:val="both"/>
      </w:pPr>
      <w:r>
        <w:rPr>
          <w:rFonts w:ascii="Times New Roman"/>
          <w:b w:val="false"/>
          <w:i w:val="false"/>
          <w:color w:val="000000"/>
          <w:sz w:val="28"/>
        </w:rPr>
        <w:t>
      4) имеющиеся разногласия по объемам рекомендуемых к принятию расчетных лесосек и лесохозяйственных мероприятий после обсуждения их на втором лесоустроительном совещании либо снимаются, либо представитель лесоустройства пишет особое мнение, которое вместе с соответствующими материалами направляется уполномоченному органу для принятия окончательного решения;</w:t>
      </w:r>
    </w:p>
    <w:bookmarkEnd w:id="1423"/>
    <w:bookmarkStart w:name="z1862" w:id="1424"/>
    <w:p>
      <w:pPr>
        <w:spacing w:after="0"/>
        <w:ind w:left="0"/>
        <w:jc w:val="both"/>
      </w:pPr>
      <w:r>
        <w:rPr>
          <w:rFonts w:ascii="Times New Roman"/>
          <w:b w:val="false"/>
          <w:i w:val="false"/>
          <w:color w:val="000000"/>
          <w:sz w:val="28"/>
        </w:rPr>
        <w:t>
      5) если при предварительном анализе протокола не выявляется каких-либо ошибок в расчетах норм пользования лесом и недостатков в их обосновании, влекущих за собой изменение расчетной лесосеки и объемов других мероприятий в размере до плюс, минус 10 (десять) процентов от рекомендуемых лесоустройством, второе лесоустроительное совещание по договоренности между заказчиком и лесоустроительной организацией не созывается и в данном случае протокол второго лесоустроительного совещания оформляется подписями и направляется лесоустроительной организации;</w:t>
      </w:r>
    </w:p>
    <w:bookmarkEnd w:id="1424"/>
    <w:bookmarkStart w:name="z1863" w:id="1425"/>
    <w:p>
      <w:pPr>
        <w:spacing w:after="0"/>
        <w:ind w:left="0"/>
        <w:jc w:val="both"/>
      </w:pPr>
      <w:r>
        <w:rPr>
          <w:rFonts w:ascii="Times New Roman"/>
          <w:b w:val="false"/>
          <w:i w:val="false"/>
          <w:color w:val="000000"/>
          <w:sz w:val="28"/>
        </w:rPr>
        <w:t>
      6) расчетная лесосека по объекту лесоустройства после ее рассмотрения и одобрения вторым лесоустроительным совещанием утверждается уполномоченным органом;</w:t>
      </w:r>
    </w:p>
    <w:bookmarkEnd w:id="1425"/>
    <w:bookmarkStart w:name="z1864" w:id="1426"/>
    <w:p>
      <w:pPr>
        <w:spacing w:after="0"/>
        <w:ind w:left="0"/>
        <w:jc w:val="both"/>
      </w:pPr>
      <w:r>
        <w:rPr>
          <w:rFonts w:ascii="Times New Roman"/>
          <w:b w:val="false"/>
          <w:i w:val="false"/>
          <w:color w:val="000000"/>
          <w:sz w:val="28"/>
        </w:rPr>
        <w:t>
      7) в случае, если уполномоченный орган изменяет величину расчетной лесосеки, согласованной на втором лесоустроительном совещании, лесоустроительная организация вносит в пояснительную записку к лесоустроительному проекту соответствующие изменения.</w:t>
      </w:r>
    </w:p>
    <w:bookmarkEnd w:id="1426"/>
    <w:bookmarkStart w:name="z1865" w:id="1427"/>
    <w:p>
      <w:pPr>
        <w:spacing w:after="0"/>
        <w:ind w:left="0"/>
        <w:jc w:val="both"/>
      </w:pPr>
      <w:r>
        <w:rPr>
          <w:rFonts w:ascii="Times New Roman"/>
          <w:b w:val="false"/>
          <w:i w:val="false"/>
          <w:color w:val="000000"/>
          <w:sz w:val="28"/>
        </w:rPr>
        <w:t>
      8) согласованные на совещании объемы всех видов лесохозяйственных и других мероприятий, являются основой для составления Пояснительной записки к лесоустроительному проекту.</w:t>
      </w:r>
    </w:p>
    <w:bookmarkEnd w:id="1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1869" w:id="1428"/>
    <w:p>
      <w:pPr>
        <w:spacing w:after="0"/>
        <w:ind w:left="0"/>
        <w:jc w:val="left"/>
      </w:pPr>
      <w:r>
        <w:rPr>
          <w:rFonts w:ascii="Times New Roman"/>
          <w:b/>
          <w:i w:val="false"/>
          <w:color w:val="000000"/>
        </w:rPr>
        <w:t xml:space="preserve"> Натурные лесоустроительные и</w:t>
      </w:r>
      <w:r>
        <w:br/>
      </w:r>
      <w:r>
        <w:rPr>
          <w:rFonts w:ascii="Times New Roman"/>
          <w:b/>
          <w:i w:val="false"/>
          <w:color w:val="000000"/>
        </w:rPr>
        <w:t>лесохозяйственные знаки</w:t>
      </w:r>
    </w:p>
    <w:bookmarkEnd w:id="1428"/>
    <w:bookmarkStart w:name="z1871" w:id="1429"/>
    <w:p>
      <w:pPr>
        <w:spacing w:after="0"/>
        <w:ind w:left="0"/>
        <w:jc w:val="both"/>
      </w:pPr>
      <w:r>
        <w:rPr>
          <w:rFonts w:ascii="Times New Roman"/>
          <w:b w:val="false"/>
          <w:i w:val="false"/>
          <w:color w:val="000000"/>
          <w:sz w:val="28"/>
        </w:rPr>
        <w:t>
      1. По своему назначению натурные знаки делятся на следующие типы:</w:t>
      </w:r>
    </w:p>
    <w:bookmarkEnd w:id="1429"/>
    <w:bookmarkStart w:name="z1872" w:id="1430"/>
    <w:p>
      <w:pPr>
        <w:spacing w:after="0"/>
        <w:ind w:left="0"/>
        <w:jc w:val="both"/>
      </w:pPr>
      <w:r>
        <w:rPr>
          <w:rFonts w:ascii="Times New Roman"/>
          <w:b w:val="false"/>
          <w:i w:val="false"/>
          <w:color w:val="000000"/>
          <w:sz w:val="28"/>
        </w:rPr>
        <w:t>
      1) столбы квартальные, квартальные указательные, граничные хозяйственные, визирные, визирные указательные, на пробных площадях, лесохозяйственные;</w:t>
      </w:r>
    </w:p>
    <w:bookmarkEnd w:id="1430"/>
    <w:bookmarkStart w:name="z1873" w:id="1431"/>
    <w:p>
      <w:pPr>
        <w:spacing w:after="0"/>
        <w:ind w:left="0"/>
        <w:jc w:val="both"/>
      </w:pPr>
      <w:r>
        <w:rPr>
          <w:rFonts w:ascii="Times New Roman"/>
          <w:b w:val="false"/>
          <w:i w:val="false"/>
          <w:color w:val="000000"/>
          <w:sz w:val="28"/>
        </w:rPr>
        <w:t>
      2) колья пикетные и для закрепления центров площадок при измерительно-перечислительной таксации, обследовании естественного возобновления и лесных культур согласно рисунка 1.</w:t>
      </w:r>
    </w:p>
    <w:bookmarkEnd w:id="1431"/>
    <w:bookmarkStart w:name="z1874" w:id="1432"/>
    <w:p>
      <w:pPr>
        <w:spacing w:after="0"/>
        <w:ind w:left="0"/>
        <w:jc w:val="both"/>
      </w:pPr>
      <w:r>
        <w:rPr>
          <w:rFonts w:ascii="Times New Roman"/>
          <w:b w:val="false"/>
          <w:i w:val="false"/>
          <w:color w:val="000000"/>
          <w:sz w:val="28"/>
        </w:rPr>
        <w:t>
      2. В качестве натурных знаков применяются столбы деревянные и железобетонные, металлические или пластмассовые таблички, каменные пирамиды и глыбы, колья, отметки на деревьях.</w:t>
      </w:r>
    </w:p>
    <w:bookmarkEnd w:id="1432"/>
    <w:bookmarkStart w:name="z1875" w:id="1433"/>
    <w:p>
      <w:pPr>
        <w:spacing w:after="0"/>
        <w:ind w:left="0"/>
        <w:jc w:val="both"/>
      </w:pPr>
      <w:r>
        <w:rPr>
          <w:rFonts w:ascii="Times New Roman"/>
          <w:b w:val="false"/>
          <w:i w:val="false"/>
          <w:color w:val="000000"/>
          <w:sz w:val="28"/>
        </w:rPr>
        <w:t>
      3. Столбы граничные хозяйственные, визирные, визирные указательные, колья пикетные и для закрепления центров пробных площадок устанавливаются при проведении лесоустройства, а также научно-исследовательскими и изыскательскими организациями при проведении соответствующих работ.</w:t>
      </w:r>
    </w:p>
    <w:bookmarkEnd w:id="1433"/>
    <w:bookmarkStart w:name="z1876" w:id="1434"/>
    <w:p>
      <w:pPr>
        <w:spacing w:after="0"/>
        <w:ind w:left="0"/>
        <w:jc w:val="both"/>
      </w:pPr>
      <w:r>
        <w:rPr>
          <w:rFonts w:ascii="Times New Roman"/>
          <w:b w:val="false"/>
          <w:i w:val="false"/>
          <w:color w:val="000000"/>
          <w:sz w:val="28"/>
        </w:rPr>
        <w:t>
      4. Столбы лесохозяйственные устанавливаются лесными учреждениями.</w:t>
      </w:r>
    </w:p>
    <w:bookmarkEnd w:id="1434"/>
    <w:bookmarkStart w:name="z1877" w:id="1435"/>
    <w:p>
      <w:pPr>
        <w:spacing w:after="0"/>
        <w:ind w:left="0"/>
        <w:jc w:val="both"/>
      </w:pPr>
      <w:r>
        <w:rPr>
          <w:rFonts w:ascii="Times New Roman"/>
          <w:b w:val="false"/>
          <w:i w:val="false"/>
          <w:color w:val="000000"/>
          <w:sz w:val="28"/>
        </w:rPr>
        <w:t>
      5. Столбы квартальные и квартальные указательные устанавливаются лесоустроителями при первичном лесоустройстве и лесными учреждениями при повторном лесоустройстве.</w:t>
      </w:r>
    </w:p>
    <w:bookmarkEnd w:id="1435"/>
    <w:bookmarkStart w:name="z1878" w:id="1436"/>
    <w:p>
      <w:pPr>
        <w:spacing w:after="0"/>
        <w:ind w:left="0"/>
        <w:jc w:val="both"/>
      </w:pPr>
      <w:r>
        <w:rPr>
          <w:rFonts w:ascii="Times New Roman"/>
          <w:b w:val="false"/>
          <w:i w:val="false"/>
          <w:color w:val="000000"/>
          <w:sz w:val="28"/>
        </w:rPr>
        <w:t>
      6. Столбы на пробных площадях устанавливаются лесоустроительными, проектными, научно-исследовательскими, лесными учреждениями и другими организациями, которые проводят закладку пробных площадей.</w:t>
      </w:r>
    </w:p>
    <w:bookmarkEnd w:id="1436"/>
    <w:bookmarkStart w:name="z1879" w:id="1437"/>
    <w:p>
      <w:pPr>
        <w:spacing w:after="0"/>
        <w:ind w:left="0"/>
        <w:jc w:val="both"/>
      </w:pPr>
      <w:r>
        <w:rPr>
          <w:rFonts w:ascii="Times New Roman"/>
          <w:b w:val="false"/>
          <w:i w:val="false"/>
          <w:color w:val="000000"/>
          <w:sz w:val="28"/>
        </w:rPr>
        <w:t>
      7. В межревизионный период лесные учреждения по мере необходимости производят замену всех видов пришедших в негодность столбов.</w:t>
      </w:r>
    </w:p>
    <w:bookmarkEnd w:id="1437"/>
    <w:bookmarkStart w:name="z1880" w:id="1438"/>
    <w:p>
      <w:pPr>
        <w:spacing w:after="0"/>
        <w:ind w:left="0"/>
        <w:jc w:val="left"/>
      </w:pPr>
      <w:r>
        <w:rPr>
          <w:rFonts w:ascii="Times New Roman"/>
          <w:b/>
          <w:i w:val="false"/>
          <w:color w:val="000000"/>
        </w:rPr>
        <w:t xml:space="preserve"> 2. Общие технические требования</w:t>
      </w:r>
    </w:p>
    <w:bookmarkEnd w:id="1438"/>
    <w:bookmarkStart w:name="z1881" w:id="1439"/>
    <w:p>
      <w:pPr>
        <w:spacing w:after="0"/>
        <w:ind w:left="0"/>
        <w:jc w:val="both"/>
      </w:pPr>
      <w:r>
        <w:rPr>
          <w:rFonts w:ascii="Times New Roman"/>
          <w:b w:val="false"/>
          <w:i w:val="false"/>
          <w:color w:val="000000"/>
          <w:sz w:val="28"/>
        </w:rPr>
        <w:t>
      8. Деревянные столбы и колья изготавливаются как из древесины растущих деревьев, так и с ранее срубленных деревьев, при их изготовлении на одном месте.</w:t>
      </w:r>
    </w:p>
    <w:bookmarkEnd w:id="1439"/>
    <w:bookmarkStart w:name="z1882" w:id="1440"/>
    <w:p>
      <w:pPr>
        <w:spacing w:after="0"/>
        <w:ind w:left="0"/>
        <w:jc w:val="both"/>
      </w:pPr>
      <w:r>
        <w:rPr>
          <w:rFonts w:ascii="Times New Roman"/>
          <w:b w:val="false"/>
          <w:i w:val="false"/>
          <w:color w:val="000000"/>
          <w:sz w:val="28"/>
        </w:rPr>
        <w:t>
      Столбы и колья должны быть полностью очищены от коры, сучья срублены заподлицо. Щеки должны иметь гладкую поверхность, глубина щеки на столбе должна составлять не менее 2,5 сантиметра.</w:t>
      </w:r>
    </w:p>
    <w:bookmarkEnd w:id="1440"/>
    <w:bookmarkStart w:name="z1883" w:id="1441"/>
    <w:p>
      <w:pPr>
        <w:spacing w:after="0"/>
        <w:ind w:left="0"/>
        <w:jc w:val="both"/>
      </w:pPr>
      <w:r>
        <w:rPr>
          <w:rFonts w:ascii="Times New Roman"/>
          <w:b w:val="false"/>
          <w:i w:val="false"/>
          <w:color w:val="000000"/>
          <w:sz w:val="28"/>
        </w:rPr>
        <w:t>
      9. Надписи на столбах должны быть аккуратными, наноситься по трафарету черной масляной краской согласно рисунка 2.</w:t>
      </w:r>
    </w:p>
    <w:bookmarkEnd w:id="1441"/>
    <w:bookmarkStart w:name="z1884" w:id="1442"/>
    <w:p>
      <w:pPr>
        <w:spacing w:after="0"/>
        <w:ind w:left="0"/>
        <w:jc w:val="both"/>
      </w:pPr>
      <w:r>
        <w:rPr>
          <w:rFonts w:ascii="Times New Roman"/>
          <w:b w:val="false"/>
          <w:i w:val="false"/>
          <w:color w:val="000000"/>
          <w:sz w:val="28"/>
        </w:rPr>
        <w:t>
      10. Все столбы должны быть поставлены комлевой частью вниз и прочно вкопаны, колья крепко вбиты в землю.</w:t>
      </w:r>
    </w:p>
    <w:bookmarkEnd w:id="1442"/>
    <w:bookmarkStart w:name="z1885" w:id="1443"/>
    <w:p>
      <w:pPr>
        <w:spacing w:after="0"/>
        <w:ind w:left="0"/>
        <w:jc w:val="both"/>
      </w:pPr>
      <w:r>
        <w:rPr>
          <w:rFonts w:ascii="Times New Roman"/>
          <w:b w:val="false"/>
          <w:i w:val="false"/>
          <w:color w:val="000000"/>
          <w:sz w:val="28"/>
        </w:rPr>
        <w:t>
      11. Виды лесоустроительных знаков, подлежащих установке в устраиваемом объекте, ответственные за их постановку и сроки установки определяются на первом техническом совещании до начала подготовительных работ.</w:t>
      </w:r>
    </w:p>
    <w:bookmarkEnd w:id="1443"/>
    <w:bookmarkStart w:name="z1886" w:id="1444"/>
    <w:p>
      <w:pPr>
        <w:spacing w:after="0"/>
        <w:ind w:left="0"/>
        <w:jc w:val="left"/>
      </w:pPr>
      <w:r>
        <w:rPr>
          <w:rFonts w:ascii="Times New Roman"/>
          <w:b/>
          <w:i w:val="false"/>
          <w:color w:val="000000"/>
        </w:rPr>
        <w:t xml:space="preserve"> 3. Лесоустроительные знаки</w:t>
      </w:r>
    </w:p>
    <w:bookmarkEnd w:id="1444"/>
    <w:bookmarkStart w:name="z1887" w:id="1445"/>
    <w:p>
      <w:pPr>
        <w:spacing w:after="0"/>
        <w:ind w:left="0"/>
        <w:jc w:val="both"/>
      </w:pPr>
      <w:r>
        <w:rPr>
          <w:rFonts w:ascii="Times New Roman"/>
          <w:b w:val="false"/>
          <w:i w:val="false"/>
          <w:color w:val="000000"/>
          <w:sz w:val="28"/>
        </w:rPr>
        <w:t>
      12.Столбы квартальные и квартальные указательные:</w:t>
      </w:r>
    </w:p>
    <w:bookmarkEnd w:id="1445"/>
    <w:bookmarkStart w:name="z1888" w:id="1446"/>
    <w:p>
      <w:pPr>
        <w:spacing w:after="0"/>
        <w:ind w:left="0"/>
        <w:jc w:val="both"/>
      </w:pPr>
      <w:r>
        <w:rPr>
          <w:rFonts w:ascii="Times New Roman"/>
          <w:b w:val="false"/>
          <w:i w:val="false"/>
          <w:color w:val="000000"/>
          <w:sz w:val="28"/>
        </w:rPr>
        <w:t>
      1) квартальные столбы или заменяющие их металлические (пластмассовые) таблички, каменные пирамиды или тумбы должны устанавливаться в точках пересечения квартальных просек между собой. При лесоустройстве колочных лесов мелкие разрозненные участки леса объединяются в сборные кварталы;</w:t>
      </w:r>
    </w:p>
    <w:bookmarkEnd w:id="1446"/>
    <w:bookmarkStart w:name="z1889" w:id="1447"/>
    <w:p>
      <w:pPr>
        <w:spacing w:after="0"/>
        <w:ind w:left="0"/>
        <w:jc w:val="both"/>
      </w:pPr>
      <w:r>
        <w:rPr>
          <w:rFonts w:ascii="Times New Roman"/>
          <w:b w:val="false"/>
          <w:i w:val="false"/>
          <w:color w:val="000000"/>
          <w:sz w:val="28"/>
        </w:rPr>
        <w:t>
      2) квартальные столбы на проезжих просеках должны устанавливаться в стороне от осевой линии просеки (в северо-западном углу) на хорошо просматриваемом со всех сторон месте;</w:t>
      </w:r>
    </w:p>
    <w:bookmarkEnd w:id="1447"/>
    <w:bookmarkStart w:name="z1890" w:id="1448"/>
    <w:p>
      <w:pPr>
        <w:spacing w:after="0"/>
        <w:ind w:left="0"/>
        <w:jc w:val="both"/>
      </w:pPr>
      <w:r>
        <w:rPr>
          <w:rFonts w:ascii="Times New Roman"/>
          <w:b w:val="false"/>
          <w:i w:val="false"/>
          <w:color w:val="000000"/>
          <w:sz w:val="28"/>
        </w:rPr>
        <w:t>
      3) квартальные указательные столбы изготавливаются из древесины или железобетонных изделий;</w:t>
      </w:r>
    </w:p>
    <w:bookmarkEnd w:id="1448"/>
    <w:bookmarkStart w:name="z1891" w:id="1449"/>
    <w:p>
      <w:pPr>
        <w:spacing w:after="0"/>
        <w:ind w:left="0"/>
        <w:jc w:val="both"/>
      </w:pPr>
      <w:r>
        <w:rPr>
          <w:rFonts w:ascii="Times New Roman"/>
          <w:b w:val="false"/>
          <w:i w:val="false"/>
          <w:color w:val="000000"/>
          <w:sz w:val="28"/>
        </w:rPr>
        <w:t>
      4) железобетонные квартальные и указательные столбы изготавливаются из бетона марки 300 по размерам, указанным на рисунке 1 ( А и Б). Верх столба четырехскатный, сечение столба квадратное, по верхней и нижней границам щек наносятся полосы черной масляной краской шириной 1 (один) сантиметр. Щека с номером квартала направляется по диагонали в квартал. На прямоугольных пересечениях просек ребра скатов головки квартального столба должны устанавливаться по направлению квартальных просек;</w:t>
      </w:r>
    </w:p>
    <w:bookmarkEnd w:id="1449"/>
    <w:bookmarkStart w:name="z1892" w:id="1450"/>
    <w:p>
      <w:pPr>
        <w:spacing w:after="0"/>
        <w:ind w:left="0"/>
        <w:jc w:val="both"/>
      </w:pPr>
      <w:r>
        <w:rPr>
          <w:rFonts w:ascii="Times New Roman"/>
          <w:b w:val="false"/>
          <w:i w:val="false"/>
          <w:color w:val="000000"/>
          <w:sz w:val="28"/>
        </w:rPr>
        <w:t xml:space="preserve">
      5) металлические или пластмассовые таблички изготавливаются прямоугольной формы с размерами, указанными в милиметрах согласно рисунка 3. </w:t>
      </w:r>
    </w:p>
    <w:bookmarkEnd w:id="1450"/>
    <w:bookmarkStart w:name="z1893" w:id="1451"/>
    <w:p>
      <w:pPr>
        <w:spacing w:after="0"/>
        <w:ind w:left="0"/>
        <w:jc w:val="both"/>
      </w:pPr>
      <w:r>
        <w:rPr>
          <w:rFonts w:ascii="Times New Roman"/>
          <w:b w:val="false"/>
          <w:i w:val="false"/>
          <w:color w:val="000000"/>
          <w:sz w:val="28"/>
        </w:rPr>
        <w:t>
      Рисунок 3</w:t>
      </w:r>
    </w:p>
    <w:bookmarkEnd w:id="14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164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164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4" w:id="1452"/>
    <w:p>
      <w:pPr>
        <w:spacing w:after="0"/>
        <w:ind w:left="0"/>
        <w:jc w:val="both"/>
      </w:pPr>
      <w:r>
        <w:rPr>
          <w:rFonts w:ascii="Times New Roman"/>
          <w:b w:val="false"/>
          <w:i w:val="false"/>
          <w:color w:val="000000"/>
          <w:sz w:val="28"/>
        </w:rPr>
        <w:t>
      Таблички должны быть белого цвета. Номера кварталов наносятся черной масляной краской по трафарету. Подлинные размеры трафаретов наносятся согласно рисунка 2;</w:t>
      </w:r>
    </w:p>
    <w:bookmarkEnd w:id="1452"/>
    <w:bookmarkStart w:name="z1895" w:id="1453"/>
    <w:p>
      <w:pPr>
        <w:spacing w:after="0"/>
        <w:ind w:left="0"/>
        <w:jc w:val="both"/>
      </w:pPr>
      <w:r>
        <w:rPr>
          <w:rFonts w:ascii="Times New Roman"/>
          <w:b w:val="false"/>
          <w:i w:val="false"/>
          <w:color w:val="000000"/>
          <w:sz w:val="28"/>
        </w:rPr>
        <w:t>
      6) таблички укрепляются на ближайших от точек пересечения квартальных просек деревьях на высоте 2,5 метра, номером в сторону пересечения просек. В зависимости от различных вариантов пересечения просек укрепляются одинарные или парные таблички.</w:t>
      </w:r>
    </w:p>
    <w:bookmarkEnd w:id="1453"/>
    <w:bookmarkStart w:name="z1896" w:id="1454"/>
    <w:p>
      <w:pPr>
        <w:spacing w:after="0"/>
        <w:ind w:left="0"/>
        <w:jc w:val="both"/>
      </w:pPr>
      <w:r>
        <w:rPr>
          <w:rFonts w:ascii="Times New Roman"/>
          <w:b w:val="false"/>
          <w:i w:val="false"/>
          <w:color w:val="000000"/>
          <w:sz w:val="28"/>
        </w:rPr>
        <w:t>
      При отсутствии деревьев таблички привариваются к металлическому штырю (высота штыря над землей 1,5 метра, подземная часть – 0,7 метра с крестовиной, толщина не менее 2 (два) сантиметра);</w:t>
      </w:r>
    </w:p>
    <w:bookmarkEnd w:id="1454"/>
    <w:bookmarkStart w:name="z1897" w:id="1455"/>
    <w:p>
      <w:pPr>
        <w:spacing w:after="0"/>
        <w:ind w:left="0"/>
        <w:jc w:val="both"/>
      </w:pPr>
      <w:r>
        <w:rPr>
          <w:rFonts w:ascii="Times New Roman"/>
          <w:b w:val="false"/>
          <w:i w:val="false"/>
          <w:color w:val="000000"/>
          <w:sz w:val="28"/>
        </w:rPr>
        <w:t>
      7) деревянные квартальные и квартальные указательные столбы изготавливаются по размерам, указанным на рисунке 1. Верх столба стесывается в виде усеченной пирамиды с верхним основанием 4х4 сантиметра, ширина ребер между щеками не должна превышать 2 (два) сантиметра, нижний скат щеки должен быть стесан по уклону.</w:t>
      </w:r>
    </w:p>
    <w:bookmarkEnd w:id="1455"/>
    <w:bookmarkStart w:name="z1898" w:id="1456"/>
    <w:p>
      <w:pPr>
        <w:spacing w:after="0"/>
        <w:ind w:left="0"/>
        <w:jc w:val="both"/>
      </w:pPr>
      <w:r>
        <w:rPr>
          <w:rFonts w:ascii="Times New Roman"/>
          <w:b w:val="false"/>
          <w:i w:val="false"/>
          <w:color w:val="000000"/>
          <w:sz w:val="28"/>
        </w:rPr>
        <w:t>
      При изготовлении столбов диаметром более 24 сантиметра высота головки столба должна быть равна одной трети диаметра.</w:t>
      </w:r>
    </w:p>
    <w:bookmarkEnd w:id="1456"/>
    <w:bookmarkStart w:name="z1899" w:id="1457"/>
    <w:p>
      <w:pPr>
        <w:spacing w:after="0"/>
        <w:ind w:left="0"/>
        <w:jc w:val="both"/>
      </w:pPr>
      <w:r>
        <w:rPr>
          <w:rFonts w:ascii="Times New Roman"/>
          <w:b w:val="false"/>
          <w:i w:val="false"/>
          <w:color w:val="000000"/>
          <w:sz w:val="28"/>
        </w:rPr>
        <w:t>
      При изготовлении деревянного столба из саксаула допускается его минимальный диаметр – 12 (двенадцать) сантиметра. Номер квартала наносится вертикально сверху вниз.</w:t>
      </w:r>
    </w:p>
    <w:bookmarkEnd w:id="1457"/>
    <w:bookmarkStart w:name="z1900" w:id="1458"/>
    <w:p>
      <w:pPr>
        <w:spacing w:after="0"/>
        <w:ind w:left="0"/>
        <w:jc w:val="both"/>
      </w:pPr>
      <w:r>
        <w:rPr>
          <w:rFonts w:ascii="Times New Roman"/>
          <w:b w:val="false"/>
          <w:i w:val="false"/>
          <w:color w:val="000000"/>
          <w:sz w:val="28"/>
        </w:rPr>
        <w:t>
      Столб окапывается насыпной тумбой (диаметр – 1,5 метра, высота – 50 (пятьдесят) сантиметров, высота столба над тумбой – 50 (пятьдесят) сантиметров, подземная часть – 50 (пятьдесят) сантиметров с поперечной планкой);</w:t>
      </w:r>
    </w:p>
    <w:bookmarkEnd w:id="1458"/>
    <w:bookmarkStart w:name="z1901" w:id="1459"/>
    <w:p>
      <w:pPr>
        <w:spacing w:after="0"/>
        <w:ind w:left="0"/>
        <w:jc w:val="both"/>
      </w:pPr>
      <w:r>
        <w:rPr>
          <w:rFonts w:ascii="Times New Roman"/>
          <w:b w:val="false"/>
          <w:i w:val="false"/>
          <w:color w:val="000000"/>
          <w:sz w:val="28"/>
        </w:rPr>
        <w:t>
      8) количество щек на столбе должно быть равным количеству сходящихся в точке пересечения кварталов. На щеках наносятся номера кварталов. Щека с номером квартала направляется по диагонали в квартал. При прямоугольном пересечении просек ребра скатов головки столба должны устанавливаться по направлению квартальных просек;</w:t>
      </w:r>
    </w:p>
    <w:bookmarkEnd w:id="1459"/>
    <w:bookmarkStart w:name="z1902" w:id="1460"/>
    <w:p>
      <w:pPr>
        <w:spacing w:after="0"/>
        <w:ind w:left="0"/>
        <w:jc w:val="both"/>
      </w:pPr>
      <w:r>
        <w:rPr>
          <w:rFonts w:ascii="Times New Roman"/>
          <w:b w:val="false"/>
          <w:i w:val="false"/>
          <w:color w:val="000000"/>
          <w:sz w:val="28"/>
        </w:rPr>
        <w:t>
      9) в случае постановки деревянных столбов в городских лесах и лесопарках, в зеленых зонах, в защитных полосах вдоль железных дорог и автомобильных дорог общего пользования международного и республиканского значения они должны быть окрашены в красно-коричневый цвет, щеки и верхняя часть головки – белилами;</w:t>
      </w:r>
    </w:p>
    <w:bookmarkEnd w:id="1460"/>
    <w:bookmarkStart w:name="z1903" w:id="1461"/>
    <w:p>
      <w:pPr>
        <w:spacing w:after="0"/>
        <w:ind w:left="0"/>
        <w:jc w:val="both"/>
      </w:pPr>
      <w:r>
        <w:rPr>
          <w:rFonts w:ascii="Times New Roman"/>
          <w:b w:val="false"/>
          <w:i w:val="false"/>
          <w:color w:val="000000"/>
          <w:sz w:val="28"/>
        </w:rPr>
        <w:t>
      10) в горных малолесных и труднодоступных районах квартальные столбы заменяются каменными пирамидами или глыбами. Пирамиды складываются из крупных камней. На верхнем камне пишется номер квартала черной масляной краской по трафарету для квартальных столбов согласно рисунка 4;</w:t>
      </w:r>
    </w:p>
    <w:bookmarkEnd w:id="1461"/>
    <w:bookmarkStart w:name="z1904" w:id="1462"/>
    <w:p>
      <w:pPr>
        <w:spacing w:after="0"/>
        <w:ind w:left="0"/>
        <w:jc w:val="both"/>
      </w:pPr>
      <w:r>
        <w:rPr>
          <w:rFonts w:ascii="Times New Roman"/>
          <w:b w:val="false"/>
          <w:i w:val="false"/>
          <w:color w:val="000000"/>
          <w:sz w:val="28"/>
        </w:rPr>
        <w:t>
      Рисунок 4 (размеры в сантиметрах)</w:t>
      </w:r>
    </w:p>
    <w:bookmarkEnd w:id="14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25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5" w:id="1463"/>
    <w:p>
      <w:pPr>
        <w:spacing w:after="0"/>
        <w:ind w:left="0"/>
        <w:jc w:val="both"/>
      </w:pPr>
      <w:r>
        <w:rPr>
          <w:rFonts w:ascii="Times New Roman"/>
          <w:b w:val="false"/>
          <w:i w:val="false"/>
          <w:color w:val="000000"/>
          <w:sz w:val="28"/>
        </w:rPr>
        <w:t>
            11) квартальные указательные столбы (рисунок 1) устанавливаются в точках пересечения квартальных просек с границами различных землепользований, с основными проезжими дорогами, с трассами, а также с постоянными лесными тропами, реками и речками.</w:t>
      </w:r>
    </w:p>
    <w:bookmarkEnd w:id="1463"/>
    <w:bookmarkStart w:name="z1906" w:id="1464"/>
    <w:p>
      <w:pPr>
        <w:spacing w:after="0"/>
        <w:ind w:left="0"/>
        <w:jc w:val="both"/>
      </w:pPr>
      <w:r>
        <w:rPr>
          <w:rFonts w:ascii="Times New Roman"/>
          <w:b w:val="false"/>
          <w:i w:val="false"/>
          <w:color w:val="000000"/>
          <w:sz w:val="28"/>
        </w:rPr>
        <w:t>
      На пересечении дорог с границами квартальные указательные столбы выполняют функции граничных указательных столбов.</w:t>
      </w:r>
    </w:p>
    <w:bookmarkEnd w:id="1464"/>
    <w:bookmarkStart w:name="z1907" w:id="1465"/>
    <w:p>
      <w:pPr>
        <w:spacing w:after="0"/>
        <w:ind w:left="0"/>
        <w:jc w:val="both"/>
      </w:pPr>
      <w:r>
        <w:rPr>
          <w:rFonts w:ascii="Times New Roman"/>
          <w:b w:val="false"/>
          <w:i w:val="false"/>
          <w:color w:val="000000"/>
          <w:sz w:val="28"/>
        </w:rPr>
        <w:t>
      Перечень дорог, трасс, лесных троп и рек, по которым должны устанавливаться квартальные указательные столбы, согласовывается на первом техническом совещании до начала подготовительных работ.</w:t>
      </w:r>
    </w:p>
    <w:bookmarkEnd w:id="1465"/>
    <w:bookmarkStart w:name="z1908" w:id="1466"/>
    <w:p>
      <w:pPr>
        <w:spacing w:after="0"/>
        <w:ind w:left="0"/>
        <w:jc w:val="both"/>
      </w:pPr>
      <w:r>
        <w:rPr>
          <w:rFonts w:ascii="Times New Roman"/>
          <w:b w:val="false"/>
          <w:i w:val="false"/>
          <w:color w:val="000000"/>
          <w:sz w:val="28"/>
        </w:rPr>
        <w:t>
      В кварталах, входящих в защитные лесные полосы вдоль железных дорог и автомобильных дорог общего пользования международного и республиканского значения и в запретных полосах лесов по берегам рек, озер, водохранилищ и других водных объектов, ниже основной щеки вырубается дополнительная щека. На щеке делается надпись по трафарету "ЗЩ" (защитная) или "ЗП" (запретная полоса).</w:t>
      </w:r>
    </w:p>
    <w:bookmarkEnd w:id="1466"/>
    <w:bookmarkStart w:name="z1909" w:id="1467"/>
    <w:p>
      <w:pPr>
        <w:spacing w:after="0"/>
        <w:ind w:left="0"/>
        <w:jc w:val="both"/>
      </w:pPr>
      <w:r>
        <w:rPr>
          <w:rFonts w:ascii="Times New Roman"/>
          <w:b w:val="false"/>
          <w:i w:val="false"/>
          <w:color w:val="000000"/>
          <w:sz w:val="28"/>
        </w:rPr>
        <w:t>
      13. Столбы граничные хозяйственные:</w:t>
      </w:r>
    </w:p>
    <w:bookmarkEnd w:id="1467"/>
    <w:bookmarkStart w:name="z1910" w:id="1468"/>
    <w:p>
      <w:pPr>
        <w:spacing w:after="0"/>
        <w:ind w:left="0"/>
        <w:jc w:val="both"/>
      </w:pPr>
      <w:r>
        <w:rPr>
          <w:rFonts w:ascii="Times New Roman"/>
          <w:b w:val="false"/>
          <w:i w:val="false"/>
          <w:color w:val="000000"/>
          <w:sz w:val="28"/>
        </w:rPr>
        <w:t>
      1) граничные хозяйственные столбы устанавливаются при восстановлении границ в случаях утраты межевых знаков (столбов и курганов). На углах поворота, близких к 180 (ста восьмидесяти) градусам (1800 ±20), граничные хозяйственные столбы не устанавливаются;</w:t>
      </w:r>
    </w:p>
    <w:bookmarkEnd w:id="1468"/>
    <w:bookmarkStart w:name="z1911" w:id="1469"/>
    <w:p>
      <w:pPr>
        <w:spacing w:after="0"/>
        <w:ind w:left="0"/>
        <w:jc w:val="both"/>
      </w:pPr>
      <w:r>
        <w:rPr>
          <w:rFonts w:ascii="Times New Roman"/>
          <w:b w:val="false"/>
          <w:i w:val="false"/>
          <w:color w:val="000000"/>
          <w:sz w:val="28"/>
        </w:rPr>
        <w:t>
      2) граничные хозяйственные столбы устанавливаются на расстоянии не менее 1 метра от геодезического центра межевого знака;</w:t>
      </w:r>
    </w:p>
    <w:bookmarkEnd w:id="1469"/>
    <w:bookmarkStart w:name="z1912" w:id="1470"/>
    <w:p>
      <w:pPr>
        <w:spacing w:after="0"/>
        <w:ind w:left="0"/>
        <w:jc w:val="both"/>
      </w:pPr>
      <w:r>
        <w:rPr>
          <w:rFonts w:ascii="Times New Roman"/>
          <w:b w:val="false"/>
          <w:i w:val="false"/>
          <w:color w:val="000000"/>
          <w:sz w:val="28"/>
        </w:rPr>
        <w:t>
      3) граничные хозяйственные столбы изготавливаются по размерам, указанным на рисунке 1. Верх столба делается в виде конуса. На столбе вырубается две щеки. Верхняя щека вырубается по направлению съемки и на ней надписывается "ГЛ" (государственный лес). Нижняя щека вырубается в сторону леса и на нее наносится номер прилегающего квартала.</w:t>
      </w:r>
    </w:p>
    <w:bookmarkEnd w:id="1470"/>
    <w:bookmarkStart w:name="z1913" w:id="1471"/>
    <w:p>
      <w:pPr>
        <w:spacing w:after="0"/>
        <w:ind w:left="0"/>
        <w:jc w:val="both"/>
      </w:pPr>
      <w:r>
        <w:rPr>
          <w:rFonts w:ascii="Times New Roman"/>
          <w:b w:val="false"/>
          <w:i w:val="false"/>
          <w:color w:val="000000"/>
          <w:sz w:val="28"/>
        </w:rPr>
        <w:t>
      14. Столбы визирные и визирные указательные:</w:t>
      </w:r>
    </w:p>
    <w:bookmarkEnd w:id="1471"/>
    <w:bookmarkStart w:name="z1914" w:id="1472"/>
    <w:p>
      <w:pPr>
        <w:spacing w:after="0"/>
        <w:ind w:left="0"/>
        <w:jc w:val="both"/>
      </w:pPr>
      <w:r>
        <w:rPr>
          <w:rFonts w:ascii="Times New Roman"/>
          <w:b w:val="false"/>
          <w:i w:val="false"/>
          <w:color w:val="000000"/>
          <w:sz w:val="28"/>
        </w:rPr>
        <w:t>
      1) визирные столбы устанавливаются в точках пересечения визиров с просеками и границами землепользований;</w:t>
      </w:r>
    </w:p>
    <w:bookmarkEnd w:id="1472"/>
    <w:bookmarkStart w:name="z1915" w:id="1473"/>
    <w:p>
      <w:pPr>
        <w:spacing w:after="0"/>
        <w:ind w:left="0"/>
        <w:jc w:val="both"/>
      </w:pPr>
      <w:r>
        <w:rPr>
          <w:rFonts w:ascii="Times New Roman"/>
          <w:b w:val="false"/>
          <w:i w:val="false"/>
          <w:color w:val="000000"/>
          <w:sz w:val="28"/>
        </w:rPr>
        <w:t>
      2) визирные столбы изготавливаются по размерам, указанным на рисунке 1. Верх столба делается двухскатным с гребнем шириной 1 сантиметра. На визирном столбе вырезается одна щека, которая обращена в сторону квартала по направлению визира. Гребень столба должен быть направлен по линии визира. При прорубке визиров встык устанавливается один столб и вырубается две щеки.</w:t>
      </w:r>
    </w:p>
    <w:bookmarkEnd w:id="1473"/>
    <w:bookmarkStart w:name="z1916" w:id="1474"/>
    <w:p>
      <w:pPr>
        <w:spacing w:after="0"/>
        <w:ind w:left="0"/>
        <w:jc w:val="both"/>
      </w:pPr>
      <w:r>
        <w:rPr>
          <w:rFonts w:ascii="Times New Roman"/>
          <w:b w:val="false"/>
          <w:i w:val="false"/>
          <w:color w:val="000000"/>
          <w:sz w:val="28"/>
        </w:rPr>
        <w:t>
      На каждой щеке наносится номер визира римскими цифрами;</w:t>
      </w:r>
    </w:p>
    <w:bookmarkEnd w:id="1474"/>
    <w:bookmarkStart w:name="z1917" w:id="1475"/>
    <w:p>
      <w:pPr>
        <w:spacing w:after="0"/>
        <w:ind w:left="0"/>
        <w:jc w:val="both"/>
      </w:pPr>
      <w:r>
        <w:rPr>
          <w:rFonts w:ascii="Times New Roman"/>
          <w:b w:val="false"/>
          <w:i w:val="false"/>
          <w:color w:val="000000"/>
          <w:sz w:val="28"/>
        </w:rPr>
        <w:t>
      3) визирные указательные столбы устанавливаются при пересечении визиров с основными проезжими дорогами, трассами, лесными тропами, реками, речками и другими ориентирами согласно рисунка 1.</w:t>
      </w:r>
    </w:p>
    <w:bookmarkEnd w:id="1475"/>
    <w:bookmarkStart w:name="z1918" w:id="1476"/>
    <w:p>
      <w:pPr>
        <w:spacing w:after="0"/>
        <w:ind w:left="0"/>
        <w:jc w:val="both"/>
      </w:pPr>
      <w:r>
        <w:rPr>
          <w:rFonts w:ascii="Times New Roman"/>
          <w:b w:val="false"/>
          <w:i w:val="false"/>
          <w:color w:val="000000"/>
          <w:sz w:val="28"/>
        </w:rPr>
        <w:t>
      15. Столбы на всех видах пробных площадей, закладываемых при лесоустройстве и при производстве лесохозяйственных работ, изготавливаются и устанавливаются по форме и размерам согласно рисунка 1.</w:t>
      </w:r>
    </w:p>
    <w:bookmarkEnd w:id="1476"/>
    <w:bookmarkStart w:name="z1919" w:id="1477"/>
    <w:p>
      <w:pPr>
        <w:spacing w:after="0"/>
        <w:ind w:left="0"/>
        <w:jc w:val="both"/>
      </w:pPr>
      <w:r>
        <w:rPr>
          <w:rFonts w:ascii="Times New Roman"/>
          <w:b w:val="false"/>
          <w:i w:val="false"/>
          <w:color w:val="000000"/>
          <w:sz w:val="28"/>
        </w:rPr>
        <w:t>
      На столбах делаются надписи следующих образцов:</w:t>
      </w:r>
    </w:p>
    <w:bookmarkEnd w:id="1477"/>
    <w:bookmarkStart w:name="z1920" w:id="1478"/>
    <w:p>
      <w:pPr>
        <w:spacing w:after="0"/>
        <w:ind w:left="0"/>
        <w:jc w:val="both"/>
      </w:pPr>
      <w:r>
        <w:rPr>
          <w:rFonts w:ascii="Times New Roman"/>
          <w:b w:val="false"/>
          <w:i w:val="false"/>
          <w:color w:val="000000"/>
          <w:sz w:val="28"/>
        </w:rPr>
        <w:t>
      ПП-3-45 – пробная площадь, номер пробы, номер квартала;</w:t>
      </w:r>
    </w:p>
    <w:bookmarkEnd w:id="1478"/>
    <w:bookmarkStart w:name="z1921" w:id="1479"/>
    <w:p>
      <w:pPr>
        <w:spacing w:after="0"/>
        <w:ind w:left="0"/>
        <w:jc w:val="both"/>
      </w:pPr>
      <w:r>
        <w:rPr>
          <w:rFonts w:ascii="Times New Roman"/>
          <w:b w:val="false"/>
          <w:i w:val="false"/>
          <w:color w:val="000000"/>
          <w:sz w:val="28"/>
        </w:rPr>
        <w:t>
      76-85– год закладки, год последующего измерения;</w:t>
      </w:r>
    </w:p>
    <w:bookmarkEnd w:id="1479"/>
    <w:bookmarkStart w:name="z1922" w:id="1480"/>
    <w:p>
      <w:pPr>
        <w:spacing w:after="0"/>
        <w:ind w:left="0"/>
        <w:jc w:val="both"/>
      </w:pPr>
      <w:r>
        <w:rPr>
          <w:rFonts w:ascii="Times New Roman"/>
          <w:b w:val="false"/>
          <w:i w:val="false"/>
          <w:color w:val="000000"/>
          <w:sz w:val="28"/>
        </w:rPr>
        <w:t>
      2-0,25 – номер секции, площадь в гектарах.</w:t>
      </w:r>
    </w:p>
    <w:bookmarkEnd w:id="1480"/>
    <w:bookmarkStart w:name="z1923" w:id="1481"/>
    <w:p>
      <w:pPr>
        <w:spacing w:after="0"/>
        <w:ind w:left="0"/>
        <w:jc w:val="both"/>
      </w:pPr>
      <w:r>
        <w:rPr>
          <w:rFonts w:ascii="Times New Roman"/>
          <w:b w:val="false"/>
          <w:i w:val="false"/>
          <w:color w:val="000000"/>
          <w:sz w:val="28"/>
        </w:rPr>
        <w:t>
      16. Колья пикетные:</w:t>
      </w:r>
    </w:p>
    <w:bookmarkEnd w:id="1481"/>
    <w:bookmarkStart w:name="z1924" w:id="1482"/>
    <w:p>
      <w:pPr>
        <w:spacing w:after="0"/>
        <w:ind w:left="0"/>
        <w:jc w:val="both"/>
      </w:pPr>
      <w:r>
        <w:rPr>
          <w:rFonts w:ascii="Times New Roman"/>
          <w:b w:val="false"/>
          <w:i w:val="false"/>
          <w:color w:val="000000"/>
          <w:sz w:val="28"/>
        </w:rPr>
        <w:t>
      1) пикетные колья устанавливаются при промере ходовых линий;</w:t>
      </w:r>
    </w:p>
    <w:bookmarkEnd w:id="1482"/>
    <w:bookmarkStart w:name="z1925" w:id="1483"/>
    <w:p>
      <w:pPr>
        <w:spacing w:after="0"/>
        <w:ind w:left="0"/>
        <w:jc w:val="both"/>
      </w:pPr>
      <w:r>
        <w:rPr>
          <w:rFonts w:ascii="Times New Roman"/>
          <w:b w:val="false"/>
          <w:i w:val="false"/>
          <w:color w:val="000000"/>
          <w:sz w:val="28"/>
        </w:rPr>
        <w:t>
      2) пикетные колья изготавливаются диаметром 3-5 сантиметра, высотой надземной части 50 сантиметров;</w:t>
      </w:r>
    </w:p>
    <w:bookmarkEnd w:id="1483"/>
    <w:bookmarkStart w:name="z1926" w:id="1484"/>
    <w:p>
      <w:pPr>
        <w:spacing w:after="0"/>
        <w:ind w:left="0"/>
        <w:jc w:val="both"/>
      </w:pPr>
      <w:r>
        <w:rPr>
          <w:rFonts w:ascii="Times New Roman"/>
          <w:b w:val="false"/>
          <w:i w:val="false"/>
          <w:color w:val="000000"/>
          <w:sz w:val="28"/>
        </w:rPr>
        <w:t>
      3) на пикетных кольях отмечаются расстояния от начала промера в целых сотнях метров в виде зарубок на стороне, обратной направлению промера, римскими цифрами.</w:t>
      </w:r>
    </w:p>
    <w:bookmarkEnd w:id="1484"/>
    <w:bookmarkStart w:name="z1927" w:id="1485"/>
    <w:p>
      <w:pPr>
        <w:spacing w:after="0"/>
        <w:ind w:left="0"/>
        <w:jc w:val="both"/>
      </w:pPr>
      <w:r>
        <w:rPr>
          <w:rFonts w:ascii="Times New Roman"/>
          <w:b w:val="false"/>
          <w:i w:val="false"/>
          <w:color w:val="000000"/>
          <w:sz w:val="28"/>
        </w:rPr>
        <w:t>
      Длина промера, метров – 100, 200, 300, 400, 500, 600, 700, 800, 900, 1000, 1800;</w:t>
      </w:r>
    </w:p>
    <w:bookmarkEnd w:id="1485"/>
    <w:bookmarkStart w:name="z1928" w:id="1486"/>
    <w:p>
      <w:pPr>
        <w:spacing w:after="0"/>
        <w:ind w:left="0"/>
        <w:jc w:val="both"/>
      </w:pPr>
      <w:r>
        <w:rPr>
          <w:rFonts w:ascii="Times New Roman"/>
          <w:b w:val="false"/>
          <w:i w:val="false"/>
          <w:color w:val="000000"/>
          <w:sz w:val="28"/>
        </w:rPr>
        <w:t>
      Обозначения IIIIIIIVVVIVIIVIIIIXXXVIII;</w:t>
      </w:r>
    </w:p>
    <w:bookmarkEnd w:id="1486"/>
    <w:bookmarkStart w:name="z1929" w:id="1487"/>
    <w:p>
      <w:pPr>
        <w:spacing w:after="0"/>
        <w:ind w:left="0"/>
        <w:jc w:val="both"/>
      </w:pPr>
      <w:r>
        <w:rPr>
          <w:rFonts w:ascii="Times New Roman"/>
          <w:b w:val="false"/>
          <w:i w:val="false"/>
          <w:color w:val="000000"/>
          <w:sz w:val="28"/>
        </w:rPr>
        <w:t xml:space="preserve">
      4) пикетные колья в зеленых зонах населенных пунктов и лечебно-оздоровительных учреждений, в категориях защитности особо охраняемых лесных территорий, в городских лесах и лесопарках заменяются отметками на деревьях. Отметки делаются на правой стороне по ходу промера на деревьях, находящихся не более 5 метров от линии промера. Расстояние промера наносится на подрумяненную поверхность ствола условными обозначениями (такими же, как и на пикетных кольях) черной масляной краской на высоте </w:t>
      </w:r>
    </w:p>
    <w:bookmarkEnd w:id="1487"/>
    <w:bookmarkStart w:name="z1930" w:id="1488"/>
    <w:p>
      <w:pPr>
        <w:spacing w:after="0"/>
        <w:ind w:left="0"/>
        <w:jc w:val="both"/>
      </w:pPr>
      <w:r>
        <w:rPr>
          <w:rFonts w:ascii="Times New Roman"/>
          <w:b w:val="false"/>
          <w:i w:val="false"/>
          <w:color w:val="000000"/>
          <w:sz w:val="28"/>
        </w:rPr>
        <w:t>
      1,5 метра.</w:t>
      </w:r>
    </w:p>
    <w:bookmarkEnd w:id="1488"/>
    <w:bookmarkStart w:name="z1931" w:id="1489"/>
    <w:p>
      <w:pPr>
        <w:spacing w:after="0"/>
        <w:ind w:left="0"/>
        <w:jc w:val="both"/>
      </w:pPr>
      <w:r>
        <w:rPr>
          <w:rFonts w:ascii="Times New Roman"/>
          <w:b w:val="false"/>
          <w:i w:val="false"/>
          <w:color w:val="000000"/>
          <w:sz w:val="28"/>
        </w:rPr>
        <w:t>
      17. Кольями закрепляются центры пробных площадей при измерительно-перечислительной таксации и углы площадок при обследовании естественного возобновления и лесных культур. На колышке делается затеска, на которой карандашом арабской цифрой указывается порядковый номер площадки на данном выделе.</w:t>
      </w:r>
    </w:p>
    <w:bookmarkEnd w:id="1489"/>
    <w:bookmarkStart w:name="z1932" w:id="1490"/>
    <w:p>
      <w:pPr>
        <w:spacing w:after="0"/>
        <w:ind w:left="0"/>
        <w:jc w:val="left"/>
      </w:pPr>
      <w:r>
        <w:rPr>
          <w:rFonts w:ascii="Times New Roman"/>
          <w:b/>
          <w:i w:val="false"/>
          <w:color w:val="000000"/>
        </w:rPr>
        <w:t xml:space="preserve"> 4. Лесохозяйственные столбы</w:t>
      </w:r>
    </w:p>
    <w:bookmarkEnd w:id="1490"/>
    <w:bookmarkStart w:name="z1933" w:id="1491"/>
    <w:p>
      <w:pPr>
        <w:spacing w:after="0"/>
        <w:ind w:left="0"/>
        <w:jc w:val="both"/>
      </w:pPr>
      <w:r>
        <w:rPr>
          <w:rFonts w:ascii="Times New Roman"/>
          <w:b w:val="false"/>
          <w:i w:val="false"/>
          <w:color w:val="000000"/>
          <w:sz w:val="28"/>
        </w:rPr>
        <w:t>
      18. Лесохозяйственные столбы обозначают площади главных, санитарных рубок, площади, отведенные под подсочку леса и рубки ухода, лесные культуры и реконструкцию насаждений, постоянные и временные лесосеменные участки, лесосеменные плантации, временные питомники, служебные наделы и другие:</w:t>
      </w:r>
    </w:p>
    <w:bookmarkEnd w:id="1491"/>
    <w:bookmarkStart w:name="z1934" w:id="1492"/>
    <w:p>
      <w:pPr>
        <w:spacing w:after="0"/>
        <w:ind w:left="0"/>
        <w:jc w:val="both"/>
      </w:pPr>
      <w:r>
        <w:rPr>
          <w:rFonts w:ascii="Times New Roman"/>
          <w:b w:val="false"/>
          <w:i w:val="false"/>
          <w:color w:val="000000"/>
          <w:sz w:val="28"/>
        </w:rPr>
        <w:t>
      1) столбы имеют форму визирных столбов и отличаются размерами и содержанием надписей согласно;</w:t>
      </w:r>
    </w:p>
    <w:bookmarkEnd w:id="1492"/>
    <w:bookmarkStart w:name="z1935" w:id="1493"/>
    <w:p>
      <w:pPr>
        <w:spacing w:after="0"/>
        <w:ind w:left="0"/>
        <w:jc w:val="both"/>
      </w:pPr>
      <w:r>
        <w:rPr>
          <w:rFonts w:ascii="Times New Roman"/>
          <w:b w:val="false"/>
          <w:i w:val="false"/>
          <w:color w:val="000000"/>
          <w:sz w:val="28"/>
        </w:rPr>
        <w:t>
      2) надписи на лесохозяйственных столбах должны иметь следующее содержание:</w:t>
      </w:r>
    </w:p>
    <w:bookmarkEnd w:id="1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 надписей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Главное пользование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p>
            <w:pPr>
              <w:spacing w:after="20"/>
              <w:ind w:left="20"/>
              <w:jc w:val="both"/>
            </w:pPr>
            <w:r>
              <w:rPr>
                <w:rFonts w:ascii="Times New Roman"/>
                <w:b w:val="false"/>
                <w:i w:val="false"/>
                <w:color w:val="000000"/>
                <w:sz w:val="20"/>
              </w:rPr>
              <w:t>
СР-01</w:t>
            </w:r>
          </w:p>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xml:space="preserve">
Мероприятие - год </w:t>
            </w:r>
          </w:p>
          <w:p>
            <w:pPr>
              <w:spacing w:after="20"/>
              <w:ind w:left="20"/>
              <w:jc w:val="both"/>
            </w:pPr>
            <w:r>
              <w:rPr>
                <w:rFonts w:ascii="Times New Roman"/>
                <w:b w:val="false"/>
                <w:i w:val="false"/>
                <w:color w:val="000000"/>
                <w:sz w:val="20"/>
              </w:rPr>
              <w:t>
Номер делянки –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Постепенные 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ПР-1-02</w:t>
            </w:r>
          </w:p>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только после мероприятия</w:t>
            </w:r>
          </w:p>
          <w:p>
            <w:pPr>
              <w:spacing w:after="20"/>
              <w:ind w:left="20"/>
              <w:jc w:val="both"/>
            </w:pPr>
            <w:r>
              <w:rPr>
                <w:rFonts w:ascii="Times New Roman"/>
                <w:b w:val="false"/>
                <w:i w:val="false"/>
                <w:color w:val="000000"/>
                <w:sz w:val="20"/>
              </w:rPr>
              <w:t>
указывается номер приема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Добровольно-выборочные 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ДВР-03</w:t>
            </w:r>
          </w:p>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и по сплошным рубкам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Длительно-постепенные 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p>
            <w:pPr>
              <w:spacing w:after="20"/>
              <w:ind w:left="20"/>
              <w:jc w:val="both"/>
            </w:pPr>
            <w:r>
              <w:rPr>
                <w:rFonts w:ascii="Times New Roman"/>
                <w:b w:val="false"/>
                <w:i w:val="false"/>
                <w:color w:val="000000"/>
                <w:sz w:val="20"/>
              </w:rPr>
              <w:t>
ДПР-1-01</w:t>
            </w:r>
          </w:p>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и по постепенным рубкам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Промежуточное пользование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Выборочные санитарные 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p>
            <w:pPr>
              <w:spacing w:after="20"/>
              <w:ind w:left="20"/>
              <w:jc w:val="both"/>
            </w:pPr>
            <w:r>
              <w:rPr>
                <w:rFonts w:ascii="Times New Roman"/>
                <w:b w:val="false"/>
                <w:i w:val="false"/>
                <w:color w:val="000000"/>
                <w:sz w:val="20"/>
              </w:rPr>
              <w:t>
ВСР-03</w:t>
            </w:r>
          </w:p>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Мероприятия – год</w:t>
            </w:r>
          </w:p>
          <w:p>
            <w:pPr>
              <w:spacing w:after="20"/>
              <w:ind w:left="20"/>
              <w:jc w:val="both"/>
            </w:pPr>
            <w:r>
              <w:rPr>
                <w:rFonts w:ascii="Times New Roman"/>
                <w:b w:val="false"/>
                <w:i w:val="false"/>
                <w:color w:val="000000"/>
                <w:sz w:val="20"/>
              </w:rPr>
              <w:t>
Номер делянки –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ухода:</w:t>
            </w:r>
          </w:p>
          <w:p>
            <w:pPr>
              <w:spacing w:after="20"/>
              <w:ind w:left="20"/>
              <w:jc w:val="both"/>
            </w:pPr>
            <w:r>
              <w:rPr>
                <w:rFonts w:ascii="Times New Roman"/>
                <w:b w:val="false"/>
                <w:i w:val="false"/>
                <w:color w:val="000000"/>
                <w:sz w:val="20"/>
              </w:rPr>
              <w:t>
осветление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p>
            <w:pPr>
              <w:spacing w:after="20"/>
              <w:ind w:left="20"/>
              <w:jc w:val="both"/>
            </w:pPr>
            <w:r>
              <w:rPr>
                <w:rFonts w:ascii="Times New Roman"/>
                <w:b w:val="false"/>
                <w:i w:val="false"/>
                <w:color w:val="000000"/>
                <w:sz w:val="20"/>
              </w:rPr>
              <w:t>
Осв-01</w:t>
            </w:r>
          </w:p>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p>
            <w:pPr>
              <w:spacing w:after="20"/>
              <w:ind w:left="20"/>
              <w:jc w:val="both"/>
            </w:pPr>
            <w:r>
              <w:rPr>
                <w:rFonts w:ascii="Times New Roman"/>
                <w:b w:val="false"/>
                <w:i w:val="false"/>
                <w:color w:val="000000"/>
                <w:sz w:val="20"/>
              </w:rPr>
              <w:t>
Прч-01</w:t>
            </w:r>
          </w:p>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Прр-01</w:t>
            </w:r>
          </w:p>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проходная рубка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p>
            <w:pPr>
              <w:spacing w:after="20"/>
              <w:ind w:left="20"/>
              <w:jc w:val="both"/>
            </w:pPr>
            <w:r>
              <w:rPr>
                <w:rFonts w:ascii="Times New Roman"/>
                <w:b w:val="false"/>
                <w:i w:val="false"/>
                <w:color w:val="000000"/>
                <w:sz w:val="20"/>
              </w:rPr>
              <w:t>
Прх.р.-03</w:t>
            </w:r>
          </w:p>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рубки: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рубки</w:t>
            </w:r>
          </w:p>
          <w:p>
            <w:pPr>
              <w:spacing w:after="20"/>
              <w:ind w:left="20"/>
              <w:jc w:val="both"/>
            </w:pPr>
            <w:r>
              <w:rPr>
                <w:rFonts w:ascii="Times New Roman"/>
                <w:b w:val="false"/>
                <w:i w:val="false"/>
                <w:color w:val="000000"/>
                <w:sz w:val="20"/>
              </w:rPr>
              <w:t>
сплошные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p>
            <w:pPr>
              <w:spacing w:after="20"/>
              <w:ind w:left="20"/>
              <w:jc w:val="both"/>
            </w:pPr>
            <w:r>
              <w:rPr>
                <w:rFonts w:ascii="Times New Roman"/>
                <w:b w:val="false"/>
                <w:i w:val="false"/>
                <w:color w:val="000000"/>
                <w:sz w:val="20"/>
              </w:rPr>
              <w:t>
ССР-02</w:t>
            </w:r>
          </w:p>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xml:space="preserve">
Мероприятие – год </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уход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p>
            <w:pPr>
              <w:spacing w:after="20"/>
              <w:ind w:left="20"/>
              <w:jc w:val="both"/>
            </w:pPr>
            <w:r>
              <w:rPr>
                <w:rFonts w:ascii="Times New Roman"/>
                <w:b w:val="false"/>
                <w:i w:val="false"/>
                <w:color w:val="000000"/>
                <w:sz w:val="20"/>
              </w:rPr>
              <w:t>
ХИМ-01</w:t>
            </w:r>
          </w:p>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Химуход – год</w:t>
            </w:r>
          </w:p>
          <w:p>
            <w:pPr>
              <w:spacing w:after="20"/>
              <w:ind w:left="20"/>
              <w:jc w:val="both"/>
            </w:pPr>
            <w:r>
              <w:rPr>
                <w:rFonts w:ascii="Times New Roman"/>
                <w:b w:val="false"/>
                <w:i w:val="false"/>
                <w:color w:val="000000"/>
                <w:sz w:val="20"/>
              </w:rPr>
              <w:t>
Площадь, гектар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 по воспроизводству леса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p>
            <w:pPr>
              <w:spacing w:after="20"/>
              <w:ind w:left="20"/>
              <w:jc w:val="both"/>
            </w:pPr>
            <w:r>
              <w:rPr>
                <w:rFonts w:ascii="Times New Roman"/>
                <w:b w:val="false"/>
                <w:i w:val="false"/>
                <w:color w:val="000000"/>
                <w:sz w:val="20"/>
              </w:rPr>
              <w:t>
ЛКЕ-01</w:t>
            </w:r>
          </w:p>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Лесные культуры (порода) – год</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p>
            <w:pPr>
              <w:spacing w:after="20"/>
              <w:ind w:left="20"/>
              <w:jc w:val="both"/>
            </w:pPr>
            <w:r>
              <w:rPr>
                <w:rFonts w:ascii="Times New Roman"/>
                <w:b w:val="false"/>
                <w:i w:val="false"/>
                <w:color w:val="000000"/>
                <w:sz w:val="20"/>
              </w:rPr>
              <w:t>
АЭС-01</w:t>
            </w:r>
          </w:p>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p>
            <w:pPr>
              <w:spacing w:after="20"/>
              <w:ind w:left="20"/>
              <w:jc w:val="both"/>
            </w:pPr>
            <w:r>
              <w:rPr>
                <w:rFonts w:ascii="Times New Roman"/>
                <w:b w:val="false"/>
                <w:i w:val="false"/>
                <w:color w:val="000000"/>
                <w:sz w:val="20"/>
              </w:rPr>
              <w:t>
РЕК-02</w:t>
            </w:r>
          </w:p>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но порода не указывается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мероприятия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лесосеменной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p>
            <w:pPr>
              <w:spacing w:after="20"/>
              <w:ind w:left="20"/>
              <w:jc w:val="both"/>
            </w:pPr>
            <w:r>
              <w:rPr>
                <w:rFonts w:ascii="Times New Roman"/>
                <w:b w:val="false"/>
                <w:i w:val="false"/>
                <w:color w:val="000000"/>
                <w:sz w:val="20"/>
              </w:rPr>
              <w:t>
ПЛСУ-01</w:t>
            </w:r>
          </w:p>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Название – год закладки участка</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лесосеменной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ВЛСУ-01</w:t>
            </w: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Название – год закладки</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Лесосеменная 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p>
            <w:pPr>
              <w:spacing w:after="20"/>
              <w:ind w:left="20"/>
              <w:jc w:val="both"/>
            </w:pPr>
            <w:r>
              <w:rPr>
                <w:rFonts w:ascii="Times New Roman"/>
                <w:b w:val="false"/>
                <w:i w:val="false"/>
                <w:color w:val="000000"/>
                <w:sz w:val="20"/>
              </w:rPr>
              <w:t>
ЛСП-99</w:t>
            </w:r>
          </w:p>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Название - год</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Плантация 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p>
            <w:pPr>
              <w:spacing w:after="20"/>
              <w:ind w:left="20"/>
              <w:jc w:val="both"/>
            </w:pPr>
            <w:r>
              <w:rPr>
                <w:rFonts w:ascii="Times New Roman"/>
                <w:b w:val="false"/>
                <w:i w:val="false"/>
                <w:color w:val="000000"/>
                <w:sz w:val="20"/>
              </w:rPr>
              <w:t>
ПИ-98</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Плантация новогодних 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p>
            <w:pPr>
              <w:spacing w:after="20"/>
              <w:ind w:left="20"/>
              <w:jc w:val="both"/>
            </w:pPr>
            <w:r>
              <w:rPr>
                <w:rFonts w:ascii="Times New Roman"/>
                <w:b w:val="false"/>
                <w:i w:val="false"/>
                <w:color w:val="000000"/>
                <w:sz w:val="20"/>
              </w:rPr>
              <w:t>
ПНЕ-97</w:t>
            </w:r>
          </w:p>
          <w:p>
            <w:pPr>
              <w:spacing w:after="20"/>
              <w:ind w:left="20"/>
              <w:jc w:val="both"/>
            </w:pPr>
            <w:r>
              <w:rPr>
                <w:rFonts w:ascii="Times New Roman"/>
                <w:b w:val="false"/>
                <w:i w:val="false"/>
                <w:color w:val="000000"/>
                <w:sz w:val="20"/>
              </w:rPr>
              <w:t xml:space="preserve">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Название - год</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питомник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p>
            <w:pPr>
              <w:spacing w:after="20"/>
              <w:ind w:left="20"/>
              <w:jc w:val="both"/>
            </w:pPr>
            <w:r>
              <w:rPr>
                <w:rFonts w:ascii="Times New Roman"/>
                <w:b w:val="false"/>
                <w:i w:val="false"/>
                <w:color w:val="000000"/>
                <w:sz w:val="20"/>
              </w:rPr>
              <w:t>
ВП-02</w:t>
            </w: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Название – год закладки</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надел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
СН-92</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Подсочка 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98-01</w:t>
            </w:r>
          </w:p>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Начало подсочки - конец подсочки</w:t>
            </w:r>
          </w:p>
          <w:p>
            <w:pPr>
              <w:spacing w:after="20"/>
              <w:ind w:left="20"/>
              <w:jc w:val="both"/>
            </w:pPr>
            <w:r>
              <w:rPr>
                <w:rFonts w:ascii="Times New Roman"/>
                <w:b w:val="false"/>
                <w:i w:val="false"/>
                <w:color w:val="000000"/>
                <w:sz w:val="20"/>
              </w:rPr>
              <w:t>
Площадь, гектар</w:t>
            </w:r>
          </w:p>
        </w:tc>
      </w:tr>
    </w:tbl>
    <w:p>
      <w:pPr>
        <w:spacing w:after="0"/>
        <w:ind w:left="0"/>
        <w:jc w:val="left"/>
      </w:pPr>
      <w:r>
        <w:br/>
      </w:r>
      <w:r>
        <w:rPr>
          <w:rFonts w:ascii="Times New Roman"/>
          <w:b w:val="false"/>
          <w:i w:val="false"/>
          <w:color w:val="000000"/>
          <w:sz w:val="28"/>
        </w:rPr>
        <w:t>
</w:t>
      </w:r>
    </w:p>
    <w:bookmarkStart w:name="z1936" w:id="1494"/>
    <w:p>
      <w:pPr>
        <w:spacing w:after="0"/>
        <w:ind w:left="0"/>
        <w:jc w:val="both"/>
      </w:pPr>
      <w:r>
        <w:rPr>
          <w:rFonts w:ascii="Times New Roman"/>
          <w:b w:val="false"/>
          <w:i w:val="false"/>
          <w:color w:val="000000"/>
          <w:sz w:val="28"/>
        </w:rPr>
        <w:t>
      3) вышеупомянутые столбы устанавливаются на пересечении линий, ограничивающих площади (на углах). Щека с надписью направляется в сторону участка, гребень столба – к середине участка.</w:t>
      </w:r>
    </w:p>
    <w:bookmarkEnd w:id="1494"/>
    <w:bookmarkStart w:name="z1937" w:id="1495"/>
    <w:p>
      <w:pPr>
        <w:spacing w:after="0"/>
        <w:ind w:left="0"/>
        <w:jc w:val="both"/>
      </w:pPr>
      <w:r>
        <w:rPr>
          <w:rFonts w:ascii="Times New Roman"/>
          <w:b w:val="false"/>
          <w:i w:val="false"/>
          <w:color w:val="000000"/>
          <w:sz w:val="28"/>
        </w:rPr>
        <w:t>
      Образцы надписей на лесохозяйственных столбах показаны на рисунках 5-9 (размеры в сантиметрах);</w:t>
      </w:r>
    </w:p>
    <w:bookmarkEnd w:id="1495"/>
    <w:bookmarkStart w:name="z1938" w:id="1496"/>
    <w:p>
      <w:pPr>
        <w:spacing w:after="0"/>
        <w:ind w:left="0"/>
        <w:jc w:val="both"/>
      </w:pPr>
      <w:r>
        <w:rPr>
          <w:rFonts w:ascii="Times New Roman"/>
          <w:b w:val="false"/>
          <w:i w:val="false"/>
          <w:color w:val="000000"/>
          <w:sz w:val="28"/>
        </w:rPr>
        <w:t>
      4) в случае повторного проведения мероприятий ниже основной щеки на расстоянии 10 сантиметров вырубается дополнительная щека и наносится соответствующая надпись.</w:t>
      </w:r>
    </w:p>
    <w:bookmarkEnd w:id="14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086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086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166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166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803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803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1308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1308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1943" w:id="1497"/>
    <w:p>
      <w:pPr>
        <w:spacing w:after="0"/>
        <w:ind w:left="0"/>
        <w:jc w:val="left"/>
      </w:pPr>
      <w:r>
        <w:rPr>
          <w:rFonts w:ascii="Times New Roman"/>
          <w:b/>
          <w:i w:val="false"/>
          <w:color w:val="000000"/>
        </w:rPr>
        <w:t xml:space="preserve"> Технические указания по проведению коллективной тренировки</w:t>
      </w:r>
      <w:r>
        <w:br/>
      </w:r>
      <w:r>
        <w:rPr>
          <w:rFonts w:ascii="Times New Roman"/>
          <w:b/>
          <w:i w:val="false"/>
          <w:color w:val="000000"/>
        </w:rPr>
        <w:t>1. Задачи коллективной тренировки</w:t>
      </w:r>
    </w:p>
    <w:bookmarkEnd w:id="1497"/>
    <w:bookmarkStart w:name="z1945" w:id="1498"/>
    <w:p>
      <w:pPr>
        <w:spacing w:after="0"/>
        <w:ind w:left="0"/>
        <w:jc w:val="both"/>
      </w:pPr>
      <w:r>
        <w:rPr>
          <w:rFonts w:ascii="Times New Roman"/>
          <w:b w:val="false"/>
          <w:i w:val="false"/>
          <w:color w:val="000000"/>
          <w:sz w:val="28"/>
        </w:rPr>
        <w:t>
      1. Проверка и отработка глазомера у специалистов лесоустройства и лесных учреждений в определении таксационных показателей и характеристики древостоев, возобновления, состояния лесных культур, состояния насаждений, фиксируемых в карточке таксации.</w:t>
      </w:r>
    </w:p>
    <w:bookmarkEnd w:id="1498"/>
    <w:bookmarkStart w:name="z1946" w:id="1499"/>
    <w:p>
      <w:pPr>
        <w:spacing w:after="0"/>
        <w:ind w:left="0"/>
        <w:jc w:val="both"/>
      </w:pPr>
      <w:r>
        <w:rPr>
          <w:rFonts w:ascii="Times New Roman"/>
          <w:b w:val="false"/>
          <w:i w:val="false"/>
          <w:color w:val="000000"/>
          <w:sz w:val="28"/>
        </w:rPr>
        <w:t>
      2. Инструктаж по назначению хозяйственных распоряжений, выработке умения у специалистов квалифицированно назначать и оценивать выполненные лесохозяйственные мероприятия.</w:t>
      </w:r>
    </w:p>
    <w:bookmarkEnd w:id="1499"/>
    <w:bookmarkStart w:name="z1947" w:id="1500"/>
    <w:p>
      <w:pPr>
        <w:spacing w:after="0"/>
        <w:ind w:left="0"/>
        <w:jc w:val="both"/>
      </w:pPr>
      <w:r>
        <w:rPr>
          <w:rFonts w:ascii="Times New Roman"/>
          <w:b w:val="false"/>
          <w:i w:val="false"/>
          <w:color w:val="000000"/>
          <w:sz w:val="28"/>
        </w:rPr>
        <w:t>
      3. Инструктаж по выполнению лесотаксационных измерений, закладке круговых реласкопических и перечетных площадок, использованию данных измерений для самоконтроля и корректировки глазомерно определенных показателей, составления общей таксационной характеристики выдела, умение работать с приборами и инструментами, осуществлять их поверку необходимо производить согласно приложению 11 к Инструкции проведения лесоустройства.</w:t>
      </w:r>
    </w:p>
    <w:bookmarkEnd w:id="1500"/>
    <w:bookmarkStart w:name="z1948" w:id="1501"/>
    <w:p>
      <w:pPr>
        <w:spacing w:after="0"/>
        <w:ind w:left="0"/>
        <w:jc w:val="both"/>
      </w:pPr>
      <w:r>
        <w:rPr>
          <w:rFonts w:ascii="Times New Roman"/>
          <w:b w:val="false"/>
          <w:i w:val="false"/>
          <w:color w:val="000000"/>
          <w:sz w:val="28"/>
        </w:rPr>
        <w:t>
      4. Ознакомление с нормативно – справочным материалом таблицами, наставлениями и другими документами, которые должны использоваться при таксации леса, особенностями их применения).</w:t>
      </w:r>
    </w:p>
    <w:bookmarkEnd w:id="1501"/>
    <w:bookmarkStart w:name="z1949" w:id="1502"/>
    <w:p>
      <w:pPr>
        <w:spacing w:after="0"/>
        <w:ind w:left="0"/>
        <w:jc w:val="both"/>
      </w:pPr>
      <w:r>
        <w:rPr>
          <w:rFonts w:ascii="Times New Roman"/>
          <w:b w:val="false"/>
          <w:i w:val="false"/>
          <w:color w:val="000000"/>
          <w:sz w:val="28"/>
        </w:rPr>
        <w:t>
      5. Ознакомление с типами условий местопроизрастания и типами леса, их взаимосвязью с составом, классами бонитетов и другими таксационными показателями насаждений.</w:t>
      </w:r>
    </w:p>
    <w:bookmarkEnd w:id="1502"/>
    <w:bookmarkStart w:name="z1950" w:id="1503"/>
    <w:p>
      <w:pPr>
        <w:spacing w:after="0"/>
        <w:ind w:left="0"/>
        <w:jc w:val="both"/>
      </w:pPr>
      <w:r>
        <w:rPr>
          <w:rFonts w:ascii="Times New Roman"/>
          <w:b w:val="false"/>
          <w:i w:val="false"/>
          <w:color w:val="000000"/>
          <w:sz w:val="28"/>
        </w:rPr>
        <w:t>
      6. Ознакомление с характерными повреждениями и признаками поражения насаждений и отдельных деревьев энтомо - и фитовредителями, порядком сигнализации об очагах размножения опасных вредителей и фитопатологического поражения деревьев, требующих специального лесопатологического обследования.</w:t>
      </w:r>
    </w:p>
    <w:bookmarkEnd w:id="1503"/>
    <w:bookmarkStart w:name="z1951" w:id="1504"/>
    <w:p>
      <w:pPr>
        <w:spacing w:after="0"/>
        <w:ind w:left="0"/>
        <w:jc w:val="both"/>
      </w:pPr>
      <w:r>
        <w:rPr>
          <w:rFonts w:ascii="Times New Roman"/>
          <w:b w:val="false"/>
          <w:i w:val="false"/>
          <w:color w:val="000000"/>
          <w:sz w:val="28"/>
        </w:rPr>
        <w:t>
      7. Установление единообразия в оформлении полевой технической документации в соответствии с требованиями ее обработки.</w:t>
      </w:r>
    </w:p>
    <w:bookmarkEnd w:id="1504"/>
    <w:bookmarkStart w:name="z1952" w:id="1505"/>
    <w:p>
      <w:pPr>
        <w:spacing w:after="0"/>
        <w:ind w:left="0"/>
        <w:jc w:val="both"/>
      </w:pPr>
      <w:r>
        <w:rPr>
          <w:rFonts w:ascii="Times New Roman"/>
          <w:b w:val="false"/>
          <w:i w:val="false"/>
          <w:color w:val="000000"/>
          <w:sz w:val="28"/>
        </w:rPr>
        <w:t>
      8. Показ установки и оформления территории лесного учреждения лесоустроительными знаками.</w:t>
      </w:r>
    </w:p>
    <w:bookmarkEnd w:id="1505"/>
    <w:bookmarkStart w:name="z1953" w:id="1506"/>
    <w:p>
      <w:pPr>
        <w:spacing w:after="0"/>
        <w:ind w:left="0"/>
        <w:jc w:val="both"/>
      </w:pPr>
      <w:r>
        <w:rPr>
          <w:rFonts w:ascii="Times New Roman"/>
          <w:b w:val="false"/>
          <w:i w:val="false"/>
          <w:color w:val="000000"/>
          <w:sz w:val="28"/>
        </w:rPr>
        <w:t>
      9. Ознакомление с инструктивными документами, требованиями и техническими приемами специальных обследований, осуществляемых одновременно с лесоустройством.</w:t>
      </w:r>
    </w:p>
    <w:bookmarkEnd w:id="1506"/>
    <w:bookmarkStart w:name="z1954" w:id="1507"/>
    <w:p>
      <w:pPr>
        <w:spacing w:after="0"/>
        <w:ind w:left="0"/>
        <w:jc w:val="both"/>
      </w:pPr>
      <w:r>
        <w:rPr>
          <w:rFonts w:ascii="Times New Roman"/>
          <w:b w:val="false"/>
          <w:i w:val="false"/>
          <w:color w:val="000000"/>
          <w:sz w:val="28"/>
        </w:rPr>
        <w:t>
      10. Ознакомление с особенностями лесоустройства, которые должны учитываться при таксации леса.</w:t>
      </w:r>
    </w:p>
    <w:bookmarkEnd w:id="1507"/>
    <w:bookmarkStart w:name="z1955" w:id="1508"/>
    <w:p>
      <w:pPr>
        <w:spacing w:after="0"/>
        <w:ind w:left="0"/>
        <w:jc w:val="left"/>
      </w:pPr>
      <w:r>
        <w:rPr>
          <w:rFonts w:ascii="Times New Roman"/>
          <w:b/>
          <w:i w:val="false"/>
          <w:color w:val="000000"/>
        </w:rPr>
        <w:t xml:space="preserve"> 2. Порядок проведения коллективной тренировки</w:t>
      </w:r>
    </w:p>
    <w:bookmarkEnd w:id="1508"/>
    <w:bookmarkStart w:name="z1956" w:id="1509"/>
    <w:p>
      <w:pPr>
        <w:spacing w:after="0"/>
        <w:ind w:left="0"/>
        <w:jc w:val="both"/>
      </w:pPr>
      <w:r>
        <w:rPr>
          <w:rFonts w:ascii="Times New Roman"/>
          <w:b w:val="false"/>
          <w:i w:val="false"/>
          <w:color w:val="000000"/>
          <w:sz w:val="28"/>
        </w:rPr>
        <w:t>
      11. На первой пробной площади руководитель тренировки знакомит ее участников с целями и порядком ее проведения, с техникой таксации и ведения записей в карточках, приемами пользования измерительными приборами.</w:t>
      </w:r>
    </w:p>
    <w:bookmarkEnd w:id="1509"/>
    <w:bookmarkStart w:name="z1957" w:id="1510"/>
    <w:p>
      <w:pPr>
        <w:spacing w:after="0"/>
        <w:ind w:left="0"/>
        <w:jc w:val="both"/>
      </w:pPr>
      <w:r>
        <w:rPr>
          <w:rFonts w:ascii="Times New Roman"/>
          <w:b w:val="false"/>
          <w:i w:val="false"/>
          <w:color w:val="000000"/>
          <w:sz w:val="28"/>
        </w:rPr>
        <w:t>
      12. На первых пяти пробных площадях тренирующиеся определяют таксационные показатели как глазомерно, так и с применением измерительных приборов.</w:t>
      </w:r>
    </w:p>
    <w:bookmarkEnd w:id="1510"/>
    <w:bookmarkStart w:name="z1958" w:id="1511"/>
    <w:p>
      <w:pPr>
        <w:spacing w:after="0"/>
        <w:ind w:left="0"/>
        <w:jc w:val="both"/>
      </w:pPr>
      <w:r>
        <w:rPr>
          <w:rFonts w:ascii="Times New Roman"/>
          <w:b w:val="false"/>
          <w:i w:val="false"/>
          <w:color w:val="000000"/>
          <w:sz w:val="28"/>
        </w:rPr>
        <w:t>
      13.На остальных пробных площадях участники тренировки осуществляют глазомерную таксацию без использования измерительных приборов и сдают заполненные карточки таксации руководителю тренировки. Руководитель тренировки сообщает данные обработки пробной площади, детально анализирует ошибки и недостатки, допущенные при таксации и оформлении записей в карточке каждым исполнителем. Особое внимание уделяется правильному назначению лесохозяйственных мероприятий.</w:t>
      </w:r>
    </w:p>
    <w:bookmarkEnd w:id="1511"/>
    <w:bookmarkStart w:name="z1959" w:id="1512"/>
    <w:p>
      <w:pPr>
        <w:spacing w:after="0"/>
        <w:ind w:left="0"/>
        <w:jc w:val="both"/>
      </w:pPr>
      <w:r>
        <w:rPr>
          <w:rFonts w:ascii="Times New Roman"/>
          <w:b w:val="false"/>
          <w:i w:val="false"/>
          <w:color w:val="000000"/>
          <w:sz w:val="28"/>
        </w:rPr>
        <w:t>
      14. При таксации выделов, выходящих на таксационный ход, таксационные показатели определяются при помощи лесотаксационных приборов, а результаты сверяются с контрольными данными выборочной измерительно-перечислительной таксации.</w:t>
      </w:r>
    </w:p>
    <w:bookmarkEnd w:id="1512"/>
    <w:bookmarkStart w:name="z1960" w:id="1513"/>
    <w:p>
      <w:pPr>
        <w:spacing w:after="0"/>
        <w:ind w:left="0"/>
        <w:jc w:val="both"/>
      </w:pPr>
      <w:r>
        <w:rPr>
          <w:rFonts w:ascii="Times New Roman"/>
          <w:b w:val="false"/>
          <w:i w:val="false"/>
          <w:color w:val="000000"/>
          <w:sz w:val="28"/>
        </w:rPr>
        <w:t>
      При отсутствии на объект лесоустройства аэрофотоснимков готовится абрис тренировочного хода на миллиметровке.</w:t>
      </w:r>
    </w:p>
    <w:bookmarkEnd w:id="1513"/>
    <w:bookmarkStart w:name="z1961" w:id="1514"/>
    <w:p>
      <w:pPr>
        <w:spacing w:after="0"/>
        <w:ind w:left="0"/>
        <w:jc w:val="both"/>
      </w:pPr>
      <w:r>
        <w:rPr>
          <w:rFonts w:ascii="Times New Roman"/>
          <w:b w:val="false"/>
          <w:i w:val="false"/>
          <w:color w:val="000000"/>
          <w:sz w:val="28"/>
        </w:rPr>
        <w:t>
      15. Руководитель тренировки при выполнении таксации по таксационному ходу знакомит исполнителей с техникой опознавания на аэрофотоснимках квартальных просек, ходовых линий, опорных ориентиров, границ выделов, привязки границ выделов и ходовых линий к твердо опознанным ориентирам. Демонстрирует правильность оформления абрисов, анализирует допущенные ошибки и недоработки.</w:t>
      </w:r>
    </w:p>
    <w:bookmarkEnd w:id="1514"/>
    <w:bookmarkStart w:name="z1962" w:id="1515"/>
    <w:p>
      <w:pPr>
        <w:spacing w:after="0"/>
        <w:ind w:left="0"/>
        <w:jc w:val="both"/>
      </w:pPr>
      <w:r>
        <w:rPr>
          <w:rFonts w:ascii="Times New Roman"/>
          <w:b w:val="false"/>
          <w:i w:val="false"/>
          <w:color w:val="000000"/>
          <w:sz w:val="28"/>
        </w:rPr>
        <w:t>
      В ходе тренировки обращается особое внимание на рациональное проложение таксационных ходов через таксационные выделы, правильный выбор пунктов таксации.</w:t>
      </w:r>
    </w:p>
    <w:bookmarkEnd w:id="1515"/>
    <w:bookmarkStart w:name="z1963" w:id="1516"/>
    <w:p>
      <w:pPr>
        <w:spacing w:after="0"/>
        <w:ind w:left="0"/>
        <w:jc w:val="both"/>
      </w:pPr>
      <w:r>
        <w:rPr>
          <w:rFonts w:ascii="Times New Roman"/>
          <w:b w:val="false"/>
          <w:i w:val="false"/>
          <w:color w:val="000000"/>
          <w:sz w:val="28"/>
        </w:rPr>
        <w:t>
      16. В объектах лесоустройства с наличием значительных площадей разновозрастных насаждений, в которых намечается проведение несплошных рубок главного пользования, обращается особое внимание исполнителей на признаки, по которым выделяются поколения различных лесообразующих пород.</w:t>
      </w:r>
    </w:p>
    <w:bookmarkEnd w:id="1516"/>
    <w:bookmarkStart w:name="z1964" w:id="1517"/>
    <w:p>
      <w:pPr>
        <w:spacing w:after="0"/>
        <w:ind w:left="0"/>
        <w:jc w:val="both"/>
      </w:pPr>
      <w:r>
        <w:rPr>
          <w:rFonts w:ascii="Times New Roman"/>
          <w:b w:val="false"/>
          <w:i w:val="false"/>
          <w:color w:val="000000"/>
          <w:sz w:val="28"/>
        </w:rPr>
        <w:t>
      17. В объектах с большими объемами работ по воспроизводству леса в обязательном порядке должна быть проведена тренировка по оценке успешности хода естественного возобновления, особенно на стадии перевода естественно возобновляющихся площадей и участков с мерами содействия естественному возобновлению в покрытые лесом угодья. Аналогичным образом должна быть проведена тренировка по оценке состояния лесных культур, особенно на грани отнесения их к неудовлетворительным или погибшим, а также на этапе перевода их в покрытые лесом угодья.</w:t>
      </w:r>
    </w:p>
    <w:bookmarkEnd w:id="1517"/>
    <w:bookmarkStart w:name="z1965" w:id="1518"/>
    <w:p>
      <w:pPr>
        <w:spacing w:after="0"/>
        <w:ind w:left="0"/>
        <w:jc w:val="both"/>
      </w:pPr>
      <w:r>
        <w:rPr>
          <w:rFonts w:ascii="Times New Roman"/>
          <w:b w:val="false"/>
          <w:i w:val="false"/>
          <w:color w:val="000000"/>
          <w:sz w:val="28"/>
        </w:rPr>
        <w:t>
      18. На коллективной тренировке одновременно показываются приемы безопасного выполнения работ, проводится дополнительный инструктаж по технике безопасности, недопущению возникновения лесных пожаров, прорабатываются вопросы охраны труда и санитарии.</w:t>
      </w:r>
    </w:p>
    <w:bookmarkEnd w:id="1518"/>
    <w:bookmarkStart w:name="z1966" w:id="1519"/>
    <w:p>
      <w:pPr>
        <w:spacing w:after="0"/>
        <w:ind w:left="0"/>
        <w:jc w:val="left"/>
      </w:pPr>
      <w:r>
        <w:rPr>
          <w:rFonts w:ascii="Times New Roman"/>
          <w:b/>
          <w:i w:val="false"/>
          <w:color w:val="000000"/>
        </w:rPr>
        <w:t xml:space="preserve"> 3. Оформление результатов коллективной тренировки</w:t>
      </w:r>
    </w:p>
    <w:bookmarkEnd w:id="1519"/>
    <w:bookmarkStart w:name="z1967" w:id="1520"/>
    <w:p>
      <w:pPr>
        <w:spacing w:after="0"/>
        <w:ind w:left="0"/>
        <w:jc w:val="both"/>
      </w:pPr>
      <w:r>
        <w:rPr>
          <w:rFonts w:ascii="Times New Roman"/>
          <w:b w:val="false"/>
          <w:i w:val="false"/>
          <w:color w:val="000000"/>
          <w:sz w:val="28"/>
        </w:rPr>
        <w:t>
      19. По результатам коллективной тренировки на каждого исполнителя составляется сличительная ведомость глазомерной таксации по форме согласно приложения 12 к Инструкции проведения лесоустройства в которую заносятся данные глазомерной и контрольной таксации только тех выделов, в которых отклонения превышают допустимые, ленточных перечетов и пробных площадей. Величины ошибок в определении коэффициента состава, средних высот и средних диаметров вычисляются для преобладающей породы. Оценка результатов тренировки производится по величинам отклонений данных глазомерной таксации от соответствующих данных пробных площадей и выделов, охваченных выборочной измерительно-перечислительной таксацией. Справочная таблица допустимых отклонений, а также показатели для оценки качества тренировочных работ исполнителя приведены в сличительной ведомости.</w:t>
      </w:r>
    </w:p>
    <w:bookmarkEnd w:id="1520"/>
    <w:bookmarkStart w:name="z1968" w:id="1521"/>
    <w:p>
      <w:pPr>
        <w:spacing w:after="0"/>
        <w:ind w:left="0"/>
        <w:jc w:val="both"/>
      </w:pPr>
      <w:r>
        <w:rPr>
          <w:rFonts w:ascii="Times New Roman"/>
          <w:b w:val="false"/>
          <w:i w:val="false"/>
          <w:color w:val="000000"/>
          <w:sz w:val="28"/>
        </w:rPr>
        <w:t>
      Общее количество протаксированных пробных площадей и выделов таксационного хода, по которым производится окончательная оценка точности глазомера исполнителя, должно быть не менее 20 (двадцати).</w:t>
      </w:r>
    </w:p>
    <w:bookmarkEnd w:id="1521"/>
    <w:bookmarkStart w:name="z1969" w:id="1522"/>
    <w:p>
      <w:pPr>
        <w:spacing w:after="0"/>
        <w:ind w:left="0"/>
        <w:jc w:val="both"/>
      </w:pPr>
      <w:r>
        <w:rPr>
          <w:rFonts w:ascii="Times New Roman"/>
          <w:b w:val="false"/>
          <w:i w:val="false"/>
          <w:color w:val="000000"/>
          <w:sz w:val="28"/>
        </w:rPr>
        <w:t>
      20. Специалисты, показавшие неудовлетворительные результаты на коллективной тренировке, проходят дополнительную тренировку на вновь заложенных (другими специалистами) пробных площадях, количество которых определяется руководителем тренировки, а также на дополнительно заложенных таксационных ходах, после чего руководитель тренировки принимает окончательное решение о допуске их к таксации.</w:t>
      </w:r>
    </w:p>
    <w:bookmarkEnd w:id="1522"/>
    <w:bookmarkStart w:name="z1970" w:id="1523"/>
    <w:p>
      <w:pPr>
        <w:spacing w:after="0"/>
        <w:ind w:left="0"/>
        <w:jc w:val="both"/>
      </w:pPr>
      <w:r>
        <w:rPr>
          <w:rFonts w:ascii="Times New Roman"/>
          <w:b w:val="false"/>
          <w:i w:val="false"/>
          <w:color w:val="000000"/>
          <w:sz w:val="28"/>
        </w:rPr>
        <w:t>
      21. Материалы коллективной тренировки (карточки пробных площадей и карточки глазомерной таксации, сличительные ведомости) хранятся в течение полевого периода у начальника партии.</w:t>
      </w:r>
    </w:p>
    <w:bookmarkEnd w:id="1523"/>
    <w:bookmarkStart w:name="z1971" w:id="1524"/>
    <w:p>
      <w:pPr>
        <w:spacing w:after="0"/>
        <w:ind w:left="0"/>
        <w:jc w:val="both"/>
      </w:pPr>
      <w:r>
        <w:rPr>
          <w:rFonts w:ascii="Times New Roman"/>
          <w:b w:val="false"/>
          <w:i w:val="false"/>
          <w:color w:val="000000"/>
          <w:sz w:val="28"/>
        </w:rPr>
        <w:t>
      22. Специалисты со среднетехническим образованием, которых предполагается допустить к производству лесотаксационных работ, проходят коллективную тренировку совместно со специалистами, имеющими высшее образование.</w:t>
      </w:r>
    </w:p>
    <w:bookmarkEnd w:id="1524"/>
    <w:bookmarkStart w:name="z1972" w:id="1525"/>
    <w:p>
      <w:pPr>
        <w:spacing w:after="0"/>
        <w:ind w:left="0"/>
        <w:jc w:val="both"/>
      </w:pPr>
      <w:r>
        <w:rPr>
          <w:rFonts w:ascii="Times New Roman"/>
          <w:b w:val="false"/>
          <w:i w:val="false"/>
          <w:color w:val="000000"/>
          <w:sz w:val="28"/>
        </w:rPr>
        <w:t>
      23. По результатам тренировки составляется акт, в котором освещаются результаты коллективной тренировки всех исполнителей и один экземпляр которого представляется в предприятие.</w:t>
      </w:r>
    </w:p>
    <w:bookmarkEnd w:id="1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1976" w:id="1526"/>
    <w:p>
      <w:pPr>
        <w:spacing w:after="0"/>
        <w:ind w:left="0"/>
        <w:jc w:val="left"/>
      </w:pPr>
      <w:r>
        <w:rPr>
          <w:rFonts w:ascii="Times New Roman"/>
          <w:b/>
          <w:i w:val="false"/>
          <w:color w:val="000000"/>
        </w:rPr>
        <w:t xml:space="preserve"> Технические указания</w:t>
      </w:r>
      <w:r>
        <w:br/>
      </w:r>
      <w:r>
        <w:rPr>
          <w:rFonts w:ascii="Times New Roman"/>
          <w:b/>
          <w:i w:val="false"/>
          <w:color w:val="000000"/>
        </w:rPr>
        <w:t>по подготовке к работе аэрофотоснимков, оформлению фотоабрисов</w:t>
      </w:r>
      <w:r>
        <w:br/>
      </w:r>
      <w:r>
        <w:rPr>
          <w:rFonts w:ascii="Times New Roman"/>
          <w:b/>
          <w:i w:val="false"/>
          <w:color w:val="000000"/>
        </w:rPr>
        <w:t>1. Составление фотоабрисов</w:t>
      </w:r>
    </w:p>
    <w:bookmarkEnd w:id="1526"/>
    <w:bookmarkStart w:name="z1979" w:id="1527"/>
    <w:p>
      <w:pPr>
        <w:spacing w:after="0"/>
        <w:ind w:left="0"/>
        <w:jc w:val="both"/>
      </w:pPr>
      <w:r>
        <w:rPr>
          <w:rFonts w:ascii="Times New Roman"/>
          <w:b w:val="false"/>
          <w:i w:val="false"/>
          <w:color w:val="000000"/>
          <w:sz w:val="28"/>
        </w:rPr>
        <w:t>
      1. Первоначальной операцией составления фотоабриса является построение границы устраиваемого объекта. Границы лесных дач строятся по координатам граничных точек или по геоданным (румбы, меры линий) окружной границы с использованием геоинформационных технологий. Территории лесного фонда, имеющих колочных характер, наносятся по естественным рубежам –дорогам, водным преградам, линиям водоразделов.</w:t>
      </w:r>
    </w:p>
    <w:bookmarkEnd w:id="1527"/>
    <w:bookmarkStart w:name="z1980" w:id="1528"/>
    <w:p>
      <w:pPr>
        <w:spacing w:after="0"/>
        <w:ind w:left="0"/>
        <w:jc w:val="both"/>
      </w:pPr>
      <w:r>
        <w:rPr>
          <w:rFonts w:ascii="Times New Roman"/>
          <w:b w:val="false"/>
          <w:i w:val="false"/>
          <w:color w:val="000000"/>
          <w:sz w:val="28"/>
        </w:rPr>
        <w:t>
      2. Последующей операцией составления фотоабриса является нанесение цветными линиями топографических объектов, являющихся элементами топографической основы лесных карт: рек, ручьев, дорог, троп, осушительной сети и других объектов, видимых на аэрофотоснимках без стереоскопического изображения. Дороги, тропы наносятся красной линией, гидрографическая сеть - голубой.</w:t>
      </w:r>
    </w:p>
    <w:bookmarkEnd w:id="1528"/>
    <w:bookmarkStart w:name="z1981" w:id="1529"/>
    <w:p>
      <w:pPr>
        <w:spacing w:after="0"/>
        <w:ind w:left="0"/>
        <w:jc w:val="both"/>
      </w:pPr>
      <w:r>
        <w:rPr>
          <w:rFonts w:ascii="Times New Roman"/>
          <w:b w:val="false"/>
          <w:i w:val="false"/>
          <w:color w:val="000000"/>
          <w:sz w:val="28"/>
        </w:rPr>
        <w:t>
      Все элементы фотоабриса должны располагаться в пределах рабочей площади аэрофотоснимка.</w:t>
      </w:r>
    </w:p>
    <w:bookmarkEnd w:id="1529"/>
    <w:bookmarkStart w:name="z1982" w:id="1530"/>
    <w:p>
      <w:pPr>
        <w:spacing w:after="0"/>
        <w:ind w:left="0"/>
        <w:jc w:val="both"/>
      </w:pPr>
      <w:r>
        <w:rPr>
          <w:rFonts w:ascii="Times New Roman"/>
          <w:b w:val="false"/>
          <w:i w:val="false"/>
          <w:color w:val="000000"/>
          <w:sz w:val="28"/>
        </w:rPr>
        <w:t>
      3. В дальнейшем производится опознавание и нанесение на аэрофотоснимки квартальных просек. Для этой цели используются планшеты прошлого лесоустройства, планы лесонасаждений, карты-схемы. При первичном лесоустройстве для нанесения квартальной сети используются проект квартальной сети, топографические карты и стереоскопические фотоснимки для использования элементов рельефа местности.</w:t>
      </w:r>
    </w:p>
    <w:bookmarkEnd w:id="1530"/>
    <w:bookmarkStart w:name="z1983" w:id="1531"/>
    <w:p>
      <w:pPr>
        <w:spacing w:after="0"/>
        <w:ind w:left="0"/>
        <w:jc w:val="both"/>
      </w:pPr>
      <w:r>
        <w:rPr>
          <w:rFonts w:ascii="Times New Roman"/>
          <w:b w:val="false"/>
          <w:i w:val="false"/>
          <w:color w:val="000000"/>
          <w:sz w:val="28"/>
        </w:rPr>
        <w:t>
      Просматривающиеся на аэрофотоснимках просеки поднимаются штриховой линией. Местоположение не просматривающихся не прорубленных квартальных просек определяется по масштабу аэрофотоснимка на основании промера их в натуре, привязанного к опорным ориентирам и наносятся они на аэрофотоснимки тонкими сплошными линиями. Окончательное оформление фотоабриса следует производить после производства натурных работ путем поднятия на аэрофотоснимках просек, дорог, рек и других.</w:t>
      </w:r>
    </w:p>
    <w:bookmarkEnd w:id="1531"/>
    <w:bookmarkStart w:name="z1984" w:id="1532"/>
    <w:p>
      <w:pPr>
        <w:spacing w:after="0"/>
        <w:ind w:left="0"/>
        <w:jc w:val="both"/>
      </w:pPr>
      <w:r>
        <w:rPr>
          <w:rFonts w:ascii="Times New Roman"/>
          <w:b w:val="false"/>
          <w:i w:val="false"/>
          <w:color w:val="000000"/>
          <w:sz w:val="28"/>
        </w:rPr>
        <w:t>
      При нанесении квартальной сети на аэрофотоснимки производится нумерация кварталов согласно составленному проекту квартальной сети. Если квартал размещается на двух и более аэрофотоснимках, то номер проставляется на всех частях рабочих площадей аэрофотоснимков.</w:t>
      </w:r>
    </w:p>
    <w:bookmarkEnd w:id="1532"/>
    <w:bookmarkStart w:name="z1985" w:id="1533"/>
    <w:p>
      <w:pPr>
        <w:spacing w:after="0"/>
        <w:ind w:left="0"/>
        <w:jc w:val="both"/>
      </w:pPr>
      <w:r>
        <w:rPr>
          <w:rFonts w:ascii="Times New Roman"/>
          <w:b w:val="false"/>
          <w:i w:val="false"/>
          <w:color w:val="000000"/>
          <w:sz w:val="28"/>
        </w:rPr>
        <w:t>
      3. После нанесения на аэрофотоснимки границ объекта и квартальных просек, со схемы условными значками наносятся границы категорий ГЛФ.</w:t>
      </w:r>
    </w:p>
    <w:bookmarkEnd w:id="1533"/>
    <w:bookmarkStart w:name="z1986" w:id="1534"/>
    <w:p>
      <w:pPr>
        <w:spacing w:after="0"/>
        <w:ind w:left="0"/>
        <w:jc w:val="both"/>
      </w:pPr>
      <w:r>
        <w:rPr>
          <w:rFonts w:ascii="Times New Roman"/>
          <w:b w:val="false"/>
          <w:i w:val="false"/>
          <w:color w:val="000000"/>
          <w:sz w:val="28"/>
        </w:rPr>
        <w:t>
      4. Главным этапом работы составления фотоабриса является разделение площади кварталов на таксационные выделы. Разделение производится методом дешифрирования границ таксационных выделов на стереоскопических аэрофотоснимках с использованием программ ГИС.</w:t>
      </w:r>
    </w:p>
    <w:bookmarkEnd w:id="1534"/>
    <w:bookmarkStart w:name="z1987" w:id="1535"/>
    <w:p>
      <w:pPr>
        <w:spacing w:after="0"/>
        <w:ind w:left="0"/>
        <w:jc w:val="both"/>
      </w:pPr>
      <w:r>
        <w:rPr>
          <w:rFonts w:ascii="Times New Roman"/>
          <w:b w:val="false"/>
          <w:i w:val="false"/>
          <w:color w:val="000000"/>
          <w:sz w:val="28"/>
        </w:rPr>
        <w:t>
      При проведении повторного лесоустройства за основу границ выделов принимаются границы, установленные прошлым лесоустройством. При этом при дешифрировании аэрофотоснимков производится их обязательная корректировка по фотоизображениям.</w:t>
      </w:r>
    </w:p>
    <w:bookmarkEnd w:id="1535"/>
    <w:bookmarkStart w:name="z1988" w:id="1536"/>
    <w:p>
      <w:pPr>
        <w:spacing w:after="0"/>
        <w:ind w:left="0"/>
        <w:jc w:val="both"/>
      </w:pPr>
      <w:r>
        <w:rPr>
          <w:rFonts w:ascii="Times New Roman"/>
          <w:b w:val="false"/>
          <w:i w:val="false"/>
          <w:color w:val="000000"/>
          <w:sz w:val="28"/>
        </w:rPr>
        <w:t>
      Окончательное уточнение границ выделов производится при производстве натурных таксационных работ. Особенно тщательно должны уточняться контуры лесных культур, лесосек, вырубок, гарей.</w:t>
      </w:r>
    </w:p>
    <w:bookmarkEnd w:id="1536"/>
    <w:bookmarkStart w:name="z1989" w:id="1537"/>
    <w:p>
      <w:pPr>
        <w:spacing w:after="0"/>
        <w:ind w:left="0"/>
        <w:jc w:val="both"/>
      </w:pPr>
      <w:r>
        <w:rPr>
          <w:rFonts w:ascii="Times New Roman"/>
          <w:b w:val="false"/>
          <w:i w:val="false"/>
          <w:color w:val="000000"/>
          <w:sz w:val="28"/>
        </w:rPr>
        <w:t>
      5. Все твердо опознанные ориентиры граничные точки накалываются на аэрофотоснимке с точностью плюс, минус 0,2 миллиметра. Наколы обводятся на оборотной стороне аэрофотоснимка кружком, который обозначается литером.</w:t>
      </w:r>
    </w:p>
    <w:bookmarkEnd w:id="1537"/>
    <w:bookmarkStart w:name="z1990" w:id="1538"/>
    <w:p>
      <w:pPr>
        <w:spacing w:after="0"/>
        <w:ind w:left="0"/>
        <w:jc w:val="both"/>
      </w:pPr>
      <w:r>
        <w:rPr>
          <w:rFonts w:ascii="Times New Roman"/>
          <w:b w:val="false"/>
          <w:i w:val="false"/>
          <w:color w:val="000000"/>
          <w:sz w:val="28"/>
        </w:rPr>
        <w:t>
      6. Подготовленный к таксации фотоабрис должен содержать на лицевой стороне:</w:t>
      </w:r>
    </w:p>
    <w:bookmarkEnd w:id="1538"/>
    <w:bookmarkStart w:name="z1991" w:id="1539"/>
    <w:p>
      <w:pPr>
        <w:spacing w:after="0"/>
        <w:ind w:left="0"/>
        <w:jc w:val="both"/>
      </w:pPr>
      <w:r>
        <w:rPr>
          <w:rFonts w:ascii="Times New Roman"/>
          <w:b w:val="false"/>
          <w:i w:val="false"/>
          <w:color w:val="000000"/>
          <w:sz w:val="28"/>
        </w:rPr>
        <w:t>
      1) топографические элементы лесных карт: реки, ручьи, дороги, озера и другие, и их названия;</w:t>
      </w:r>
    </w:p>
    <w:bookmarkEnd w:id="1539"/>
    <w:bookmarkStart w:name="z1992" w:id="1540"/>
    <w:p>
      <w:pPr>
        <w:spacing w:after="0"/>
        <w:ind w:left="0"/>
        <w:jc w:val="both"/>
      </w:pPr>
      <w:r>
        <w:rPr>
          <w:rFonts w:ascii="Times New Roman"/>
          <w:b w:val="false"/>
          <w:i w:val="false"/>
          <w:color w:val="000000"/>
          <w:sz w:val="28"/>
        </w:rPr>
        <w:t>
      2) границы объекта лесоустройства со смежными землепользователями, названия землепользователей;</w:t>
      </w:r>
    </w:p>
    <w:bookmarkEnd w:id="1540"/>
    <w:bookmarkStart w:name="z1993" w:id="1541"/>
    <w:p>
      <w:pPr>
        <w:spacing w:after="0"/>
        <w:ind w:left="0"/>
        <w:jc w:val="both"/>
      </w:pPr>
      <w:r>
        <w:rPr>
          <w:rFonts w:ascii="Times New Roman"/>
          <w:b w:val="false"/>
          <w:i w:val="false"/>
          <w:color w:val="000000"/>
          <w:sz w:val="28"/>
        </w:rPr>
        <w:t xml:space="preserve">
      3) просеки или естественные границы кварталов; </w:t>
      </w:r>
    </w:p>
    <w:bookmarkEnd w:id="1541"/>
    <w:bookmarkStart w:name="z1994" w:id="1542"/>
    <w:p>
      <w:pPr>
        <w:spacing w:after="0"/>
        <w:ind w:left="0"/>
        <w:jc w:val="both"/>
      </w:pPr>
      <w:r>
        <w:rPr>
          <w:rFonts w:ascii="Times New Roman"/>
          <w:b w:val="false"/>
          <w:i w:val="false"/>
          <w:color w:val="000000"/>
          <w:sz w:val="28"/>
        </w:rPr>
        <w:t>
      4) границы категорий ГЛФ;</w:t>
      </w:r>
    </w:p>
    <w:bookmarkEnd w:id="1542"/>
    <w:bookmarkStart w:name="z1995" w:id="1543"/>
    <w:p>
      <w:pPr>
        <w:spacing w:after="0"/>
        <w:ind w:left="0"/>
        <w:jc w:val="both"/>
      </w:pPr>
      <w:r>
        <w:rPr>
          <w:rFonts w:ascii="Times New Roman"/>
          <w:b w:val="false"/>
          <w:i w:val="false"/>
          <w:color w:val="000000"/>
          <w:sz w:val="28"/>
        </w:rPr>
        <w:t>
      5) отдешифрированные границы таксационных выделов;</w:t>
      </w:r>
    </w:p>
    <w:bookmarkEnd w:id="1543"/>
    <w:bookmarkStart w:name="z1996" w:id="1544"/>
    <w:p>
      <w:pPr>
        <w:spacing w:after="0"/>
        <w:ind w:left="0"/>
        <w:jc w:val="both"/>
      </w:pPr>
      <w:r>
        <w:rPr>
          <w:rFonts w:ascii="Times New Roman"/>
          <w:b w:val="false"/>
          <w:i w:val="false"/>
          <w:color w:val="000000"/>
          <w:sz w:val="28"/>
        </w:rPr>
        <w:t>
      6) номера кварталов;</w:t>
      </w:r>
    </w:p>
    <w:bookmarkEnd w:id="1544"/>
    <w:bookmarkStart w:name="z1997" w:id="1545"/>
    <w:p>
      <w:pPr>
        <w:spacing w:after="0"/>
        <w:ind w:left="0"/>
        <w:jc w:val="both"/>
      </w:pPr>
      <w:r>
        <w:rPr>
          <w:rFonts w:ascii="Times New Roman"/>
          <w:b w:val="false"/>
          <w:i w:val="false"/>
          <w:color w:val="000000"/>
          <w:sz w:val="28"/>
        </w:rPr>
        <w:t>
      7) твердо опознанные граничные точки.</w:t>
      </w:r>
    </w:p>
    <w:bookmarkEnd w:id="1545"/>
    <w:bookmarkStart w:name="z1998" w:id="1546"/>
    <w:p>
      <w:pPr>
        <w:spacing w:after="0"/>
        <w:ind w:left="0"/>
        <w:jc w:val="both"/>
      </w:pPr>
      <w:r>
        <w:rPr>
          <w:rFonts w:ascii="Times New Roman"/>
          <w:b w:val="false"/>
          <w:i w:val="false"/>
          <w:color w:val="000000"/>
          <w:sz w:val="28"/>
        </w:rPr>
        <w:t>
      7. После проведения таксации на лицевой стороне аэрофотоснимка окончательно поднимаются тушью или гуашью следующие элементы:</w:t>
      </w:r>
    </w:p>
    <w:bookmarkEnd w:id="1546"/>
    <w:bookmarkStart w:name="z1999" w:id="1547"/>
    <w:p>
      <w:pPr>
        <w:spacing w:after="0"/>
        <w:ind w:left="0"/>
        <w:jc w:val="both"/>
      </w:pPr>
      <w:r>
        <w:rPr>
          <w:rFonts w:ascii="Times New Roman"/>
          <w:b w:val="false"/>
          <w:i w:val="false"/>
          <w:color w:val="000000"/>
          <w:sz w:val="28"/>
        </w:rPr>
        <w:t>
      1) номера пунктов таксации;</w:t>
      </w:r>
    </w:p>
    <w:bookmarkEnd w:id="1547"/>
    <w:bookmarkStart w:name="z2000" w:id="1548"/>
    <w:p>
      <w:pPr>
        <w:spacing w:after="0"/>
        <w:ind w:left="0"/>
        <w:jc w:val="both"/>
      </w:pPr>
      <w:r>
        <w:rPr>
          <w:rFonts w:ascii="Times New Roman"/>
          <w:b w:val="false"/>
          <w:i w:val="false"/>
          <w:color w:val="000000"/>
          <w:sz w:val="28"/>
        </w:rPr>
        <w:t>
      2) уточненные границы и номера таксационных выделов;</w:t>
      </w:r>
    </w:p>
    <w:bookmarkEnd w:id="1548"/>
    <w:bookmarkStart w:name="z2001" w:id="1549"/>
    <w:p>
      <w:pPr>
        <w:spacing w:after="0"/>
        <w:ind w:left="0"/>
        <w:jc w:val="both"/>
      </w:pPr>
      <w:r>
        <w:rPr>
          <w:rFonts w:ascii="Times New Roman"/>
          <w:b w:val="false"/>
          <w:i w:val="false"/>
          <w:color w:val="000000"/>
          <w:sz w:val="28"/>
        </w:rPr>
        <w:t>
      3) опознанные и поднятые элементы топографической основы карты;</w:t>
      </w:r>
    </w:p>
    <w:bookmarkEnd w:id="1549"/>
    <w:bookmarkStart w:name="z2002" w:id="1550"/>
    <w:p>
      <w:pPr>
        <w:spacing w:after="0"/>
        <w:ind w:left="0"/>
        <w:jc w:val="both"/>
      </w:pPr>
      <w:r>
        <w:rPr>
          <w:rFonts w:ascii="Times New Roman"/>
          <w:b w:val="false"/>
          <w:i w:val="false"/>
          <w:color w:val="000000"/>
          <w:sz w:val="28"/>
        </w:rPr>
        <w:t>
      4) проколы точно опознанных граничных точек;</w:t>
      </w:r>
    </w:p>
    <w:bookmarkEnd w:id="1550"/>
    <w:bookmarkStart w:name="z2003" w:id="1551"/>
    <w:p>
      <w:pPr>
        <w:spacing w:after="0"/>
        <w:ind w:left="0"/>
        <w:jc w:val="both"/>
      </w:pPr>
      <w:r>
        <w:rPr>
          <w:rFonts w:ascii="Times New Roman"/>
          <w:b w:val="false"/>
          <w:i w:val="false"/>
          <w:color w:val="000000"/>
          <w:sz w:val="28"/>
        </w:rPr>
        <w:t>
      8. На оборотную сторону аэрофотоснимка после таксации должны быть нанесены:</w:t>
      </w:r>
    </w:p>
    <w:bookmarkEnd w:id="1551"/>
    <w:bookmarkStart w:name="z2004" w:id="1552"/>
    <w:p>
      <w:pPr>
        <w:spacing w:after="0"/>
        <w:ind w:left="0"/>
        <w:jc w:val="both"/>
      </w:pPr>
      <w:r>
        <w:rPr>
          <w:rFonts w:ascii="Times New Roman"/>
          <w:b w:val="false"/>
          <w:i w:val="false"/>
          <w:color w:val="000000"/>
          <w:sz w:val="28"/>
        </w:rPr>
        <w:t>
      1) проколы опознанных граничных точек, обведенных кружком;</w:t>
      </w:r>
    </w:p>
    <w:bookmarkEnd w:id="1552"/>
    <w:bookmarkStart w:name="z2005" w:id="1553"/>
    <w:p>
      <w:pPr>
        <w:spacing w:after="0"/>
        <w:ind w:left="0"/>
        <w:jc w:val="both"/>
      </w:pPr>
      <w:r>
        <w:rPr>
          <w:rFonts w:ascii="Times New Roman"/>
          <w:b w:val="false"/>
          <w:i w:val="false"/>
          <w:color w:val="000000"/>
          <w:sz w:val="28"/>
        </w:rPr>
        <w:t>
      2) квартальные просеки дороги, реки, ручьи и другие ориентиры (если они не просматриваются на аэрофотоснимках).</w:t>
      </w:r>
    </w:p>
    <w:bookmarkEnd w:id="1553"/>
    <w:bookmarkStart w:name="z2006" w:id="1554"/>
    <w:p>
      <w:pPr>
        <w:spacing w:after="0"/>
        <w:ind w:left="0"/>
        <w:jc w:val="both"/>
      </w:pPr>
      <w:r>
        <w:rPr>
          <w:rFonts w:ascii="Times New Roman"/>
          <w:b w:val="false"/>
          <w:i w:val="false"/>
          <w:color w:val="000000"/>
          <w:sz w:val="28"/>
        </w:rPr>
        <w:t>
      3) адресный штамп с заполненной информацией и масштаб аэрофотоснимка, Ф.И.О. исполнителя.</w:t>
      </w:r>
    </w:p>
    <w:bookmarkEnd w:id="1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2010" w:id="1555"/>
    <w:p>
      <w:pPr>
        <w:spacing w:after="0"/>
        <w:ind w:left="0"/>
        <w:jc w:val="both"/>
      </w:pPr>
      <w:r>
        <w:rPr>
          <w:rFonts w:ascii="Times New Roman"/>
          <w:b w:val="false"/>
          <w:i w:val="false"/>
          <w:color w:val="000000"/>
          <w:sz w:val="28"/>
        </w:rPr>
        <w:t>
                                                                      форма</w:t>
      </w:r>
    </w:p>
    <w:bookmarkEnd w:id="1555"/>
    <w:bookmarkStart w:name="z2011" w:id="1556"/>
    <w:p>
      <w:pPr>
        <w:spacing w:after="0"/>
        <w:ind w:left="0"/>
        <w:jc w:val="left"/>
      </w:pPr>
      <w:r>
        <w:rPr>
          <w:rFonts w:ascii="Times New Roman"/>
          <w:b/>
          <w:i w:val="false"/>
          <w:color w:val="000000"/>
        </w:rPr>
        <w:t xml:space="preserve"> Сличительная ведомость тренировочной глазомерной таксации</w:t>
      </w:r>
    </w:p>
    <w:bookmarkEnd w:id="1556"/>
    <w:p>
      <w:pPr>
        <w:spacing w:after="0"/>
        <w:ind w:left="0"/>
        <w:jc w:val="both"/>
      </w:pPr>
      <w:r>
        <w:rPr>
          <w:rFonts w:ascii="Times New Roman"/>
          <w:b w:val="false"/>
          <w:i w:val="false"/>
          <w:color w:val="000000"/>
          <w:sz w:val="28"/>
        </w:rPr>
        <w:t>
      Область___________________________________</w:t>
      </w:r>
    </w:p>
    <w:p>
      <w:pPr>
        <w:spacing w:after="0"/>
        <w:ind w:left="0"/>
        <w:jc w:val="both"/>
      </w:pPr>
      <w:r>
        <w:rPr>
          <w:rFonts w:ascii="Times New Roman"/>
          <w:b w:val="false"/>
          <w:i w:val="false"/>
          <w:color w:val="000000"/>
          <w:sz w:val="28"/>
        </w:rPr>
        <w:t>
      Лесное учреждение_________________________</w:t>
      </w:r>
    </w:p>
    <w:p>
      <w:pPr>
        <w:spacing w:after="0"/>
        <w:ind w:left="0"/>
        <w:jc w:val="both"/>
      </w:pPr>
      <w:r>
        <w:rPr>
          <w:rFonts w:ascii="Times New Roman"/>
          <w:b w:val="false"/>
          <w:i w:val="false"/>
          <w:color w:val="000000"/>
          <w:sz w:val="28"/>
        </w:rPr>
        <w:t>
      Лесничество_______________________________</w:t>
      </w:r>
    </w:p>
    <w:bookmarkStart w:name="z2015" w:id="1557"/>
    <w:p>
      <w:pPr>
        <w:spacing w:after="0"/>
        <w:ind w:left="0"/>
        <w:jc w:val="left"/>
      </w:pPr>
      <w:r>
        <w:rPr>
          <w:rFonts w:ascii="Times New Roman"/>
          <w:b/>
          <w:i w:val="false"/>
          <w:color w:val="000000"/>
        </w:rPr>
        <w:t xml:space="preserve"> Сличительная ведомость</w:t>
      </w:r>
      <w:r>
        <w:br/>
      </w:r>
      <w:r>
        <w:rPr>
          <w:rFonts w:ascii="Times New Roman"/>
          <w:b/>
          <w:i w:val="false"/>
          <w:color w:val="000000"/>
        </w:rPr>
        <w:t>тренировочной глазомерной таксации</w:t>
      </w:r>
    </w:p>
    <w:bookmarkEnd w:id="1557"/>
    <w:p>
      <w:pPr>
        <w:spacing w:after="0"/>
        <w:ind w:left="0"/>
        <w:jc w:val="both"/>
      </w:pPr>
      <w:r>
        <w:rPr>
          <w:rFonts w:ascii="Times New Roman"/>
          <w:b w:val="false"/>
          <w:i w:val="false"/>
          <w:color w:val="000000"/>
          <w:sz w:val="28"/>
        </w:rPr>
        <w:t>
      Фамилия, имя и отчество____________________________________</w:t>
      </w:r>
    </w:p>
    <w:p>
      <w:pPr>
        <w:spacing w:after="0"/>
        <w:ind w:left="0"/>
        <w:jc w:val="both"/>
      </w:pPr>
      <w:r>
        <w:rPr>
          <w:rFonts w:ascii="Times New Roman"/>
          <w:b w:val="false"/>
          <w:i w:val="false"/>
          <w:color w:val="000000"/>
          <w:sz w:val="28"/>
        </w:rPr>
        <w:t>
      Должность__________________________________________________</w:t>
      </w:r>
    </w:p>
    <w:p>
      <w:pPr>
        <w:spacing w:after="0"/>
        <w:ind w:left="0"/>
        <w:jc w:val="both"/>
      </w:pPr>
      <w:r>
        <w:rPr>
          <w:rFonts w:ascii="Times New Roman"/>
          <w:b w:val="false"/>
          <w:i w:val="false"/>
          <w:color w:val="000000"/>
          <w:sz w:val="28"/>
        </w:rPr>
        <w:t>
      Время проведения тренировки________дней с "___" по "___"</w:t>
      </w:r>
    </w:p>
    <w:p>
      <w:pPr>
        <w:spacing w:after="0"/>
        <w:ind w:left="0"/>
        <w:jc w:val="both"/>
      </w:pPr>
      <w:r>
        <w:rPr>
          <w:rFonts w:ascii="Times New Roman"/>
          <w:b w:val="false"/>
          <w:i w:val="false"/>
          <w:color w:val="000000"/>
          <w:sz w:val="28"/>
        </w:rPr>
        <w:t>
      _____________20____года</w:t>
      </w:r>
    </w:p>
    <w:p>
      <w:pPr>
        <w:spacing w:after="0"/>
        <w:ind w:left="0"/>
        <w:jc w:val="both"/>
      </w:pPr>
      <w:r>
        <w:rPr>
          <w:rFonts w:ascii="Times New Roman"/>
          <w:b w:val="false"/>
          <w:i w:val="false"/>
          <w:color w:val="000000"/>
          <w:sz w:val="28"/>
        </w:rPr>
        <w:t>
      Подпись исполнителя___________________</w:t>
      </w:r>
    </w:p>
    <w:p>
      <w:pPr>
        <w:spacing w:after="0"/>
        <w:ind w:left="0"/>
        <w:jc w:val="both"/>
      </w:pPr>
      <w:r>
        <w:rPr>
          <w:rFonts w:ascii="Times New Roman"/>
          <w:b w:val="false"/>
          <w:i w:val="false"/>
          <w:color w:val="000000"/>
          <w:sz w:val="28"/>
        </w:rPr>
        <w:t>
      Общая оценка результатов таксации_____</w:t>
      </w:r>
    </w:p>
    <w:p>
      <w:pPr>
        <w:spacing w:after="0"/>
        <w:ind w:left="0"/>
        <w:jc w:val="both"/>
      </w:pPr>
      <w:r>
        <w:rPr>
          <w:rFonts w:ascii="Times New Roman"/>
          <w:b w:val="false"/>
          <w:i w:val="false"/>
          <w:color w:val="000000"/>
          <w:sz w:val="28"/>
        </w:rPr>
        <w:t>
      Заключение о допуске к глазомерной таксации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Руководитель тренировки___________________________________________________</w:t>
      </w:r>
    </w:p>
    <w:p>
      <w:pPr>
        <w:spacing w:after="0"/>
        <w:ind w:left="0"/>
        <w:jc w:val="both"/>
      </w:pPr>
      <w:r>
        <w:rPr>
          <w:rFonts w:ascii="Times New Roman"/>
          <w:b w:val="false"/>
          <w:i w:val="false"/>
          <w:color w:val="000000"/>
          <w:sz w:val="28"/>
        </w:rPr>
        <w:t>
      (Ф.И.О.,подпись)</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2. Полнота анализа хозмероприятий, выполненных в ревизионном периоде (№ выделов с замечаниями)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__________________________________________Оценка_________________</w:t>
      </w:r>
    </w:p>
    <w:p>
      <w:pPr>
        <w:spacing w:after="0"/>
        <w:ind w:left="0"/>
        <w:jc w:val="both"/>
      </w:pPr>
      <w:r>
        <w:rPr>
          <w:rFonts w:ascii="Times New Roman"/>
          <w:b w:val="false"/>
          <w:i w:val="false"/>
          <w:color w:val="000000"/>
          <w:sz w:val="28"/>
        </w:rPr>
        <w:t>
      3. Правильность описания подроста (высота -Н, возраст, состав - № выделов с замечаниями)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Оценка _________________</w:t>
      </w:r>
    </w:p>
    <w:p>
      <w:pPr>
        <w:spacing w:after="0"/>
        <w:ind w:left="0"/>
        <w:jc w:val="both"/>
      </w:pPr>
      <w:r>
        <w:rPr>
          <w:rFonts w:ascii="Times New Roman"/>
          <w:b w:val="false"/>
          <w:i w:val="false"/>
          <w:color w:val="000000"/>
          <w:sz w:val="28"/>
        </w:rPr>
        <w:t>
      4. Правильность назначения лесохозяйственных мероприятий (№ выделов с замечаниями)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Оценка _______________________</w:t>
      </w:r>
    </w:p>
    <w:p>
      <w:pPr>
        <w:spacing w:after="0"/>
        <w:ind w:left="0"/>
        <w:jc w:val="both"/>
      </w:pPr>
      <w:r>
        <w:rPr>
          <w:rFonts w:ascii="Times New Roman"/>
          <w:b w:val="false"/>
          <w:i w:val="false"/>
          <w:color w:val="000000"/>
          <w:sz w:val="28"/>
        </w:rPr>
        <w:t>
      Общая оценка _________________</w:t>
      </w:r>
    </w:p>
    <w:bookmarkStart w:name="z2046" w:id="1558"/>
    <w:p>
      <w:pPr>
        <w:spacing w:after="0"/>
        <w:ind w:left="0"/>
        <w:jc w:val="left"/>
      </w:pPr>
      <w:r>
        <w:rPr>
          <w:rFonts w:ascii="Times New Roman"/>
          <w:b/>
          <w:i w:val="false"/>
          <w:color w:val="000000"/>
        </w:rPr>
        <w:t xml:space="preserve"> Справочная таблица допустимых отклонений</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w:t>
            </w:r>
          </w:p>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w:t>
            </w:r>
          </w:p>
          <w:p>
            <w:pPr>
              <w:spacing w:after="20"/>
              <w:ind w:left="20"/>
              <w:jc w:val="both"/>
            </w:pPr>
            <w:r>
              <w:rPr>
                <w:rFonts w:ascii="Times New Roman"/>
                <w:b w:val="false"/>
                <w:i w:val="false"/>
                <w:color w:val="000000"/>
                <w:sz w:val="20"/>
              </w:rPr>
              <w:t>
отклонение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насаждений, назначенных в рубку главного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до 40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остальных насаждениях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до 15 м</w:t>
            </w:r>
          </w:p>
          <w:p>
            <w:pPr>
              <w:spacing w:after="20"/>
              <w:ind w:left="20"/>
              <w:jc w:val="both"/>
            </w:pPr>
            <w:r>
              <w:rPr>
                <w:rFonts w:ascii="Times New Roman"/>
                <w:b w:val="false"/>
                <w:i w:val="false"/>
                <w:color w:val="000000"/>
                <w:sz w:val="20"/>
              </w:rPr>
              <w:t>
свыше 15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тыс.шт/га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товарности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бонитета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до 20 см</w:t>
            </w:r>
          </w:p>
          <w:p>
            <w:pPr>
              <w:spacing w:after="20"/>
              <w:ind w:left="20"/>
              <w:jc w:val="both"/>
            </w:pPr>
            <w:r>
              <w:rPr>
                <w:rFonts w:ascii="Times New Roman"/>
                <w:b w:val="false"/>
                <w:i w:val="false"/>
                <w:color w:val="000000"/>
                <w:sz w:val="20"/>
              </w:rPr>
              <w:t>
более 20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7" w:id="1559"/>
    <w:p>
      <w:pPr>
        <w:spacing w:after="0"/>
        <w:ind w:left="0"/>
        <w:jc w:val="left"/>
      </w:pPr>
      <w:r>
        <w:rPr>
          <w:rFonts w:ascii="Times New Roman"/>
          <w:b/>
          <w:i w:val="false"/>
          <w:color w:val="000000"/>
        </w:rPr>
        <w:t xml:space="preserve">  Качество тренировочных работ оценивается следующими</w:t>
      </w:r>
      <w:r>
        <w:br/>
      </w:r>
      <w:r>
        <w:rPr>
          <w:rFonts w:ascii="Times New Roman"/>
          <w:b/>
          <w:i w:val="false"/>
          <w:color w:val="000000"/>
        </w:rPr>
        <w:t>показателями:</w:t>
      </w:r>
    </w:p>
    <w:bookmarkEnd w:id="1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превышают указанные в таблице дпуски более чем в____%___выделов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 менее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и превышающие их отклонения в _________% выделов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менее</w:t>
            </w:r>
          </w:p>
        </w:tc>
      </w:tr>
    </w:tbl>
    <w:p>
      <w:pPr>
        <w:spacing w:after="0"/>
        <w:ind w:left="0"/>
        <w:jc w:val="left"/>
      </w:pPr>
    </w:p>
    <w:bookmarkStart w:name="z2050" w:id="1560"/>
    <w:p>
      <w:pPr>
        <w:spacing w:after="0"/>
        <w:ind w:left="0"/>
        <w:jc w:val="both"/>
      </w:pPr>
      <w:r>
        <w:rPr>
          <w:rFonts w:ascii="Times New Roman"/>
          <w:b w:val="false"/>
          <w:i w:val="false"/>
          <w:color w:val="000000"/>
          <w:sz w:val="28"/>
        </w:rPr>
        <w:t>
      По пунктам 1-4 результаты тренировки оцениваются: оценка по пункту 1 принимается – 60 процентов, 2 и 3 – 10 процентов и 4 - 20 процентов.</w:t>
      </w:r>
    </w:p>
    <w:bookmarkEnd w:id="1560"/>
    <w:bookmarkStart w:name="z2051" w:id="1561"/>
    <w:p>
      <w:pPr>
        <w:spacing w:after="0"/>
        <w:ind w:left="0"/>
        <w:jc w:val="both"/>
      </w:pPr>
      <w:r>
        <w:rPr>
          <w:rFonts w:ascii="Times New Roman"/>
          <w:b w:val="false"/>
          <w:i w:val="false"/>
          <w:color w:val="000000"/>
          <w:sz w:val="28"/>
        </w:rPr>
        <w:t>
      Оборотная сторона сличительной ведомости</w:t>
      </w:r>
    </w:p>
    <w:bookmarkEnd w:id="1561"/>
    <w:p>
      <w:pPr>
        <w:spacing w:after="0"/>
        <w:ind w:left="0"/>
        <w:jc w:val="both"/>
      </w:pPr>
      <w:r>
        <w:rPr>
          <w:rFonts w:ascii="Times New Roman"/>
          <w:b w:val="false"/>
          <w:i w:val="false"/>
          <w:color w:val="000000"/>
          <w:sz w:val="28"/>
        </w:rPr>
        <w:t xml:space="preserve">
      к приложению 11 к Инструкции       </w:t>
      </w:r>
    </w:p>
    <w:p>
      <w:pPr>
        <w:spacing w:after="0"/>
        <w:ind w:left="0"/>
        <w:jc w:val="both"/>
      </w:pPr>
      <w:r>
        <w:rPr>
          <w:rFonts w:ascii="Times New Roman"/>
          <w:b w:val="false"/>
          <w:i w:val="false"/>
          <w:color w:val="000000"/>
          <w:sz w:val="28"/>
        </w:rPr>
        <w:t xml:space="preserve">
      проведения лесоустройства       </w:t>
      </w:r>
    </w:p>
    <w:bookmarkStart w:name="z2054" w:id="1562"/>
    <w:p>
      <w:pPr>
        <w:spacing w:after="0"/>
        <w:ind w:left="0"/>
        <w:jc w:val="left"/>
      </w:pPr>
      <w:r>
        <w:rPr>
          <w:rFonts w:ascii="Times New Roman"/>
          <w:b/>
          <w:i w:val="false"/>
          <w:color w:val="000000"/>
        </w:rPr>
        <w:t xml:space="preserve"> 1. Точность определения таксационных показателей</w:t>
      </w:r>
    </w:p>
    <w:bookmarkEnd w:id="1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квартала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выдела, пробной площади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Числитель – данные таксации; знаменатель – контрольные данные (отклонения в абсолютных величинах)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насаждения (вид угодий)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 метров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 сантимеров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товарности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кубических метров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хозяйственное</w:t>
            </w:r>
          </w:p>
          <w:p>
            <w:pPr>
              <w:spacing w:after="20"/>
              <w:ind w:left="20"/>
              <w:jc w:val="both"/>
            </w:pPr>
            <w:r>
              <w:rPr>
                <w:rFonts w:ascii="Times New Roman"/>
                <w:b w:val="false"/>
                <w:i w:val="false"/>
                <w:color w:val="000000"/>
                <w:sz w:val="20"/>
              </w:rPr>
              <w:t>
мероприятие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w:t>
            </w:r>
          </w:p>
          <w:p>
            <w:pPr>
              <w:spacing w:after="20"/>
              <w:ind w:left="20"/>
              <w:jc w:val="both"/>
            </w:pPr>
            <w:r>
              <w:rPr>
                <w:rFonts w:ascii="Times New Roman"/>
                <w:b w:val="false"/>
                <w:i w:val="false"/>
                <w:color w:val="000000"/>
                <w:sz w:val="20"/>
              </w:rPr>
              <w:t>
тысяч штук</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Количествоотклонений, превышающих допустимые (штук, %)____________________ двойные и более(штук, %)__________________</w:t>
      </w:r>
    </w:p>
    <w:p>
      <w:pPr>
        <w:spacing w:after="0"/>
        <w:ind w:left="0"/>
        <w:jc w:val="both"/>
      </w:pPr>
      <w:r>
        <w:rPr>
          <w:rFonts w:ascii="Times New Roman"/>
          <w:b w:val="false"/>
          <w:i w:val="false"/>
          <w:color w:val="000000"/>
          <w:sz w:val="28"/>
        </w:rPr>
        <w:t>
      Общеезаключение и выводы о качестве таксации_______________</w:t>
      </w:r>
    </w:p>
    <w:p>
      <w:pPr>
        <w:spacing w:after="0"/>
        <w:ind w:left="0"/>
        <w:jc w:val="both"/>
      </w:pPr>
      <w:r>
        <w:rPr>
          <w:rFonts w:ascii="Times New Roman"/>
          <w:b w:val="false"/>
          <w:i w:val="false"/>
          <w:color w:val="000000"/>
          <w:sz w:val="28"/>
        </w:rPr>
        <w:t>
      Оценка__________________________________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2061" w:id="1563"/>
    <w:p>
      <w:pPr>
        <w:spacing w:after="0"/>
        <w:ind w:left="0"/>
        <w:jc w:val="left"/>
      </w:pPr>
      <w:r>
        <w:rPr>
          <w:rFonts w:ascii="Times New Roman"/>
          <w:b/>
          <w:i w:val="false"/>
          <w:color w:val="000000"/>
        </w:rPr>
        <w:t xml:space="preserve"> Работа с полнотомерами и методы их поверок</w:t>
      </w:r>
    </w:p>
    <w:bookmarkEnd w:id="1563"/>
    <w:bookmarkStart w:name="z2062" w:id="1564"/>
    <w:p>
      <w:pPr>
        <w:spacing w:after="0"/>
        <w:ind w:left="0"/>
        <w:jc w:val="both"/>
      </w:pPr>
      <w:r>
        <w:rPr>
          <w:rFonts w:ascii="Times New Roman"/>
          <w:b w:val="false"/>
          <w:i w:val="false"/>
          <w:color w:val="000000"/>
          <w:sz w:val="28"/>
        </w:rPr>
        <w:t>
      1. Полнотомеры (угловые шаблоны, призма академика Анучина) предназначены для определения суммы площадей поперечных сечений древесных стволов на 1 (один) гектар. Определение осуществляется путем подсчета стволов, учитываемых полнотомерами, при этом исключается необходимость непосредственного измерения диаметров стволов в натуре.</w:t>
      </w:r>
    </w:p>
    <w:bookmarkEnd w:id="1564"/>
    <w:bookmarkStart w:name="z2063" w:id="1565"/>
    <w:p>
      <w:pPr>
        <w:spacing w:after="0"/>
        <w:ind w:left="0"/>
        <w:jc w:val="both"/>
      </w:pPr>
      <w:r>
        <w:rPr>
          <w:rFonts w:ascii="Times New Roman"/>
          <w:b w:val="false"/>
          <w:i w:val="false"/>
          <w:color w:val="000000"/>
          <w:sz w:val="28"/>
        </w:rPr>
        <w:t>
      2. Определение суммы площадей поперечных сечений с применением полнотомеров дает довольно точные результаты в древостоях без наличия густого подроста или подлеска, то есть в древостоях, где возможен просмотр каждого ствола без каких-либо естественных помех.</w:t>
      </w:r>
    </w:p>
    <w:bookmarkEnd w:id="1565"/>
    <w:bookmarkStart w:name="z2064" w:id="1566"/>
    <w:p>
      <w:pPr>
        <w:spacing w:after="0"/>
        <w:ind w:left="0"/>
        <w:jc w:val="both"/>
      </w:pPr>
      <w:r>
        <w:rPr>
          <w:rFonts w:ascii="Times New Roman"/>
          <w:b w:val="false"/>
          <w:i w:val="false"/>
          <w:color w:val="000000"/>
          <w:sz w:val="28"/>
        </w:rPr>
        <w:t>
      Угловые шаблоны имеют различные модификации с шириной рамки  20; 14, 1; 10; и 7,05 миллиметров при длине рейки для первых двух 100 (сто) сантиметров, для остальных – 50 (пятьдесят) сантиметров.</w:t>
      </w:r>
    </w:p>
    <w:bookmarkEnd w:id="1566"/>
    <w:bookmarkStart w:name="z2065" w:id="1567"/>
    <w:p>
      <w:pPr>
        <w:spacing w:after="0"/>
        <w:ind w:left="0"/>
        <w:jc w:val="both"/>
      </w:pPr>
      <w:r>
        <w:rPr>
          <w:rFonts w:ascii="Times New Roman"/>
          <w:b w:val="false"/>
          <w:i w:val="false"/>
          <w:color w:val="000000"/>
          <w:sz w:val="28"/>
        </w:rPr>
        <w:t>
      Угловые шаблоны с шириной рамки 20 и 14,1 миллиметров и длине рейки 100 (сто) сантиметров применяются в древостоях, имеющих средний диаметр 20 (двадцать) сантиметров и более. При пользовании рамкой 20 (двадцать) миллиметров полученный при перечете результат принимается за истинный, а при пользовании рамкой 14,1 миллиметров полученный при перечете результат уменьшается вдвое. Применение шаблона с шириной рамки 14,1 миллиметров дает более точные результаты.</w:t>
      </w:r>
    </w:p>
    <w:bookmarkEnd w:id="1567"/>
    <w:bookmarkStart w:name="z2066" w:id="1568"/>
    <w:p>
      <w:pPr>
        <w:spacing w:after="0"/>
        <w:ind w:left="0"/>
        <w:jc w:val="both"/>
      </w:pPr>
      <w:r>
        <w:rPr>
          <w:rFonts w:ascii="Times New Roman"/>
          <w:b w:val="false"/>
          <w:i w:val="false"/>
          <w:color w:val="000000"/>
          <w:sz w:val="28"/>
        </w:rPr>
        <w:t>
      Угловые шаблоны с шириной рамки 10 и 7,05 миллиметров при длине рейки 50 (пятьдесят) сантиметров применяются в исключительных случаях, при необходимости определения сумм площадей поперечных сечений в древостоях, имеющих средний диаметр менее 20 (двадцать) сантиметров. При применении шаблона с шириной рамки 10 миллиметров, полученный результат принимается за истинный, а при 7,05 миллиметров - уменьшается вдвое.</w:t>
      </w:r>
    </w:p>
    <w:bookmarkEnd w:id="1568"/>
    <w:bookmarkStart w:name="z2067" w:id="1569"/>
    <w:p>
      <w:pPr>
        <w:spacing w:after="0"/>
        <w:ind w:left="0"/>
        <w:jc w:val="both"/>
      </w:pPr>
      <w:r>
        <w:rPr>
          <w:rFonts w:ascii="Times New Roman"/>
          <w:b w:val="false"/>
          <w:i w:val="false"/>
          <w:color w:val="000000"/>
          <w:sz w:val="28"/>
        </w:rPr>
        <w:t>
      3. При работе с угловыми шаблонами исполнитель находится в центре площадки и, приложив к глазу свободный от насадки конец инструмента, визирует через прорезь шаблона на дерево на высоте груди. Если при визировании диаметр ствола перекрывает прорезь шаблона, то дерево учитывается. Если диаметр ствола меньше прорези шаблона, то дерево не учитывается (рисунок 1, А). В сомнительных случаях, когда древесный ствол точно вписывается в прорезь шаблона и исполнитель затрудняется в отнесении его к учитываемым или не учитываемым стволам, необходима контрольная проверка расстояния до этого дерева и измерение диаметра его ствола. Если полудиаметр ствола в сантиметрах меньше расстояния до дерева, то дерево не учитывается. Например, если полудиаметр ствола равен 10 (десять) сантиметров (при диаметре – 20 (двадцать)), а расстояние до него 10,5 метров, то этот ствол не учитывается и наоборот, если полудиаметр ствола больше расстояния до дерева, то дерево учитывается. Если полудиаметр ствола и расстояние до дерева равны, дерево также учитывается.</w:t>
      </w:r>
    </w:p>
    <w:bookmarkEnd w:id="1569"/>
    <w:bookmarkStart w:name="z2068" w:id="1570"/>
    <w:p>
      <w:pPr>
        <w:spacing w:after="0"/>
        <w:ind w:left="0"/>
        <w:jc w:val="both"/>
      </w:pPr>
      <w:r>
        <w:rPr>
          <w:rFonts w:ascii="Times New Roman"/>
          <w:b w:val="false"/>
          <w:i w:val="false"/>
          <w:color w:val="000000"/>
          <w:sz w:val="28"/>
        </w:rPr>
        <w:t>
      4. При работе с призмой академика Анучина исполнитель располагается таким образом, чтобы призма находилась над центром площадки. При визировании на ствол дерева на высоте 1,3 метра призму необходимо покачивать как в вертикальном, так и в горизонтальном направлениях, добиваясь минимального сдвига изображения, что обеспечивает ее перпендикулярность к линии визирования. Визирование призмой на каждое дерево следует производить индивидуально. Для оценки каждого дерева призма поднимается на уровень глаз, визируется на дерево и опускается. Этим приемом устраняется возможная путаница учтенных и неучтенных стволов и, кроме того, не притупляется острота зрения исполнителя. По величине сдвига изображения ствола в горизонтальном направлении древесные стволы подразделяются на учитываемые и не учитываемые. Если сдвинутая призмой часть ствола не вышла за величину его диаметра, то дерево учитывается; если вышла за величину диаметра, то дерево не учитывается (рисунок 1, Б). В сомнительных случаях, когда сдвиг изображения примерно равен диаметру ствола и имеются затруднения в отнесении ствола к той или иной категории, следует провести контрольную проверку, измерив расстояние до дерева от центра площадки и его диаметр, как описано выше в пункте 3.</w:t>
      </w:r>
    </w:p>
    <w:bookmarkEnd w:id="1570"/>
    <w:bookmarkStart w:name="z2069" w:id="1571"/>
    <w:p>
      <w:pPr>
        <w:spacing w:after="0"/>
        <w:ind w:left="0"/>
        <w:jc w:val="both"/>
      </w:pPr>
      <w:r>
        <w:rPr>
          <w:rFonts w:ascii="Times New Roman"/>
          <w:b w:val="false"/>
          <w:i w:val="false"/>
          <w:color w:val="000000"/>
          <w:sz w:val="28"/>
        </w:rPr>
        <w:t>
      Нельзя принимать сомнительные деревья за половину, считая два таких дерева за одно, так как это приводит к погрешности до 15 (пятнадцать) процентов.</w:t>
      </w:r>
    </w:p>
    <w:bookmarkEnd w:id="1571"/>
    <w:bookmarkStart w:name="z2070" w:id="1572"/>
    <w:p>
      <w:pPr>
        <w:spacing w:after="0"/>
        <w:ind w:left="0"/>
        <w:jc w:val="both"/>
      </w:pPr>
      <w:r>
        <w:rPr>
          <w:rFonts w:ascii="Times New Roman"/>
          <w:b w:val="false"/>
          <w:i w:val="false"/>
          <w:color w:val="000000"/>
          <w:sz w:val="28"/>
        </w:rPr>
        <w:t xml:space="preserve">
      5. Поверка полнотомеров (шаблонов и призмы) не требует специального оборудования и осуществляется непосредственно на местах и заключается в проверке точности вписывания листа белой бумаги размером 40х40 сантиметров в прорезь шаблона с раствором 2 (два) сантиметра при расстоянии до него в 20 (двадцать) метров или точности смещения этого листа призмой ровно на свою величину. При поверке полнотомера с шириной прорези шаблона 14,1 миллиметра при той же длине рейки (1 (один) метр) и расстоянии 20 (двадцать) метров ширина листа бумаги принимается равной 28,2 сантиметрам. </w:t>
      </w:r>
    </w:p>
    <w:bookmarkEnd w:id="1572"/>
    <w:bookmarkStart w:name="z2071" w:id="1573"/>
    <w:p>
      <w:pPr>
        <w:spacing w:after="0"/>
        <w:ind w:left="0"/>
        <w:jc w:val="both"/>
      </w:pPr>
      <w:r>
        <w:rPr>
          <w:rFonts w:ascii="Times New Roman"/>
          <w:b w:val="false"/>
          <w:i w:val="false"/>
          <w:color w:val="000000"/>
          <w:sz w:val="28"/>
        </w:rPr>
        <w:t>
      6. При таксации лесосек круговыми площадками постоянного радиуса, отграничение их в натуре должно производиться не рулеткой, а мерным шнуром или с помощью дальномерной рейки в сочетании с призмой академика Анучина. Указанные приспособления позволяют повысить производительность труда на выполнении этой операции в 1,5-2 раза. Приспособление для отграничения круговых площадок мерным шнуром (рисунок 2) состоит из самого шнура длиной 11,28 метра при величине круговой площадки равной 400 (четыресто) квадратных метра и 13,82 метра - при 600 (шестьсот) квадратных метров, который рекомендуется делать из нерастяжимого материала (полевой телефонный кабель), двух упоров, один из которых закрепляется шпилькой неподвижно, а другой подвижно (рисунок 3,А). При отграничении круговой площадки шпилька вбивается в кол, обозначающий центр площадки.</w:t>
      </w:r>
    </w:p>
    <w:bookmarkEnd w:id="1573"/>
    <w:bookmarkStart w:name="z2072" w:id="1574"/>
    <w:p>
      <w:pPr>
        <w:spacing w:after="0"/>
        <w:ind w:left="0"/>
        <w:jc w:val="both"/>
      </w:pPr>
      <w:r>
        <w:rPr>
          <w:rFonts w:ascii="Times New Roman"/>
          <w:b w:val="false"/>
          <w:i w:val="false"/>
          <w:color w:val="000000"/>
          <w:sz w:val="28"/>
        </w:rPr>
        <w:t>
      7. Для отграничения круговой площадки с помощью призмы и дальномерной рейки, последняя изготавливается из вешки диаметром 2 (два) – 4 (четыре) сантиметра и высотой в рост человека. Вершинная часть вешки ошкуривается или окрашивается для контрастности на определенную величину, которая зависит от радиуса круговой площадки. При радиусе 11,28 сантиметров (площадь круга 400 (четыреста) квадратных метра) длина верхней ошкуренной части вешки должна быть равна 22,6 сантиметров, а при радиусе 13,82 метра (площадь круга 600 квадратных метра) – 27,6 сантиметров.</w:t>
      </w:r>
    </w:p>
    <w:bookmarkEnd w:id="1574"/>
    <w:bookmarkStart w:name="z2073" w:id="1575"/>
    <w:p>
      <w:pPr>
        <w:spacing w:after="0"/>
        <w:ind w:left="0"/>
        <w:jc w:val="both"/>
      </w:pPr>
      <w:r>
        <w:rPr>
          <w:rFonts w:ascii="Times New Roman"/>
          <w:b w:val="false"/>
          <w:i w:val="false"/>
          <w:color w:val="000000"/>
          <w:sz w:val="28"/>
        </w:rPr>
        <w:t>
      Отходя от центра площадки, которая обозначена вешкой, и добиваясь при рассмотрении через вертикально расположенную призму смещения ее изображения на величину ошкуренной части, находят искомый радиус площадки (рисунок 3, Б).</w:t>
      </w:r>
    </w:p>
    <w:bookmarkEnd w:id="1575"/>
    <w:bookmarkStart w:name="z2074" w:id="1576"/>
    <w:p>
      <w:pPr>
        <w:spacing w:after="0"/>
        <w:ind w:left="0"/>
        <w:jc w:val="both"/>
      </w:pPr>
      <w:r>
        <w:rPr>
          <w:rFonts w:ascii="Times New Roman"/>
          <w:b w:val="false"/>
          <w:i w:val="false"/>
          <w:color w:val="000000"/>
          <w:sz w:val="28"/>
        </w:rPr>
        <w:t>
      Деревья, оказавшиеся внутри круговой площадки, подлежат сплошному перечету обычным порядком. Как отграничение круговой площадки, так и перечет на ней, лучше производить по четвертям круга.</w:t>
      </w:r>
    </w:p>
    <w:bookmarkEnd w:id="1576"/>
    <w:bookmarkStart w:name="z2075" w:id="1577"/>
    <w:p>
      <w:pPr>
        <w:spacing w:after="0"/>
        <w:ind w:left="0"/>
        <w:jc w:val="both"/>
      </w:pPr>
      <w:r>
        <w:rPr>
          <w:rFonts w:ascii="Times New Roman"/>
          <w:b w:val="false"/>
          <w:i w:val="false"/>
          <w:color w:val="000000"/>
          <w:sz w:val="28"/>
        </w:rPr>
        <w:t>
      8. Использование полнотомера или призмы для отграничения ширины ленточных перечетов аналогично, с той лишь разницей, что при этом длина ошкуренной части вешки в сантиметрах должна быть равна удвоенной ширине ленты в метрах. Например, при ширине ленты перечета 10 (десять) метров длина ошкуренной части вешки равна 20 (двадцать) сантиметров, при 15 (пятнадцати) метрах – 30 (тридцать) сантиметров и при 20 (двадцати) метрах – 40 (сорок) сантиметров.</w:t>
      </w:r>
    </w:p>
    <w:bookmarkEnd w:id="15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817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817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2080" w:id="1578"/>
    <w:p>
      <w:pPr>
        <w:spacing w:after="0"/>
        <w:ind w:left="0"/>
        <w:jc w:val="left"/>
      </w:pPr>
      <w:r>
        <w:rPr>
          <w:rFonts w:ascii="Times New Roman"/>
          <w:b/>
          <w:i w:val="false"/>
          <w:color w:val="000000"/>
        </w:rPr>
        <w:t xml:space="preserve"> Древесные и кустарниковые породы, их полное название и индексы</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древесных и кустарниковых</w:t>
            </w:r>
          </w:p>
          <w:p>
            <w:pPr>
              <w:spacing w:after="20"/>
              <w:ind w:left="20"/>
              <w:jc w:val="both"/>
            </w:pPr>
            <w:r>
              <w:rPr>
                <w:rFonts w:ascii="Times New Roman"/>
                <w:b w:val="false"/>
                <w:i w:val="false"/>
                <w:color w:val="000000"/>
                <w:sz w:val="20"/>
              </w:rPr>
              <w:t>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p>
            <w:pPr>
              <w:spacing w:after="20"/>
              <w:ind w:left="20"/>
              <w:jc w:val="both"/>
            </w:pPr>
            <w:r>
              <w:rPr>
                <w:rFonts w:ascii="Times New Roman"/>
                <w:b w:val="false"/>
                <w:i w:val="false"/>
                <w:color w:val="000000"/>
                <w:sz w:val="20"/>
              </w:rPr>
              <w:t>
рода древесных и кустарниковых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основных видов древесных и кустарниковых пород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лесообразующие породы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Хвойные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(Pinus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С.обыкновенная (P.silvestrisL.)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Кедровая сибирская (кедр сибирский) (P.Sibirica)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 (Picea)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Е.обыкновенная (европейская) (P.excelsa)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 Шренка (тянь-шаньская) (P.schrenkiana)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 сибирская (P. abovata)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 (Abies)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 сибирская (A.sibirica)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Лиственница (Larix)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Л.сибирская (L. sibirica)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(можжевельник) (Juniperus)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 (туркестанская) (J.turkestanica)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 (зеравшанская) (J. seravschanica)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 (полушаровидная) (J.semiglobosa)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Твердолиственные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(QuercusL.)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черешчатый (Q. robur)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Ясень(Fraxinus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Я.обыкновенный (высокий) (F. excelsior)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 чарынский (согдианский) (F. sogdiana)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 (Acer)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К.остролистый (платановидный)( A. platanoides)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К.ясенелистый(американский) (A. negundoL.)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 (Ильм) (Ulmus)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 шершавый (U. scabra)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 гладкий ( U. laevis)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Вз. Перисто-ветвистый (U. pinnato-ramosa)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Мягколиственные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(Betula)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Б.бородавчатая (повислая) (B. pendula)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 тянь-шаньская (B. tianschanica)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Б.мелколистая (B. microphylla)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 (Tilia)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мелколистная (T. cordata)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Осина (Tremula)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О.обыкновенная (P.tremula)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 ложная (P.pseudotremula)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Тополь (Populus)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Т.сизолистный (P. pruinosa)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Т.черный (осокорь) (P. nigra)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 пирамидальный (P. piramidalis)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Т.лавролистый ( P. laurifolia)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Т.густолиственный (P. densa)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 белый, серебристый (P. alba)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 (Salix)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И.козья (бредина) (S. caprea)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И.дрожащая (S.micans)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ломкая (S. fragilis)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И.джунгарская (S.Songarica)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Ивдж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И.пятитычинковая (S. pentandra)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И.южная (S. australior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 белая (ветла) (Salixalba)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Ольха (Alnus)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О.серая (белая) (A.incana)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 черная (клейкая) (A. glutinosa)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Саксаульники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 (Haloxylon)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С.белый (H.persicum)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С.черный (H.aphyllum)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С.зайсанский (H.ammodendron)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Прочие древесные породы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 обыкновенный (Armeniaca vulgaris)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Акация белая (Робиния лжеакация)(Robinia pseudoacacia)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(Crataegus)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алтайский (C. altaica)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 алма-aтинский (C. almaatensis)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 сонгарский (C. songarica)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(Cerasus)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Гледичия обыкновенная (Gleditschia triacanthos)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Регеля (Pyrus Regelii)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Иргаканадская (Amelanchier canadensis)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Каркаскавказский (Celtis caucasica)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КленСеменова (Acer Semenovii)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 татарский (черноклен) (A. tataricum)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Лох (Elaeagnus)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остроплодный (E.oxycarpa)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Лхо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 серебристый (E.argentea)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Лхс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илийский (E.iliensis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обыкновенный (Amygdalus communis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Орехгрецкий (Juglans regia)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 (Persica)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Рябина (Sorbus)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 сибирская (S. sibirica)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 тянь-шаньская (S.tianschanica)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 (Prunus)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Слива согдийская (P.sogdiana)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Туранга (тополь разнолистный) (P.diversifolia)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Черемуха обыкновенная (Padus racemosa)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Фисташка настоящая (Pistacia. vera)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Шелковица (Morus)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Ш.белая (M. alba)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Ш.черная (M. nigra)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Яблоня (Malus)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Я.киргизов (M. kirghisorum)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 Сиверса (M. Sieversii)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 Недзвецкого (M. Niedzwetzkyana)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Кустарники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Абелия щитковидная (Abelia corymbosa)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(Astragalus)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Акация (Acacia)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1)А.желтая (карагана древовидная)(Caraganaarborescens)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А.песчаная (аммодендрон)(Ammodendron)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Барбарис (Berberis)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Б.сибирский (sibirica)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 обыкновенный (B. vulgaris)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 илийский (B.iliensis)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 разноножковый (B. heteropoda)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Бересклет (Euonymus)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Семенова (E.Semenovii)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Б.Коопмана (E.Koopmanii)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кустарниковая (Betula)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Б.низкая (B. humilis)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Бркн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Б.круглолистая (B.rotundifolia)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Бркк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кроваво-красный (Crataegussanguinea)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Бузина кистистая (обыкновенная) (Sambucusracemosa)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Вишня (Cerasus)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В.кустарниковая (C. fruticosa)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Вшнк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В.войлочная (C. tomentosa)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Вшнв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В.красноплодная (C. eruthrocarpa)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Вшнкр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тянь-шаньская (C. tianschanica)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 (тамарикс) (Tamarix)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Жестер слабительный (Rhamnus cathartica)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Жимолость (Lonicera)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Жузгун (Calligonum)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 кустарниковая (Salix)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1)И.сухолюбивая (S. xerophila)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Ивксх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И.илийская (S. iliensis)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И.крупноножковая (S. macropoda)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Ивккн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И.прутовидная (корзиночная) ( S. viminalis)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Ивкпв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И.серебристобелая (S. argyracea)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Ивксб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И.пурпурная (желтолозник) (S. purpurea)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Ивкпр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И.Вильгельмса (S. Wilhelmsiana)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И.остролистая (шелюга,краснотал, верба красная) (S. acutifoliawilld)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И.трехтычинковая (белотал) (S. triandra)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Ивктч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И.пятитычинковая (чернотал) (S. pentandra)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 козья, бредина (S. caprea)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Иквк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Ирга колосистая (Amelanchier spicata)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Калина обыкновенная (Viburnum opulus)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Карагана (Caragana)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К.чилига (дереза) (C. frutex)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Кргч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К.Камилла Шнейдера (C. CamilliSchneideri)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КргК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К.красивая (C. laeta)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Кргк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К.крупноцветковая (C. grandiflora)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Кргкр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К.балхашская (C. balchaschensis)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Кргб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К.низкорослая (C.pumila)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Кргн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К.белокорая (C. leucophloea)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Кедровый стланик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Кизильник (Cotoneaster medic)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черноплодный (C. melonocarpa)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К.одноцветковый (C. uniflora)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К.малоцветковый (C. oligantha)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К.многоцветковый (C. multiflora)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Кзмц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Крушина ольховидная (ломкая) (Frangula alnus Mill.)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Крыжовник игольчатый (Grossularia acicularis)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Курчавка (Atraphaxis)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Курильский чай (Dasiphora Raf.)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(кустарник) (Juniperus)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Можжевельник казацкий (J. sabina)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Можжевельник сибирский (J. sibirica)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обыкновенная (Rubus idaeus)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(Amygdalus)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М.низкий (степной,бобовник) (A. nana)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Мндн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М.Ледебура (A. Ledebouriana)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МндЛ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М.колючейший (бадам) (A. spinosissima)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Облепиха крушиновая (Hippophae rhamnoides)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 (Persica)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Сарсазан шишковатый (Halocnemum strobilaceum)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Селитрянка (Nitraria)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(Ribes)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щетинистая (кислица) (R. hispidulum)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Мейера (R. Meyeri)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темно-пурпуровая (R. atropurpureum)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Смтп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 золотая (R. aureum)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 черная (R. nigrum)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 скальная (каменная) (R. saxatile)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Сирень (Suringa)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Солянкадревовидная (Salsola dendroides)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Рихтера (черкез) (S. Richteri)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Соляноколосник Белянже (Карабарак) (Halostachys Belangeriana)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Таволга (Spireae)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Терескен (Eurotia)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 (слива колючая) (Prunusspinosa)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Эфедра (хвойник) (Ephedra)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Э.средняя (E. intermedia)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Э.двухколосrовая ( E. distachya)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 хвощевая ( E. eduisetina)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Чингильсеребристый (Halimodendron. halodendron)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Чнс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(роза) (Roza)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Ш.Беггера (R.Beggeriana)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 илийский (R.iliensis)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Ш.Альберта (R. Alberti)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Ш.рыхлый (R. laxaRetz.)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Ш.щитконосный (R. corymbifera)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Ш.коричный (R. Cinnamomea)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Ш.гололистый (R. glabrifolia)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Ш.Павлова (R. Pavlovii)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Ш.иглистый (R. acicularis)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Ш.колючейший (R. spinosissima)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Шпкл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 широкошипый (R. platyacantha)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Шпш</w:t>
            </w:r>
          </w:p>
        </w:tc>
      </w:tr>
    </w:tbl>
    <w:bookmarkStart w:name="z2081" w:id="1579"/>
    <w:p>
      <w:pPr>
        <w:spacing w:after="0"/>
        <w:ind w:left="0"/>
        <w:jc w:val="both"/>
      </w:pPr>
      <w:r>
        <w:rPr>
          <w:rFonts w:ascii="Times New Roman"/>
          <w:b w:val="false"/>
          <w:i w:val="false"/>
          <w:color w:val="000000"/>
          <w:sz w:val="28"/>
        </w:rPr>
        <w:t xml:space="preserve">
      Названия основных видов древесных и кустарниковых пород заимствованы из книги доктора биологических наук, профессора </w:t>
      </w:r>
    </w:p>
    <w:bookmarkEnd w:id="1579"/>
    <w:bookmarkStart w:name="z2082" w:id="1580"/>
    <w:p>
      <w:pPr>
        <w:spacing w:after="0"/>
        <w:ind w:left="0"/>
        <w:jc w:val="both"/>
      </w:pPr>
      <w:r>
        <w:rPr>
          <w:rFonts w:ascii="Times New Roman"/>
          <w:b w:val="false"/>
          <w:i w:val="false"/>
          <w:color w:val="000000"/>
          <w:sz w:val="28"/>
        </w:rPr>
        <w:t>
      А. М. Мушегяна "Деревья и кустарники Казахстана", том I, Казахское государственное издательство сельскохозяйственной литературы, 1962, том II, Кайнар, 1966.</w:t>
      </w:r>
    </w:p>
    <w:bookmarkEnd w:id="1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2086" w:id="1581"/>
    <w:p>
      <w:pPr>
        <w:spacing w:after="0"/>
        <w:ind w:left="0"/>
        <w:jc w:val="both"/>
      </w:pPr>
      <w:r>
        <w:rPr>
          <w:rFonts w:ascii="Times New Roman"/>
          <w:b w:val="false"/>
          <w:i w:val="false"/>
          <w:color w:val="000000"/>
          <w:sz w:val="28"/>
        </w:rPr>
        <w:t>
                                                                     форма</w:t>
      </w:r>
    </w:p>
    <w:bookmarkEnd w:id="1581"/>
    <w:bookmarkStart w:name="z2087" w:id="1582"/>
    <w:p>
      <w:pPr>
        <w:spacing w:after="0"/>
        <w:ind w:left="0"/>
        <w:jc w:val="both"/>
      </w:pPr>
      <w:r>
        <w:rPr>
          <w:rFonts w:ascii="Times New Roman"/>
          <w:b w:val="false"/>
          <w:i w:val="false"/>
          <w:color w:val="000000"/>
          <w:sz w:val="28"/>
        </w:rPr>
        <w:t>
      Область_____________________________________________</w:t>
      </w:r>
    </w:p>
    <w:bookmarkEnd w:id="1582"/>
    <w:bookmarkStart w:name="z2088" w:id="1583"/>
    <w:p>
      <w:pPr>
        <w:spacing w:after="0"/>
        <w:ind w:left="0"/>
        <w:jc w:val="both"/>
      </w:pPr>
      <w:r>
        <w:rPr>
          <w:rFonts w:ascii="Times New Roman"/>
          <w:b w:val="false"/>
          <w:i w:val="false"/>
          <w:color w:val="000000"/>
          <w:sz w:val="28"/>
        </w:rPr>
        <w:t>
      Лесное учреждение___________________________________</w:t>
      </w:r>
    </w:p>
    <w:bookmarkEnd w:id="1583"/>
    <w:bookmarkStart w:name="z2089" w:id="1584"/>
    <w:p>
      <w:pPr>
        <w:spacing w:after="0"/>
        <w:ind w:left="0"/>
        <w:jc w:val="both"/>
      </w:pPr>
      <w:r>
        <w:rPr>
          <w:rFonts w:ascii="Times New Roman"/>
          <w:b w:val="false"/>
          <w:i w:val="false"/>
          <w:color w:val="000000"/>
          <w:sz w:val="28"/>
        </w:rPr>
        <w:t>
      Лесничество_________________________________________</w:t>
      </w:r>
    </w:p>
    <w:bookmarkEnd w:id="1584"/>
    <w:bookmarkStart w:name="z2090" w:id="1585"/>
    <w:p>
      <w:pPr>
        <w:spacing w:after="0"/>
        <w:ind w:left="0"/>
        <w:jc w:val="left"/>
      </w:pPr>
      <w:r>
        <w:rPr>
          <w:rFonts w:ascii="Times New Roman"/>
          <w:b/>
          <w:i w:val="false"/>
          <w:color w:val="000000"/>
        </w:rPr>
        <w:t xml:space="preserve"> Ведомость</w:t>
      </w:r>
      <w:r>
        <w:br/>
      </w:r>
      <w:r>
        <w:rPr>
          <w:rFonts w:ascii="Times New Roman"/>
          <w:b/>
          <w:i w:val="false"/>
          <w:color w:val="000000"/>
        </w:rPr>
        <w:t>полевого учета и согласования лесных культур</w:t>
      </w:r>
      <w:r>
        <w:br/>
      </w:r>
      <w:r>
        <w:rPr>
          <w:rFonts w:ascii="Times New Roman"/>
          <w:b/>
          <w:i w:val="false"/>
          <w:color w:val="000000"/>
        </w:rPr>
        <w:t xml:space="preserve"> при таксации</w:t>
      </w:r>
      <w:r>
        <w:br/>
      </w:r>
      <w:r>
        <w:rPr>
          <w:rFonts w:ascii="Times New Roman"/>
          <w:b/>
          <w:i w:val="false"/>
          <w:color w:val="000000"/>
        </w:rPr>
        <w:t xml:space="preserve"> Лесоустройство 20_________года</w:t>
      </w:r>
    </w:p>
    <w:bookmarkEnd w:id="1585"/>
    <w:bookmarkStart w:name="z2095" w:id="1586"/>
    <w:p>
      <w:pPr>
        <w:spacing w:after="0"/>
        <w:ind w:left="0"/>
        <w:jc w:val="both"/>
      </w:pPr>
      <w:r>
        <w:rPr>
          <w:rFonts w:ascii="Times New Roman"/>
          <w:b w:val="false"/>
          <w:i w:val="false"/>
          <w:color w:val="000000"/>
          <w:sz w:val="28"/>
        </w:rPr>
        <w:t>
      Составил: специалист________________________________________________</w:t>
      </w:r>
    </w:p>
    <w:bookmarkEnd w:id="1586"/>
    <w:bookmarkStart w:name="z2096" w:id="1587"/>
    <w:p>
      <w:pPr>
        <w:spacing w:after="0"/>
        <w:ind w:left="0"/>
        <w:jc w:val="both"/>
      </w:pPr>
      <w:r>
        <w:rPr>
          <w:rFonts w:ascii="Times New Roman"/>
          <w:b w:val="false"/>
          <w:i w:val="false"/>
          <w:color w:val="000000"/>
          <w:sz w:val="28"/>
        </w:rPr>
        <w:t>
      Проверил: начальник лесоустроительной партии _______________________</w:t>
      </w:r>
    </w:p>
    <w:bookmarkEnd w:id="1587"/>
    <w:bookmarkStart w:name="z2097" w:id="1588"/>
    <w:p>
      <w:pPr>
        <w:spacing w:after="0"/>
        <w:ind w:left="0"/>
        <w:jc w:val="both"/>
      </w:pPr>
      <w:r>
        <w:rPr>
          <w:rFonts w:ascii="Times New Roman"/>
          <w:b w:val="false"/>
          <w:i w:val="false"/>
          <w:color w:val="000000"/>
          <w:sz w:val="28"/>
        </w:rPr>
        <w:t>
                                                      (Ф.И.О., подпись )</w:t>
      </w:r>
    </w:p>
    <w:bookmarkEnd w:id="1588"/>
    <w:bookmarkStart w:name="z2098" w:id="1589"/>
    <w:p>
      <w:pPr>
        <w:spacing w:after="0"/>
        <w:ind w:left="0"/>
        <w:jc w:val="both"/>
      </w:pPr>
      <w:r>
        <w:rPr>
          <w:rFonts w:ascii="Times New Roman"/>
          <w:b w:val="false"/>
          <w:i w:val="false"/>
          <w:color w:val="000000"/>
          <w:sz w:val="28"/>
        </w:rPr>
        <w:t>
      Согласовано: лесничий_______________________________________________</w:t>
      </w:r>
    </w:p>
    <w:bookmarkEnd w:id="1589"/>
    <w:bookmarkStart w:name="z2099" w:id="1590"/>
    <w:p>
      <w:pPr>
        <w:spacing w:after="0"/>
        <w:ind w:left="0"/>
        <w:jc w:val="both"/>
      </w:pPr>
      <w:r>
        <w:rPr>
          <w:rFonts w:ascii="Times New Roman"/>
          <w:b w:val="false"/>
          <w:i w:val="false"/>
          <w:color w:val="000000"/>
          <w:sz w:val="28"/>
        </w:rPr>
        <w:t>
      (Ф.И.О., подпись )</w:t>
      </w:r>
    </w:p>
    <w:bookmarkEnd w:id="1590"/>
    <w:bookmarkStart w:name="z2100" w:id="1591"/>
    <w:p>
      <w:pPr>
        <w:spacing w:after="0"/>
        <w:ind w:left="0"/>
        <w:jc w:val="both"/>
      </w:pPr>
      <w:r>
        <w:rPr>
          <w:rFonts w:ascii="Times New Roman"/>
          <w:b w:val="false"/>
          <w:i w:val="false"/>
          <w:color w:val="000000"/>
          <w:sz w:val="28"/>
        </w:rPr>
        <w:t>
      Утверждаю: директор (заместитель директора)</w:t>
      </w:r>
    </w:p>
    <w:bookmarkEnd w:id="1591"/>
    <w:bookmarkStart w:name="z2101" w:id="1592"/>
    <w:p>
      <w:pPr>
        <w:spacing w:after="0"/>
        <w:ind w:left="0"/>
        <w:jc w:val="both"/>
      </w:pPr>
      <w:r>
        <w:rPr>
          <w:rFonts w:ascii="Times New Roman"/>
          <w:b w:val="false"/>
          <w:i w:val="false"/>
          <w:color w:val="000000"/>
          <w:sz w:val="28"/>
        </w:rPr>
        <w:t>
      лесного учреждения __________________________</w:t>
      </w:r>
    </w:p>
    <w:bookmarkEnd w:id="1592"/>
    <w:bookmarkStart w:name="z2102" w:id="1593"/>
    <w:p>
      <w:pPr>
        <w:spacing w:after="0"/>
        <w:ind w:left="0"/>
        <w:jc w:val="both"/>
      </w:pPr>
      <w:r>
        <w:rPr>
          <w:rFonts w:ascii="Times New Roman"/>
          <w:b w:val="false"/>
          <w:i w:val="false"/>
          <w:color w:val="000000"/>
          <w:sz w:val="28"/>
        </w:rPr>
        <w:t>
      (Ф.И.О., подпись )</w:t>
      </w:r>
    </w:p>
    <w:bookmarkEnd w:id="1593"/>
    <w:bookmarkStart w:name="z2103" w:id="1594"/>
    <w:p>
      <w:pPr>
        <w:spacing w:after="0"/>
        <w:ind w:left="0"/>
        <w:jc w:val="both"/>
      </w:pPr>
      <w:r>
        <w:rPr>
          <w:rFonts w:ascii="Times New Roman"/>
          <w:b w:val="false"/>
          <w:i w:val="false"/>
          <w:color w:val="000000"/>
          <w:sz w:val="28"/>
        </w:rPr>
        <w:t>
      Дата подписания____________________________20____год</w:t>
      </w:r>
    </w:p>
    <w:bookmarkEnd w:id="1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гибели культур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Заморозки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Оползни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Вымокание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агротехники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 качество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Некачественный посадочный материал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механизмами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Потравы дикими животными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Потравы домашним скотом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грызунами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энтомовредителями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грибными заболеваниями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пожарами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условий местопроизрастания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Нерайонированный посадочный материал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bookmarkStart w:name="z2104" w:id="1595"/>
    <w:p>
      <w:pPr>
        <w:spacing w:after="0"/>
        <w:ind w:left="0"/>
        <w:jc w:val="both"/>
      </w:pPr>
      <w:r>
        <w:rPr>
          <w:rFonts w:ascii="Times New Roman"/>
          <w:b w:val="false"/>
          <w:i w:val="false"/>
          <w:color w:val="000000"/>
          <w:sz w:val="28"/>
        </w:rPr>
        <w:t xml:space="preserve">
       </w:t>
      </w:r>
    </w:p>
    <w:bookmarkEnd w:id="1595"/>
    <w:bookmarkStart w:name="z2105" w:id="1596"/>
    <w:p>
      <w:pPr>
        <w:spacing w:after="0"/>
        <w:ind w:left="0"/>
        <w:jc w:val="both"/>
      </w:pPr>
      <w:r>
        <w:rPr>
          <w:rFonts w:ascii="Times New Roman"/>
          <w:b w:val="false"/>
          <w:i w:val="false"/>
          <w:color w:val="000000"/>
          <w:sz w:val="28"/>
        </w:rPr>
        <w:t>
      Оборотная сторона приложения 15</w:t>
      </w:r>
    </w:p>
    <w:bookmarkEnd w:id="1596"/>
    <w:bookmarkStart w:name="z2106" w:id="1597"/>
    <w:p>
      <w:pPr>
        <w:spacing w:after="0"/>
        <w:ind w:left="0"/>
        <w:jc w:val="both"/>
      </w:pPr>
      <w:r>
        <w:rPr>
          <w:rFonts w:ascii="Times New Roman"/>
          <w:b w:val="false"/>
          <w:i w:val="false"/>
          <w:color w:val="000000"/>
          <w:sz w:val="28"/>
        </w:rPr>
        <w:t>
      к Инструкции проведения лесоустройства</w:t>
      </w:r>
    </w:p>
    <w:bookmarkEnd w:id="1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квартала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выдела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Создано лесных культур по данным лесного учреждения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гибели лесных культур (шифр)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порода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производства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покрытые лесом угодья полнота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осталось не сомкнувшимися приживаемость,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пологом леса приживаемость,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по актам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создано за границей лесного учреждения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07" w:id="1598"/>
    <w:p>
      <w:pPr>
        <w:spacing w:after="0"/>
        <w:ind w:left="0"/>
        <w:jc w:val="both"/>
      </w:pPr>
      <w:r>
        <w:rPr>
          <w:rFonts w:ascii="Times New Roman"/>
          <w:b w:val="false"/>
          <w:i w:val="false"/>
          <w:color w:val="000000"/>
          <w:sz w:val="28"/>
        </w:rPr>
        <w:t xml:space="preserve">
       </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квартала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выдела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Учтено лесных культур лесоустройством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гибели лесных культур (шифр)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порода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покрытые лесом угодья полнота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осталось не сомкнувшимися приживаемость,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пологом леса приживаемость,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списанные лесным учреждением приживаемость, 25% и ниже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2111" w:id="1599"/>
    <w:p>
      <w:pPr>
        <w:spacing w:after="0"/>
        <w:ind w:left="0"/>
        <w:jc w:val="both"/>
      </w:pPr>
      <w:r>
        <w:rPr>
          <w:rFonts w:ascii="Times New Roman"/>
          <w:b w:val="false"/>
          <w:i w:val="false"/>
          <w:color w:val="000000"/>
          <w:sz w:val="28"/>
        </w:rPr>
        <w:t>
                                                                     форма</w:t>
      </w:r>
    </w:p>
    <w:bookmarkEnd w:id="15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86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2116" w:id="1600"/>
    <w:p>
      <w:pPr>
        <w:spacing w:after="0"/>
        <w:ind w:left="0"/>
        <w:jc w:val="both"/>
      </w:pPr>
      <w:r>
        <w:rPr>
          <w:rFonts w:ascii="Times New Roman"/>
          <w:b w:val="false"/>
          <w:i w:val="false"/>
          <w:color w:val="000000"/>
          <w:sz w:val="28"/>
        </w:rPr>
        <w:t>
                                                                    форма</w:t>
      </w:r>
    </w:p>
    <w:bookmarkEnd w:id="1600"/>
    <w:bookmarkStart w:name="z2117" w:id="1601"/>
    <w:p>
      <w:pPr>
        <w:spacing w:after="0"/>
        <w:ind w:left="0"/>
        <w:jc w:val="left"/>
      </w:pPr>
      <w:r>
        <w:rPr>
          <w:rFonts w:ascii="Times New Roman"/>
          <w:b/>
          <w:i w:val="false"/>
          <w:color w:val="000000"/>
        </w:rPr>
        <w:t xml:space="preserve"> КАРТОЧКА</w:t>
      </w:r>
      <w:r>
        <w:br/>
      </w:r>
      <w:r>
        <w:rPr>
          <w:rFonts w:ascii="Times New Roman"/>
          <w:b/>
          <w:i w:val="false"/>
          <w:color w:val="000000"/>
        </w:rPr>
        <w:t>ОБСЛЕДОВАНИЯ ЕСТЕСТВЕННОГО ВОЗОБНОВЛЕНИЯЛЕСА</w:t>
      </w:r>
    </w:p>
    <w:bookmarkEnd w:id="1601"/>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w:t>
      </w:r>
      <w:r>
        <w:rPr>
          <w:rFonts w:ascii="Times New Roman"/>
          <w:b w:val="false"/>
          <w:i w:val="false"/>
          <w:color w:val="000000"/>
          <w:sz w:val="28"/>
        </w:rPr>
        <w:t>область___________________ лесное учреждение</w:t>
      </w:r>
    </w:p>
    <w:p>
      <w:pPr>
        <w:spacing w:after="0"/>
        <w:ind w:left="0"/>
        <w:jc w:val="both"/>
      </w:pPr>
      <w:r>
        <w:rPr>
          <w:rFonts w:ascii="Times New Roman"/>
          <w:b w:val="false"/>
          <w:i w:val="false"/>
          <w:color w:val="000000"/>
          <w:sz w:val="28"/>
        </w:rPr>
        <w:t>
      ______________________________________________________лесничество</w:t>
      </w:r>
    </w:p>
    <w:p>
      <w:pPr>
        <w:spacing w:after="0"/>
        <w:ind w:left="0"/>
        <w:jc w:val="both"/>
      </w:pPr>
      <w:r>
        <w:rPr>
          <w:rFonts w:ascii="Times New Roman"/>
          <w:b w:val="false"/>
          <w:i w:val="false"/>
          <w:color w:val="000000"/>
          <w:sz w:val="28"/>
        </w:rPr>
        <w:t>
      Квартал №_________ Выдел №___________ Площадь, га____________________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Характеристикавыдела</w:t>
      </w:r>
    </w:p>
    <w:p>
      <w:pPr>
        <w:spacing w:after="0"/>
        <w:ind w:left="0"/>
        <w:jc w:val="both"/>
      </w:pPr>
      <w:r>
        <w:rPr>
          <w:rFonts w:ascii="Times New Roman"/>
          <w:b w:val="false"/>
          <w:i w:val="false"/>
          <w:color w:val="000000"/>
          <w:sz w:val="28"/>
        </w:rPr>
        <w:t>
      1. Состав насаждения __________________ 2. Возраст, лет______________</w:t>
      </w:r>
    </w:p>
    <w:p>
      <w:pPr>
        <w:spacing w:after="0"/>
        <w:ind w:left="0"/>
        <w:jc w:val="both"/>
      </w:pPr>
      <w:r>
        <w:rPr>
          <w:rFonts w:ascii="Times New Roman"/>
          <w:b w:val="false"/>
          <w:i w:val="false"/>
          <w:color w:val="000000"/>
          <w:sz w:val="28"/>
        </w:rPr>
        <w:t>
      3. Класс бонитета__________________ 4. Полнота_______________________</w:t>
      </w:r>
    </w:p>
    <w:p>
      <w:pPr>
        <w:spacing w:after="0"/>
        <w:ind w:left="0"/>
        <w:jc w:val="both"/>
      </w:pPr>
      <w:r>
        <w:rPr>
          <w:rFonts w:ascii="Times New Roman"/>
          <w:b w:val="false"/>
          <w:i w:val="false"/>
          <w:color w:val="000000"/>
          <w:sz w:val="28"/>
        </w:rPr>
        <w:t>
      5. Группа типов леса, тип условий местопроизрастания_________________</w:t>
      </w:r>
    </w:p>
    <w:p>
      <w:pPr>
        <w:spacing w:after="0"/>
        <w:ind w:left="0"/>
        <w:jc w:val="both"/>
      </w:pPr>
      <w:r>
        <w:rPr>
          <w:rFonts w:ascii="Times New Roman"/>
          <w:b w:val="false"/>
          <w:i w:val="false"/>
          <w:color w:val="000000"/>
          <w:sz w:val="28"/>
        </w:rPr>
        <w:t>
      6.Рельеф_____________________________________________________________</w:t>
      </w:r>
    </w:p>
    <w:p>
      <w:pPr>
        <w:spacing w:after="0"/>
        <w:ind w:left="0"/>
        <w:jc w:val="both"/>
      </w:pPr>
      <w:r>
        <w:rPr>
          <w:rFonts w:ascii="Times New Roman"/>
          <w:b w:val="false"/>
          <w:i w:val="false"/>
          <w:color w:val="000000"/>
          <w:sz w:val="28"/>
        </w:rPr>
        <w:t>
      7.Экспозиция, крутизна________________ 8. Почвы______________________</w:t>
      </w:r>
    </w:p>
    <w:p>
      <w:pPr>
        <w:spacing w:after="0"/>
        <w:ind w:left="0"/>
        <w:jc w:val="both"/>
      </w:pPr>
      <w:r>
        <w:rPr>
          <w:rFonts w:ascii="Times New Roman"/>
          <w:b w:val="false"/>
          <w:i w:val="false"/>
          <w:color w:val="000000"/>
          <w:sz w:val="28"/>
        </w:rPr>
        <w:t>
      9. Степень задернения_____________ 10.Захламленность, м3/га__________</w:t>
      </w:r>
    </w:p>
    <w:p>
      <w:pPr>
        <w:spacing w:after="0"/>
        <w:ind w:left="0"/>
        <w:jc w:val="both"/>
      </w:pPr>
      <w:r>
        <w:rPr>
          <w:rFonts w:ascii="Times New Roman"/>
          <w:b w:val="false"/>
          <w:i w:val="false"/>
          <w:color w:val="000000"/>
          <w:sz w:val="28"/>
        </w:rPr>
        <w:t>
      11. Подрост.: состав __________, тыс.штук/га _________ высота, м_____</w:t>
      </w:r>
    </w:p>
    <w:p>
      <w:pPr>
        <w:spacing w:after="0"/>
        <w:ind w:left="0"/>
        <w:jc w:val="both"/>
      </w:pPr>
      <w:r>
        <w:rPr>
          <w:rFonts w:ascii="Times New Roman"/>
          <w:b w:val="false"/>
          <w:i w:val="false"/>
          <w:color w:val="000000"/>
          <w:sz w:val="28"/>
        </w:rPr>
        <w:t>
      возраст, лет________12.Подлесок: состав _________, тыс. штук/га______</w:t>
      </w:r>
    </w:p>
    <w:p>
      <w:pPr>
        <w:spacing w:after="0"/>
        <w:ind w:left="0"/>
        <w:jc w:val="both"/>
      </w:pPr>
      <w:r>
        <w:rPr>
          <w:rFonts w:ascii="Times New Roman"/>
          <w:b w:val="false"/>
          <w:i w:val="false"/>
          <w:color w:val="000000"/>
          <w:sz w:val="28"/>
        </w:rPr>
        <w:t>
      высота, м__________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Характеристика хозяйственной деятельности</w:t>
      </w:r>
    </w:p>
    <w:p>
      <w:pPr>
        <w:spacing w:after="0"/>
        <w:ind w:left="0"/>
        <w:jc w:val="both"/>
      </w:pPr>
      <w:r>
        <w:rPr>
          <w:rFonts w:ascii="Times New Roman"/>
          <w:b w:val="false"/>
          <w:i w:val="false"/>
          <w:color w:val="000000"/>
          <w:sz w:val="28"/>
        </w:rPr>
        <w:t>
      13. Способ рубки_________________14. Ширина лесосеки, м______________</w:t>
      </w:r>
    </w:p>
    <w:p>
      <w:pPr>
        <w:spacing w:after="0"/>
        <w:ind w:left="0"/>
        <w:jc w:val="both"/>
      </w:pPr>
      <w:r>
        <w:rPr>
          <w:rFonts w:ascii="Times New Roman"/>
          <w:b w:val="false"/>
          <w:i w:val="false"/>
          <w:color w:val="000000"/>
          <w:sz w:val="28"/>
        </w:rPr>
        <w:t>
      15. Срок примыкания, лет________ 16. Способ трелевки_________________</w:t>
      </w:r>
    </w:p>
    <w:p>
      <w:pPr>
        <w:spacing w:after="0"/>
        <w:ind w:left="0"/>
        <w:jc w:val="both"/>
      </w:pPr>
      <w:r>
        <w:rPr>
          <w:rFonts w:ascii="Times New Roman"/>
          <w:b w:val="false"/>
          <w:i w:val="false"/>
          <w:color w:val="000000"/>
          <w:sz w:val="28"/>
        </w:rPr>
        <w:t>
      17.Способ очистки лесосеки___________18.Наличие хозяйственно-ценных деревьев на обсл. участке (шт/га по породам),________________________</w:t>
      </w:r>
    </w:p>
    <w:p>
      <w:pPr>
        <w:spacing w:after="0"/>
        <w:ind w:left="0"/>
        <w:jc w:val="both"/>
      </w:pPr>
      <w:r>
        <w:rPr>
          <w:rFonts w:ascii="Times New Roman"/>
          <w:b w:val="false"/>
          <w:i w:val="false"/>
          <w:color w:val="000000"/>
          <w:sz w:val="28"/>
        </w:rPr>
        <w:t>
      из них семенников __________________, недорубов _____________________</w:t>
      </w:r>
    </w:p>
    <w:p>
      <w:pPr>
        <w:spacing w:after="0"/>
        <w:ind w:left="0"/>
        <w:jc w:val="both"/>
      </w:pPr>
      <w:r>
        <w:rPr>
          <w:rFonts w:ascii="Times New Roman"/>
          <w:b w:val="false"/>
          <w:i w:val="false"/>
          <w:color w:val="000000"/>
          <w:sz w:val="28"/>
        </w:rPr>
        <w:t>
      19.Размещение имеющихся деревьев (равномерное, куртинное)____________</w:t>
      </w:r>
    </w:p>
    <w:p>
      <w:pPr>
        <w:spacing w:after="0"/>
        <w:ind w:left="0"/>
        <w:jc w:val="both"/>
      </w:pPr>
      <w:r>
        <w:rPr>
          <w:rFonts w:ascii="Times New Roman"/>
          <w:b w:val="false"/>
          <w:i w:val="false"/>
          <w:color w:val="000000"/>
          <w:sz w:val="28"/>
        </w:rPr>
        <w:t>
      20. Выполненные мероприятия, их давность (лет), эффективность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Характеристика и результаты учетных работ</w:t>
      </w:r>
    </w:p>
    <w:p>
      <w:pPr>
        <w:spacing w:after="0"/>
        <w:ind w:left="0"/>
        <w:jc w:val="both"/>
      </w:pPr>
      <w:r>
        <w:rPr>
          <w:rFonts w:ascii="Times New Roman"/>
          <w:b w:val="false"/>
          <w:i w:val="false"/>
          <w:color w:val="000000"/>
          <w:sz w:val="28"/>
        </w:rPr>
        <w:t>
      21.Количество учетных площадок на участке, штук _________на 1 га_____</w:t>
      </w:r>
    </w:p>
    <w:p>
      <w:pPr>
        <w:spacing w:after="0"/>
        <w:ind w:left="0"/>
        <w:jc w:val="both"/>
      </w:pPr>
      <w:r>
        <w:rPr>
          <w:rFonts w:ascii="Times New Roman"/>
          <w:b w:val="false"/>
          <w:i w:val="false"/>
          <w:color w:val="000000"/>
          <w:sz w:val="28"/>
        </w:rPr>
        <w:t>
      22.Размер учетной площадки, м2_____ 23.Обследовано, м2______%________</w:t>
      </w:r>
    </w:p>
    <w:p>
      <w:pPr>
        <w:spacing w:after="0"/>
        <w:ind w:left="0"/>
        <w:jc w:val="both"/>
      </w:pPr>
      <w:r>
        <w:rPr>
          <w:rFonts w:ascii="Times New Roman"/>
          <w:b w:val="false"/>
          <w:i w:val="false"/>
          <w:color w:val="000000"/>
          <w:sz w:val="28"/>
        </w:rPr>
        <w:t>
      24.Характеристика обследованного возобновления (подроста):</w:t>
      </w:r>
    </w:p>
    <w:p>
      <w:pPr>
        <w:spacing w:after="0"/>
        <w:ind w:left="0"/>
        <w:jc w:val="both"/>
      </w:pPr>
      <w:r>
        <w:rPr>
          <w:rFonts w:ascii="Times New Roman"/>
          <w:b w:val="false"/>
          <w:i w:val="false"/>
          <w:color w:val="000000"/>
          <w:sz w:val="28"/>
        </w:rPr>
        <w:t>
      состав__________ средний возраст, лет_______ средняя высота, м_______</w:t>
      </w:r>
    </w:p>
    <w:p>
      <w:pPr>
        <w:spacing w:after="0"/>
        <w:ind w:left="0"/>
        <w:jc w:val="both"/>
      </w:pPr>
      <w:r>
        <w:rPr>
          <w:rFonts w:ascii="Times New Roman"/>
          <w:b w:val="false"/>
          <w:i w:val="false"/>
          <w:color w:val="000000"/>
          <w:sz w:val="28"/>
        </w:rPr>
        <w:t>
      тыс. штук/га________ полнота ______ размещение и состояние___________</w:t>
      </w:r>
    </w:p>
    <w:p>
      <w:pPr>
        <w:spacing w:after="0"/>
        <w:ind w:left="0"/>
        <w:jc w:val="both"/>
      </w:pPr>
      <w:r>
        <w:rPr>
          <w:rFonts w:ascii="Times New Roman"/>
          <w:b w:val="false"/>
          <w:i w:val="false"/>
          <w:color w:val="000000"/>
          <w:sz w:val="28"/>
        </w:rPr>
        <w:t>
      25.Сохранность хозяйственно-ценного подроста при рубке, %____________</w:t>
      </w:r>
    </w:p>
    <w:p>
      <w:pPr>
        <w:spacing w:after="0"/>
        <w:ind w:left="0"/>
        <w:jc w:val="both"/>
      </w:pPr>
      <w:r>
        <w:rPr>
          <w:rFonts w:ascii="Times New Roman"/>
          <w:b w:val="false"/>
          <w:i w:val="false"/>
          <w:color w:val="000000"/>
          <w:sz w:val="28"/>
        </w:rPr>
        <w:t>
      26. Выводы и оценка:_________________________________________________</w:t>
      </w:r>
    </w:p>
    <w:p>
      <w:pPr>
        <w:spacing w:after="0"/>
        <w:ind w:left="0"/>
        <w:jc w:val="both"/>
      </w:pPr>
      <w:r>
        <w:rPr>
          <w:rFonts w:ascii="Times New Roman"/>
          <w:b w:val="false"/>
          <w:i w:val="false"/>
          <w:color w:val="000000"/>
          <w:sz w:val="28"/>
        </w:rPr>
        <w:t>
      27. Хозяйственное распоряжение_______________________________________</w:t>
      </w:r>
    </w:p>
    <w:bookmarkStart w:name="z1" w:id="1602"/>
    <w:p>
      <w:pPr>
        <w:spacing w:after="0"/>
        <w:ind w:left="0"/>
        <w:jc w:val="both"/>
      </w:pPr>
      <w:r>
        <w:rPr>
          <w:rFonts w:ascii="Times New Roman"/>
          <w:b w:val="false"/>
          <w:i w:val="false"/>
          <w:color w:val="000000"/>
          <w:sz w:val="28"/>
        </w:rPr>
        <w:t>
      Схематический чертеж обследуемого участка и расположения на нем учетных площадок</w:t>
      </w:r>
    </w:p>
    <w:bookmarkEnd w:id="1602"/>
    <w:p>
      <w:pPr>
        <w:spacing w:after="0"/>
        <w:ind w:left="0"/>
        <w:jc w:val="both"/>
      </w:pPr>
      <w:r>
        <w:rPr>
          <w:rFonts w:ascii="Times New Roman"/>
          <w:b w:val="false"/>
          <w:i w:val="false"/>
          <w:color w:val="000000"/>
          <w:sz w:val="28"/>
        </w:rPr>
        <w:t>
      Особенности участка и краткий анализ результатов обследования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Специалист ____________________________________________________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Дата "_____"_______________20___год_____________________________</w:t>
      </w:r>
    </w:p>
    <w:p>
      <w:pPr>
        <w:spacing w:after="0"/>
        <w:ind w:left="0"/>
        <w:jc w:val="both"/>
      </w:pPr>
      <w:r>
        <w:rPr>
          <w:rFonts w:ascii="Times New Roman"/>
          <w:b w:val="false"/>
          <w:i w:val="false"/>
          <w:color w:val="000000"/>
          <w:sz w:val="28"/>
        </w:rPr>
        <w:t>
      Проверил_______________________________________________________</w:t>
      </w:r>
    </w:p>
    <w:p>
      <w:pPr>
        <w:spacing w:after="0"/>
        <w:ind w:left="0"/>
        <w:jc w:val="both"/>
      </w:pPr>
      <w:r>
        <w:rPr>
          <w:rFonts w:ascii="Times New Roman"/>
          <w:b w:val="false"/>
          <w:i w:val="false"/>
          <w:color w:val="000000"/>
          <w:sz w:val="28"/>
        </w:rPr>
        <w:t>
      (Ф.И.О., подпись)</w:t>
      </w:r>
    </w:p>
    <w:bookmarkStart w:name="z2179" w:id="1603"/>
    <w:p>
      <w:pPr>
        <w:spacing w:after="0"/>
        <w:ind w:left="0"/>
        <w:jc w:val="left"/>
      </w:pPr>
      <w:r>
        <w:rPr>
          <w:rFonts w:ascii="Times New Roman"/>
          <w:b/>
          <w:i w:val="false"/>
          <w:color w:val="000000"/>
        </w:rPr>
        <w:t xml:space="preserve"> Перечетная ведомость возобновления древесных</w:t>
      </w:r>
      <w:r>
        <w:br/>
      </w:r>
      <w:r>
        <w:rPr>
          <w:rFonts w:ascii="Times New Roman"/>
          <w:b/>
          <w:i w:val="false"/>
          <w:color w:val="000000"/>
        </w:rPr>
        <w:t>и кустарниковых пород на учетных площадках</w:t>
      </w:r>
    </w:p>
    <w:bookmarkEnd w:id="1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учетных площадок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Семенное возобновление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от пня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p>
    <w:bookmarkStart w:name="z2181" w:id="1604"/>
    <w:p>
      <w:pPr>
        <w:spacing w:after="0"/>
        <w:ind w:left="0"/>
        <w:jc w:val="both"/>
      </w:pPr>
      <w:r>
        <w:rPr>
          <w:rFonts w:ascii="Times New Roman"/>
          <w:b w:val="false"/>
          <w:i w:val="false"/>
          <w:color w:val="000000"/>
          <w:sz w:val="28"/>
        </w:rPr>
        <w:t>
                                              Количество экземпляров, штук</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от пня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Корневые отпрыски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Подлесочные породы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порода_______</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2185" w:id="1605"/>
    <w:p>
      <w:pPr>
        <w:spacing w:after="0"/>
        <w:ind w:left="0"/>
        <w:jc w:val="both"/>
      </w:pPr>
      <w:r>
        <w:rPr>
          <w:rFonts w:ascii="Times New Roman"/>
          <w:b w:val="false"/>
          <w:i w:val="false"/>
          <w:color w:val="000000"/>
          <w:sz w:val="28"/>
        </w:rPr>
        <w:t>
                                                                    форма</w:t>
      </w:r>
    </w:p>
    <w:bookmarkEnd w:id="1605"/>
    <w:bookmarkStart w:name="z2186" w:id="1606"/>
    <w:p>
      <w:pPr>
        <w:spacing w:after="0"/>
        <w:ind w:left="0"/>
        <w:jc w:val="left"/>
      </w:pPr>
      <w:r>
        <w:rPr>
          <w:rFonts w:ascii="Times New Roman"/>
          <w:b/>
          <w:i w:val="false"/>
          <w:color w:val="000000"/>
        </w:rPr>
        <w:t xml:space="preserve"> Карточка</w:t>
      </w:r>
      <w:r>
        <w:br/>
      </w:r>
      <w:r>
        <w:rPr>
          <w:rFonts w:ascii="Times New Roman"/>
          <w:b/>
          <w:i w:val="false"/>
          <w:color w:val="000000"/>
        </w:rPr>
        <w:t>обследования лесных культур</w:t>
      </w:r>
    </w:p>
    <w:bookmarkEnd w:id="1606"/>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w:t>
      </w:r>
      <w:r>
        <w:rPr>
          <w:rFonts w:ascii="Times New Roman"/>
          <w:b w:val="false"/>
          <w:i w:val="false"/>
          <w:color w:val="000000"/>
          <w:sz w:val="28"/>
        </w:rPr>
        <w:t>область_________________ лесное учреждение</w:t>
      </w:r>
    </w:p>
    <w:p>
      <w:pPr>
        <w:spacing w:after="0"/>
        <w:ind w:left="0"/>
        <w:jc w:val="both"/>
      </w:pPr>
      <w:r>
        <w:rPr>
          <w:rFonts w:ascii="Times New Roman"/>
          <w:b w:val="false"/>
          <w:i w:val="false"/>
          <w:color w:val="000000"/>
          <w:sz w:val="28"/>
        </w:rPr>
        <w:t>
      _____________________________________________________лесничество Квартал №________ Выдел №__________ Площадь лесных культур по данным лесного учреждения, га______________________________________________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Характеристикавидовугодийилесорастительныхусловий</w:t>
      </w:r>
    </w:p>
    <w:p>
      <w:pPr>
        <w:spacing w:after="0"/>
        <w:ind w:left="0"/>
        <w:jc w:val="both"/>
      </w:pPr>
      <w:r>
        <w:rPr>
          <w:rFonts w:ascii="Times New Roman"/>
          <w:b w:val="false"/>
          <w:i w:val="false"/>
          <w:color w:val="000000"/>
          <w:sz w:val="28"/>
        </w:rPr>
        <w:t>
      1.Вид угодий до производства лесных культур_________________________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2.Рельеф______ 3. Экспозиция, крутизна______ 4.Группы типов леса____</w:t>
      </w:r>
    </w:p>
    <w:p>
      <w:pPr>
        <w:spacing w:after="0"/>
        <w:ind w:left="0"/>
        <w:jc w:val="both"/>
      </w:pPr>
      <w:r>
        <w:rPr>
          <w:rFonts w:ascii="Times New Roman"/>
          <w:b w:val="false"/>
          <w:i w:val="false"/>
          <w:color w:val="000000"/>
          <w:sz w:val="28"/>
        </w:rPr>
        <w:t>
      5.Тип вырубки (гари)_______________ 6. Почвы________________________</w:t>
      </w:r>
    </w:p>
    <w:p>
      <w:pPr>
        <w:spacing w:after="0"/>
        <w:ind w:left="0"/>
        <w:jc w:val="both"/>
      </w:pPr>
      <w:r>
        <w:rPr>
          <w:rFonts w:ascii="Times New Roman"/>
          <w:b w:val="false"/>
          <w:i w:val="false"/>
          <w:color w:val="000000"/>
          <w:sz w:val="28"/>
        </w:rPr>
        <w:t>
      7.Степень задернения____________8. Бонитет___________9.Характеристика насаждения (состав, возраст, полнота)_______________________________</w:t>
      </w:r>
    </w:p>
    <w:p>
      <w:pPr>
        <w:spacing w:after="0"/>
        <w:ind w:left="0"/>
        <w:jc w:val="both"/>
      </w:pPr>
      <w:r>
        <w:rPr>
          <w:rFonts w:ascii="Times New Roman"/>
          <w:b w:val="false"/>
          <w:i w:val="false"/>
          <w:color w:val="000000"/>
          <w:sz w:val="28"/>
        </w:rPr>
        <w:t xml:space="preserve">
      10.Наличие захламленности, м3/га____ 11. Подлесок (состав, густота)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Способы и технология производства культур</w:t>
      </w:r>
    </w:p>
    <w:p>
      <w:pPr>
        <w:spacing w:after="0"/>
        <w:ind w:left="0"/>
        <w:jc w:val="both"/>
      </w:pPr>
      <w:r>
        <w:rPr>
          <w:rFonts w:ascii="Times New Roman"/>
          <w:b w:val="false"/>
          <w:i w:val="false"/>
          <w:color w:val="000000"/>
          <w:sz w:val="28"/>
        </w:rPr>
        <w:t>
      12.Способ подготовки почвы___________ 13. Способ производства_______</w:t>
      </w:r>
    </w:p>
    <w:p>
      <w:pPr>
        <w:spacing w:after="0"/>
        <w:ind w:left="0"/>
        <w:jc w:val="both"/>
      </w:pPr>
      <w:r>
        <w:rPr>
          <w:rFonts w:ascii="Times New Roman"/>
          <w:b w:val="false"/>
          <w:i w:val="false"/>
          <w:color w:val="000000"/>
          <w:sz w:val="28"/>
        </w:rPr>
        <w:t>
      14.Год и сезон произволдства____________ 15. Главная порода_________</w:t>
      </w:r>
    </w:p>
    <w:p>
      <w:pPr>
        <w:spacing w:after="0"/>
        <w:ind w:left="0"/>
        <w:jc w:val="both"/>
      </w:pPr>
      <w:r>
        <w:rPr>
          <w:rFonts w:ascii="Times New Roman"/>
          <w:b w:val="false"/>
          <w:i w:val="false"/>
          <w:color w:val="000000"/>
          <w:sz w:val="28"/>
        </w:rPr>
        <w:t>
      16.Схема смешения _______ 17. Расстояние в ряду ____________________</w:t>
      </w:r>
    </w:p>
    <w:p>
      <w:pPr>
        <w:spacing w:after="0"/>
        <w:ind w:left="0"/>
        <w:jc w:val="both"/>
      </w:pPr>
      <w:r>
        <w:rPr>
          <w:rFonts w:ascii="Times New Roman"/>
          <w:b w:val="false"/>
          <w:i w:val="false"/>
          <w:color w:val="000000"/>
          <w:sz w:val="28"/>
        </w:rPr>
        <w:t>
      18. Расстояние между рядами__________________________________________</w:t>
      </w:r>
    </w:p>
    <w:p>
      <w:pPr>
        <w:spacing w:after="0"/>
        <w:ind w:left="0"/>
        <w:jc w:val="both"/>
      </w:pPr>
      <w:r>
        <w:rPr>
          <w:rFonts w:ascii="Times New Roman"/>
          <w:b w:val="false"/>
          <w:i w:val="false"/>
          <w:color w:val="000000"/>
          <w:sz w:val="28"/>
        </w:rPr>
        <w:t>
      19.Посадочных мест на 1 га___________ в том числе главной породы_____</w:t>
      </w:r>
    </w:p>
    <w:p>
      <w:pPr>
        <w:spacing w:after="0"/>
        <w:ind w:left="0"/>
        <w:jc w:val="both"/>
      </w:pPr>
      <w:r>
        <w:rPr>
          <w:rFonts w:ascii="Times New Roman"/>
          <w:b w:val="false"/>
          <w:i w:val="false"/>
          <w:color w:val="000000"/>
          <w:sz w:val="28"/>
        </w:rPr>
        <w:t>
      20.Возраст посадочного материала ___ 21. Высеяно семян на 1 га, кг __</w:t>
      </w:r>
    </w:p>
    <w:p>
      <w:pPr>
        <w:spacing w:after="0"/>
        <w:ind w:left="0"/>
        <w:jc w:val="both"/>
      </w:pPr>
      <w:r>
        <w:rPr>
          <w:rFonts w:ascii="Times New Roman"/>
          <w:b w:val="false"/>
          <w:i w:val="false"/>
          <w:color w:val="000000"/>
          <w:sz w:val="28"/>
        </w:rPr>
        <w:t>
      22.Число дополнений, порода и количествово высаженных сеянцев (саженцев)___________________________________________________________</w:t>
      </w:r>
    </w:p>
    <w:p>
      <w:pPr>
        <w:spacing w:after="0"/>
        <w:ind w:left="0"/>
        <w:jc w:val="both"/>
      </w:pPr>
      <w:r>
        <w:rPr>
          <w:rFonts w:ascii="Times New Roman"/>
          <w:b w:val="false"/>
          <w:i w:val="false"/>
          <w:color w:val="000000"/>
          <w:sz w:val="28"/>
        </w:rPr>
        <w:t>
      Характеристика и результаты учетных работ</w:t>
      </w:r>
    </w:p>
    <w:p>
      <w:pPr>
        <w:spacing w:after="0"/>
        <w:ind w:left="0"/>
        <w:jc w:val="both"/>
      </w:pPr>
      <w:r>
        <w:rPr>
          <w:rFonts w:ascii="Times New Roman"/>
          <w:b w:val="false"/>
          <w:i w:val="false"/>
          <w:color w:val="000000"/>
          <w:sz w:val="28"/>
        </w:rPr>
        <w:t>
      23.Количество пробных площадок, штук_____ 24. Заложено на 1 га,м2_______________________________________________________________</w:t>
      </w:r>
    </w:p>
    <w:p>
      <w:pPr>
        <w:spacing w:after="0"/>
        <w:ind w:left="0"/>
        <w:jc w:val="both"/>
      </w:pPr>
      <w:r>
        <w:rPr>
          <w:rFonts w:ascii="Times New Roman"/>
          <w:b w:val="false"/>
          <w:i w:val="false"/>
          <w:color w:val="000000"/>
          <w:sz w:val="28"/>
        </w:rPr>
        <w:t>
      25.Процент обследования, % _________________________________________</w:t>
      </w:r>
    </w:p>
    <w:p>
      <w:pPr>
        <w:spacing w:after="0"/>
        <w:ind w:left="0"/>
        <w:jc w:val="both"/>
      </w:pPr>
      <w:r>
        <w:rPr>
          <w:rFonts w:ascii="Times New Roman"/>
          <w:b w:val="false"/>
          <w:i w:val="false"/>
          <w:color w:val="000000"/>
          <w:sz w:val="28"/>
        </w:rPr>
        <w:t>
      26.Количество экземпляров на 1 га, всего ___________________________,</w:t>
      </w:r>
    </w:p>
    <w:p>
      <w:pPr>
        <w:spacing w:after="0"/>
        <w:ind w:left="0"/>
        <w:jc w:val="both"/>
      </w:pPr>
      <w:r>
        <w:rPr>
          <w:rFonts w:ascii="Times New Roman"/>
          <w:b w:val="false"/>
          <w:i w:val="false"/>
          <w:color w:val="000000"/>
          <w:sz w:val="28"/>
        </w:rPr>
        <w:t>
      в том числе главной породы ________. 27.Приживаемость, % (полнота)__</w:t>
      </w:r>
    </w:p>
    <w:p>
      <w:pPr>
        <w:spacing w:after="0"/>
        <w:ind w:left="0"/>
        <w:jc w:val="both"/>
      </w:pPr>
      <w:r>
        <w:rPr>
          <w:rFonts w:ascii="Times New Roman"/>
          <w:b w:val="false"/>
          <w:i w:val="false"/>
          <w:color w:val="000000"/>
          <w:sz w:val="28"/>
        </w:rPr>
        <w:t>
      28.Примесьестественного возобновления (состав, штук/га)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29.Общий состав (культуры + естественная примесь) __________________</w:t>
      </w:r>
    </w:p>
    <w:p>
      <w:pPr>
        <w:spacing w:after="0"/>
        <w:ind w:left="0"/>
        <w:jc w:val="both"/>
      </w:pPr>
      <w:r>
        <w:rPr>
          <w:rFonts w:ascii="Times New Roman"/>
          <w:b w:val="false"/>
          <w:i w:val="false"/>
          <w:color w:val="000000"/>
          <w:sz w:val="28"/>
        </w:rPr>
        <w:t>
      30.Полнота (с учетом естественной примеси) _________________________</w:t>
      </w:r>
    </w:p>
    <w:p>
      <w:pPr>
        <w:spacing w:after="0"/>
        <w:ind w:left="0"/>
        <w:jc w:val="both"/>
      </w:pPr>
      <w:r>
        <w:rPr>
          <w:rFonts w:ascii="Times New Roman"/>
          <w:b w:val="false"/>
          <w:i w:val="false"/>
          <w:color w:val="000000"/>
          <w:sz w:val="28"/>
        </w:rPr>
        <w:t>
      31.Средняя высота культур: главной породы _________________________, сопутствующих пород _________________, примеси ______________ м.</w:t>
      </w:r>
    </w:p>
    <w:p>
      <w:pPr>
        <w:spacing w:after="0"/>
        <w:ind w:left="0"/>
        <w:jc w:val="both"/>
      </w:pPr>
      <w:r>
        <w:rPr>
          <w:rFonts w:ascii="Times New Roman"/>
          <w:b w:val="false"/>
          <w:i w:val="false"/>
          <w:color w:val="000000"/>
          <w:sz w:val="28"/>
        </w:rPr>
        <w:t>
      32. Причины отпада (гибели) ______________________________________</w:t>
      </w:r>
    </w:p>
    <w:p>
      <w:pPr>
        <w:spacing w:after="0"/>
        <w:ind w:left="0"/>
        <w:jc w:val="both"/>
      </w:pPr>
      <w:r>
        <w:rPr>
          <w:rFonts w:ascii="Times New Roman"/>
          <w:b w:val="false"/>
          <w:i w:val="false"/>
          <w:color w:val="000000"/>
          <w:sz w:val="28"/>
        </w:rPr>
        <w:t>
      33.Оценка успешности лесных культур (хорошие, удовлетворительные, неудовлетворительные)______________________________________________</w:t>
      </w:r>
    </w:p>
    <w:p>
      <w:pPr>
        <w:spacing w:after="0"/>
        <w:ind w:left="0"/>
        <w:jc w:val="both"/>
      </w:pPr>
      <w:r>
        <w:rPr>
          <w:rFonts w:ascii="Times New Roman"/>
          <w:b w:val="false"/>
          <w:i w:val="false"/>
          <w:color w:val="000000"/>
          <w:sz w:val="28"/>
        </w:rPr>
        <w:t>
      34. Хозяйственное распоряжение ____________________________________</w:t>
      </w:r>
    </w:p>
    <w:p>
      <w:pPr>
        <w:spacing w:after="0"/>
        <w:ind w:left="0"/>
        <w:jc w:val="both"/>
      </w:pPr>
      <w:r>
        <w:rPr>
          <w:rFonts w:ascii="Times New Roman"/>
          <w:b w:val="false"/>
          <w:i w:val="false"/>
          <w:color w:val="000000"/>
          <w:sz w:val="28"/>
        </w:rPr>
        <w:t>
      Схематический чертеж обследуемого участка и                               расположения на нем пробных площадей</w:t>
      </w:r>
    </w:p>
    <w:p>
      <w:pPr>
        <w:spacing w:after="0"/>
        <w:ind w:left="0"/>
        <w:jc w:val="both"/>
      </w:pPr>
      <w:r>
        <w:rPr>
          <w:rFonts w:ascii="Times New Roman"/>
          <w:b w:val="false"/>
          <w:i w:val="false"/>
          <w:color w:val="000000"/>
          <w:sz w:val="28"/>
        </w:rPr>
        <w:t>
      Краткий анализ результатов обследования: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Специалист ______________________ Дата "____" ___________20___ год</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Проверил _______________________________________________</w:t>
      </w:r>
    </w:p>
    <w:p>
      <w:pPr>
        <w:spacing w:after="0"/>
        <w:ind w:left="0"/>
        <w:jc w:val="both"/>
      </w:pPr>
      <w:r>
        <w:rPr>
          <w:rFonts w:ascii="Times New Roman"/>
          <w:b w:val="false"/>
          <w:i w:val="false"/>
          <w:color w:val="000000"/>
          <w:sz w:val="28"/>
        </w:rPr>
        <w:t>
      (Ф.И.О., подпись)</w:t>
      </w:r>
    </w:p>
    <w:bookmarkStart w:name="z2252" w:id="1607"/>
    <w:p>
      <w:pPr>
        <w:spacing w:after="0"/>
        <w:ind w:left="0"/>
        <w:jc w:val="both"/>
      </w:pPr>
      <w:r>
        <w:rPr>
          <w:rFonts w:ascii="Times New Roman"/>
          <w:b w:val="false"/>
          <w:i w:val="false"/>
          <w:color w:val="000000"/>
          <w:sz w:val="28"/>
        </w:rPr>
        <w:t>
      Оборотная сторона приложения 18</w:t>
      </w:r>
    </w:p>
    <w:bookmarkEnd w:id="1607"/>
    <w:p>
      <w:pPr>
        <w:spacing w:after="0"/>
        <w:ind w:left="0"/>
        <w:jc w:val="both"/>
      </w:pPr>
      <w:r>
        <w:rPr>
          <w:rFonts w:ascii="Times New Roman"/>
          <w:b w:val="false"/>
          <w:i w:val="false"/>
          <w:color w:val="000000"/>
          <w:sz w:val="28"/>
        </w:rPr>
        <w:t>
      к Инструкции по проведению лесоустройства</w:t>
      </w:r>
    </w:p>
    <w:bookmarkStart w:name="z2254" w:id="1608"/>
    <w:p>
      <w:pPr>
        <w:spacing w:after="0"/>
        <w:ind w:left="0"/>
        <w:jc w:val="left"/>
      </w:pPr>
      <w:r>
        <w:rPr>
          <w:rFonts w:ascii="Times New Roman"/>
          <w:b/>
          <w:i w:val="false"/>
          <w:color w:val="000000"/>
        </w:rPr>
        <w:t xml:space="preserve"> ПЕРЕЧЕТНАЯ ВЕДОМОСТЬ</w:t>
      </w:r>
    </w:p>
    <w:bookmarkEnd w:id="1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пробной площади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происхождения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 или фитовредителями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 или дикими животными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255" w:id="1609"/>
    <w:p>
      <w:pPr>
        <w:spacing w:after="0"/>
        <w:ind w:left="0"/>
        <w:jc w:val="both"/>
      </w:pPr>
      <w:r>
        <w:rPr>
          <w:rFonts w:ascii="Times New Roman"/>
          <w:b w:val="false"/>
          <w:i w:val="false"/>
          <w:color w:val="000000"/>
          <w:sz w:val="28"/>
        </w:rPr>
        <w:t>
      Количество экземпляров, штук</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площадке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поврежденных</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происхождения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поврежденных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происхождения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 или фитовредителями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 или дикими животными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 или фитовредителями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 или дикими животными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Инструкции проведения лесоустройства</w:t>
            </w:r>
          </w:p>
        </w:tc>
      </w:tr>
    </w:tbl>
    <w:bookmarkStart w:name="z2258" w:id="1610"/>
    <w:p>
      <w:pPr>
        <w:spacing w:after="0"/>
        <w:ind w:left="0"/>
        <w:jc w:val="left"/>
      </w:pPr>
      <w:r>
        <w:rPr>
          <w:rFonts w:ascii="Times New Roman"/>
          <w:b/>
          <w:i w:val="false"/>
          <w:color w:val="000000"/>
        </w:rPr>
        <w:t xml:space="preserve"> 1. Переведенные в покрытые лесом угодья лесные культуры</w:t>
      </w:r>
      <w:r>
        <w:br/>
      </w:r>
      <w:r>
        <w:rPr>
          <w:rFonts w:ascii="Times New Roman"/>
          <w:b/>
          <w:i w:val="false"/>
          <w:color w:val="000000"/>
        </w:rPr>
        <w:t>ревизионного периода</w:t>
      </w:r>
    </w:p>
    <w:bookmarkEnd w:id="1610"/>
    <w:bookmarkStart w:name="z2260" w:id="1611"/>
    <w:p>
      <w:pPr>
        <w:spacing w:after="0"/>
        <w:ind w:left="0"/>
        <w:jc w:val="both"/>
      </w:pPr>
      <w:r>
        <w:rPr>
          <w:rFonts w:ascii="Times New Roman"/>
          <w:b w:val="false"/>
          <w:i w:val="false"/>
          <w:color w:val="000000"/>
          <w:sz w:val="28"/>
        </w:rPr>
        <w:t>
      1. Лесные культуры, переведенные в покрытые лесом угодья, образующие вместе с примесью естественного возобновления насаждения с полнотой 0,4 и более (если доля естественного возобновления составляет 70 процентов и более), таксируются молодняками естественного происхождения, а при их общей полноте менее 0,4 относятся к категориям угодий, на которых они ранее были созданы (прогалины, гари, вырубки).</w:t>
      </w:r>
    </w:p>
    <w:bookmarkEnd w:id="1611"/>
    <w:bookmarkStart w:name="z2261" w:id="1612"/>
    <w:p>
      <w:pPr>
        <w:spacing w:after="0"/>
        <w:ind w:left="0"/>
        <w:jc w:val="both"/>
      </w:pPr>
      <w:r>
        <w:rPr>
          <w:rFonts w:ascii="Times New Roman"/>
          <w:b w:val="false"/>
          <w:i w:val="false"/>
          <w:color w:val="000000"/>
          <w:sz w:val="28"/>
        </w:rPr>
        <w:t>
      2. Все участки лесных культур заносятся в ведомость учета с заполнением всех граф и с указанием причин имеющихся расхождений как по площади, так и по состоянию, а для погибших – с анализом причин их гибели. При этом все участки лесных культур, определенные лесоустройством погибшими с приживаемостью 20-25 процентов, в обязательном порядке совместно с представителем лесовладельца проверяются в натуре.</w:t>
      </w:r>
    </w:p>
    <w:bookmarkEnd w:id="1612"/>
    <w:bookmarkStart w:name="z2262" w:id="1613"/>
    <w:p>
      <w:pPr>
        <w:spacing w:after="0"/>
        <w:ind w:left="0"/>
        <w:jc w:val="both"/>
      </w:pPr>
      <w:r>
        <w:rPr>
          <w:rFonts w:ascii="Times New Roman"/>
          <w:b w:val="false"/>
          <w:i w:val="false"/>
          <w:color w:val="000000"/>
          <w:sz w:val="28"/>
        </w:rPr>
        <w:t>
      Другие расхождения по площади участков, типам лесныхкультур, годам их создания уточняются представителем лесоустройства с лесничим в процессе производства полевых лесоустроительных работ в данном лесничестве.</w:t>
      </w:r>
    </w:p>
    <w:bookmarkEnd w:id="1613"/>
    <w:bookmarkStart w:name="z2263" w:id="1614"/>
    <w:p>
      <w:pPr>
        <w:spacing w:after="0"/>
        <w:ind w:left="0"/>
        <w:jc w:val="both"/>
      </w:pPr>
      <w:r>
        <w:rPr>
          <w:rFonts w:ascii="Times New Roman"/>
          <w:b w:val="false"/>
          <w:i w:val="false"/>
          <w:color w:val="000000"/>
          <w:sz w:val="28"/>
        </w:rPr>
        <w:t>
      3. Выявленные в процессе проведения полевых лесоустроительных работ участки лесных культур, достигшие нормативов по высоте и количеству растений на 1 га (кроме возраста), позволяющие перевести их в покрытые лесом угодья, несмотря на недостаточный возраст, таксируются насаждениями, а лесовладельцы их перевод оформляют документально в установленном порядке.</w:t>
      </w:r>
    </w:p>
    <w:bookmarkEnd w:id="1614"/>
    <w:bookmarkStart w:name="z2264" w:id="1615"/>
    <w:p>
      <w:pPr>
        <w:spacing w:after="0"/>
        <w:ind w:left="0"/>
        <w:jc w:val="both"/>
      </w:pPr>
      <w:r>
        <w:rPr>
          <w:rFonts w:ascii="Times New Roman"/>
          <w:b w:val="false"/>
          <w:i w:val="false"/>
          <w:color w:val="000000"/>
          <w:sz w:val="28"/>
        </w:rPr>
        <w:t>
      4. Для лесных культур, переведенных в покрытые лесом угодья, независимо от способов их создания (сплошные,полосами, бороздами, площадками), но на момент проведения полевых лесоустроительных работ имеющих полноту 0,3, они при хорошем состояниитаксируются покрытыми лесом угодьями с проставлением для них условнополноты 0,4.</w:t>
      </w:r>
    </w:p>
    <w:bookmarkEnd w:id="1615"/>
    <w:bookmarkStart w:name="z2265" w:id="1616"/>
    <w:p>
      <w:pPr>
        <w:spacing w:after="0"/>
        <w:ind w:left="0"/>
        <w:jc w:val="left"/>
      </w:pPr>
      <w:r>
        <w:rPr>
          <w:rFonts w:ascii="Times New Roman"/>
          <w:b/>
          <w:i w:val="false"/>
          <w:color w:val="000000"/>
        </w:rPr>
        <w:t xml:space="preserve"> Лесные культуры старших возрастов и порядок</w:t>
      </w:r>
      <w:r>
        <w:br/>
      </w:r>
      <w:r>
        <w:rPr>
          <w:rFonts w:ascii="Times New Roman"/>
          <w:b/>
          <w:i w:val="false"/>
          <w:color w:val="000000"/>
        </w:rPr>
        <w:t>их учета и оформления</w:t>
      </w:r>
    </w:p>
    <w:bookmarkEnd w:id="1616"/>
    <w:bookmarkStart w:name="z2267" w:id="1617"/>
    <w:p>
      <w:pPr>
        <w:spacing w:after="0"/>
        <w:ind w:left="0"/>
        <w:jc w:val="both"/>
      </w:pPr>
      <w:r>
        <w:rPr>
          <w:rFonts w:ascii="Times New Roman"/>
          <w:b w:val="false"/>
          <w:i w:val="false"/>
          <w:color w:val="000000"/>
          <w:sz w:val="28"/>
        </w:rPr>
        <w:t>
      5. За основу учета берутся данные предыдущего лесоустройства, которые выписываются из таксационных описаний и в натуре уточняется их таксационная характеристика. Данные заносятся в карточки таксации.</w:t>
      </w:r>
    </w:p>
    <w:bookmarkEnd w:id="1617"/>
    <w:bookmarkStart w:name="z2268" w:id="1618"/>
    <w:p>
      <w:pPr>
        <w:spacing w:after="0"/>
        <w:ind w:left="0"/>
        <w:jc w:val="both"/>
      </w:pPr>
      <w:r>
        <w:rPr>
          <w:rFonts w:ascii="Times New Roman"/>
          <w:b w:val="false"/>
          <w:i w:val="false"/>
          <w:color w:val="000000"/>
          <w:sz w:val="28"/>
        </w:rPr>
        <w:t>
      6. Все участки (выделы) погибшихлесных культур старших возрастов, а также на участки лесных культур, ранее протаксированных погибшими, но восстановившихся или ошибочно протаксированных естественными насаждениями, таксируются по фактическому состоянию, в пояснительной записке освещаются причины расхождений.</w:t>
      </w:r>
    </w:p>
    <w:bookmarkEnd w:id="1618"/>
    <w:bookmarkStart w:name="z2269" w:id="1619"/>
    <w:p>
      <w:pPr>
        <w:spacing w:after="0"/>
        <w:ind w:left="0"/>
        <w:jc w:val="both"/>
      </w:pPr>
      <w:r>
        <w:rPr>
          <w:rFonts w:ascii="Times New Roman"/>
          <w:b w:val="false"/>
          <w:i w:val="false"/>
          <w:color w:val="000000"/>
          <w:sz w:val="28"/>
        </w:rPr>
        <w:t>
      7. Акт составляется в двух экземплярах и подписывается представителем лесоустройства и лесничим. Ведомость полевого учета лесных культур старших возрастов не составляется. Сводный акт расхождений подписывается представителем лесовладельца и начальником лесоустроительной партии.</w:t>
      </w:r>
    </w:p>
    <w:bookmarkEnd w:id="1619"/>
    <w:bookmarkStart w:name="z2270" w:id="1620"/>
    <w:p>
      <w:pPr>
        <w:spacing w:after="0"/>
        <w:ind w:left="0"/>
        <w:jc w:val="left"/>
      </w:pPr>
      <w:r>
        <w:rPr>
          <w:rFonts w:ascii="Times New Roman"/>
          <w:b/>
          <w:i w:val="false"/>
          <w:color w:val="000000"/>
        </w:rPr>
        <w:t xml:space="preserve"> 3. Двухприемные (полосные) лесные культуры</w:t>
      </w:r>
    </w:p>
    <w:bookmarkEnd w:id="1620"/>
    <w:bookmarkStart w:name="z2271" w:id="1621"/>
    <w:p>
      <w:pPr>
        <w:spacing w:after="0"/>
        <w:ind w:left="0"/>
        <w:jc w:val="both"/>
      </w:pPr>
      <w:r>
        <w:rPr>
          <w:rFonts w:ascii="Times New Roman"/>
          <w:b w:val="false"/>
          <w:i w:val="false"/>
          <w:color w:val="000000"/>
          <w:sz w:val="28"/>
        </w:rPr>
        <w:t>
      8. Лесные культуры, создаваемые двумя приемами (полосами) при лесоустройстве учитываются:</w:t>
      </w:r>
    </w:p>
    <w:bookmarkEnd w:id="1621"/>
    <w:bookmarkStart w:name="z2272" w:id="1622"/>
    <w:p>
      <w:pPr>
        <w:spacing w:after="0"/>
        <w:ind w:left="0"/>
        <w:jc w:val="both"/>
      </w:pPr>
      <w:r>
        <w:rPr>
          <w:rFonts w:ascii="Times New Roman"/>
          <w:b w:val="false"/>
          <w:i w:val="false"/>
          <w:color w:val="000000"/>
          <w:sz w:val="28"/>
        </w:rPr>
        <w:t>
      1) если на момент проведения лесоустройства полосы, оставленные для второго приема незакультированными, описание первого приема созданных лесных культур производится в зависимости от их состояния;</w:t>
      </w:r>
    </w:p>
    <w:bookmarkEnd w:id="1622"/>
    <w:bookmarkStart w:name="z2273" w:id="1623"/>
    <w:p>
      <w:pPr>
        <w:spacing w:after="0"/>
        <w:ind w:left="0"/>
        <w:jc w:val="both"/>
      </w:pPr>
      <w:r>
        <w:rPr>
          <w:rFonts w:ascii="Times New Roman"/>
          <w:b w:val="false"/>
          <w:i w:val="false"/>
          <w:color w:val="000000"/>
          <w:sz w:val="28"/>
        </w:rPr>
        <w:t>
      2) при наличии лесных культур на оставленных для второго приема полосах, их описание производится раздельно – по ярусам:</w:t>
      </w:r>
    </w:p>
    <w:bookmarkEnd w:id="1623"/>
    <w:bookmarkStart w:name="z2274" w:id="1624"/>
    <w:p>
      <w:pPr>
        <w:spacing w:after="0"/>
        <w:ind w:left="0"/>
        <w:jc w:val="both"/>
      </w:pPr>
      <w:r>
        <w:rPr>
          <w:rFonts w:ascii="Times New Roman"/>
          <w:b w:val="false"/>
          <w:i w:val="false"/>
          <w:color w:val="000000"/>
          <w:sz w:val="28"/>
        </w:rPr>
        <w:t>
      старшие по возрасту (переведенные в покрытые лесом угодья) – 1-й ярус, младшие – 2-ой ярус;</w:t>
      </w:r>
    </w:p>
    <w:bookmarkEnd w:id="1624"/>
    <w:bookmarkStart w:name="z2275" w:id="1625"/>
    <w:p>
      <w:pPr>
        <w:spacing w:after="0"/>
        <w:ind w:left="0"/>
        <w:jc w:val="both"/>
      </w:pPr>
      <w:r>
        <w:rPr>
          <w:rFonts w:ascii="Times New Roman"/>
          <w:b w:val="false"/>
          <w:i w:val="false"/>
          <w:color w:val="000000"/>
          <w:sz w:val="28"/>
        </w:rPr>
        <w:t>
      3) при наличии лесных культур на обеих полосах и все они переведены в покрытые лесом угодья, они таксируются:</w:t>
      </w:r>
    </w:p>
    <w:bookmarkEnd w:id="1625"/>
    <w:bookmarkStart w:name="z2276" w:id="1626"/>
    <w:p>
      <w:pPr>
        <w:spacing w:after="0"/>
        <w:ind w:left="0"/>
        <w:jc w:val="both"/>
      </w:pPr>
      <w:r>
        <w:rPr>
          <w:rFonts w:ascii="Times New Roman"/>
          <w:b w:val="false"/>
          <w:i w:val="false"/>
          <w:color w:val="000000"/>
          <w:sz w:val="28"/>
        </w:rPr>
        <w:t>
      по поколениям, если их разница в возрасте 10 лет и более, а высота 4 метра и более;</w:t>
      </w:r>
    </w:p>
    <w:bookmarkEnd w:id="1626"/>
    <w:bookmarkStart w:name="z2277" w:id="1627"/>
    <w:p>
      <w:pPr>
        <w:spacing w:after="0"/>
        <w:ind w:left="0"/>
        <w:jc w:val="both"/>
      </w:pPr>
      <w:r>
        <w:rPr>
          <w:rFonts w:ascii="Times New Roman"/>
          <w:b w:val="false"/>
          <w:i w:val="false"/>
          <w:color w:val="000000"/>
          <w:sz w:val="28"/>
        </w:rPr>
        <w:t>
      если показатели, указанные выше, меньше, таксация производится единым ярусом с указанием возраста по старшему поколению, а все другие показатели – усредненные.</w:t>
      </w:r>
    </w:p>
    <w:bookmarkEnd w:id="1627"/>
    <w:bookmarkStart w:name="z2278" w:id="1628"/>
    <w:p>
      <w:pPr>
        <w:spacing w:after="0"/>
        <w:ind w:left="0"/>
        <w:jc w:val="both"/>
      </w:pPr>
      <w:r>
        <w:rPr>
          <w:rFonts w:ascii="Times New Roman"/>
          <w:b w:val="false"/>
          <w:i w:val="false"/>
          <w:color w:val="000000"/>
          <w:sz w:val="28"/>
        </w:rPr>
        <w:t>
      9. Площадь лесных культур первого приема при лесоустройстве учитывается полностью, то есть с включением межполосных пространств. В отчетной документации лесовладельца должна учитываться фактически закультивированная площадь каждого приема.</w:t>
      </w:r>
    </w:p>
    <w:bookmarkEnd w:id="1628"/>
    <w:bookmarkStart w:name="z2279" w:id="1629"/>
    <w:p>
      <w:pPr>
        <w:spacing w:after="0"/>
        <w:ind w:left="0"/>
        <w:jc w:val="both"/>
      </w:pPr>
      <w:r>
        <w:rPr>
          <w:rFonts w:ascii="Times New Roman"/>
          <w:b w:val="false"/>
          <w:i w:val="false"/>
          <w:color w:val="000000"/>
          <w:sz w:val="28"/>
        </w:rPr>
        <w:t>
      При невозможности посадки лесных культур второго приема (упущены возрастные сроки), полнота проставляется в расчете на общую площадь, то есть с включением межполосных пространств, по которой и оценивается качество лесных культур. Дополнительно (в особенностях), с целью назначения мероприятий по рубкам ухода, указывается фактическая полнота в полосах.</w:t>
      </w:r>
    </w:p>
    <w:bookmarkEnd w:id="1629"/>
    <w:bookmarkStart w:name="z2280" w:id="1630"/>
    <w:p>
      <w:pPr>
        <w:spacing w:after="0"/>
        <w:ind w:left="0"/>
        <w:jc w:val="left"/>
      </w:pPr>
      <w:r>
        <w:rPr>
          <w:rFonts w:ascii="Times New Roman"/>
          <w:b/>
          <w:i w:val="false"/>
          <w:color w:val="000000"/>
        </w:rPr>
        <w:t xml:space="preserve"> 4. Лесные культуры, созданные под пологом леса</w:t>
      </w:r>
    </w:p>
    <w:bookmarkEnd w:id="1630"/>
    <w:bookmarkStart w:name="z2281" w:id="1631"/>
    <w:p>
      <w:pPr>
        <w:spacing w:after="0"/>
        <w:ind w:left="0"/>
        <w:jc w:val="both"/>
      </w:pPr>
      <w:r>
        <w:rPr>
          <w:rFonts w:ascii="Times New Roman"/>
          <w:b w:val="false"/>
          <w:i w:val="false"/>
          <w:color w:val="000000"/>
          <w:sz w:val="28"/>
        </w:rPr>
        <w:t>
      10. Выделы, в которых лесные культуры древесных пород не достигли высоты 4 метра и полноты 0,4, описываются по основному (старшему) насаждению, а их характеристика приводится отдельно, как несомкнувшихся.</w:t>
      </w:r>
    </w:p>
    <w:bookmarkEnd w:id="1631"/>
    <w:bookmarkStart w:name="z2282" w:id="1632"/>
    <w:p>
      <w:pPr>
        <w:spacing w:after="0"/>
        <w:ind w:left="0"/>
        <w:jc w:val="both"/>
      </w:pPr>
      <w:r>
        <w:rPr>
          <w:rFonts w:ascii="Times New Roman"/>
          <w:b w:val="false"/>
          <w:i w:val="false"/>
          <w:color w:val="000000"/>
          <w:sz w:val="28"/>
        </w:rPr>
        <w:t>
      11. Лесные культуры под пологом леса, достигшие 4 (четырех) метров и полноты 0,4 и выше, описываются как ярус, независимо от запаса, с указанием их происхождения и года создания.</w:t>
      </w:r>
    </w:p>
    <w:bookmarkEnd w:id="1632"/>
    <w:bookmarkStart w:name="z2283" w:id="1633"/>
    <w:p>
      <w:pPr>
        <w:spacing w:after="0"/>
        <w:ind w:left="0"/>
        <w:jc w:val="both"/>
      </w:pPr>
      <w:r>
        <w:rPr>
          <w:rFonts w:ascii="Times New Roman"/>
          <w:b w:val="false"/>
          <w:i w:val="false"/>
          <w:color w:val="000000"/>
          <w:sz w:val="28"/>
        </w:rPr>
        <w:t>
      После вырубки старшего поколения оценка их качества производится в установленном порядке.</w:t>
      </w:r>
    </w:p>
    <w:bookmarkEnd w:id="1633"/>
    <w:bookmarkStart w:name="z2284" w:id="1634"/>
    <w:p>
      <w:pPr>
        <w:spacing w:after="0"/>
        <w:ind w:left="0"/>
        <w:jc w:val="both"/>
      </w:pPr>
      <w:r>
        <w:rPr>
          <w:rFonts w:ascii="Times New Roman"/>
          <w:b w:val="false"/>
          <w:i w:val="false"/>
          <w:color w:val="000000"/>
          <w:sz w:val="28"/>
        </w:rPr>
        <w:t>
      12. В ведомости полевого учета и в пояснительной записке к лесоустроительному проекту лесные культуры под пологом леса учитываются отдельно, как несомкнувшиеся (согласно пункта 10), или как сомкнувшиеся (согласно пункта 11).</w:t>
      </w:r>
    </w:p>
    <w:bookmarkEnd w:id="1634"/>
    <w:bookmarkStart w:name="z2285" w:id="1635"/>
    <w:p>
      <w:pPr>
        <w:spacing w:after="0"/>
        <w:ind w:left="0"/>
        <w:jc w:val="left"/>
      </w:pPr>
      <w:r>
        <w:rPr>
          <w:rFonts w:ascii="Times New Roman"/>
          <w:b/>
          <w:i w:val="false"/>
          <w:color w:val="000000"/>
        </w:rPr>
        <w:t xml:space="preserve"> 5. Лесные культуры саксаула, созданные посевом или посадкой</w:t>
      </w:r>
    </w:p>
    <w:bookmarkEnd w:id="1635"/>
    <w:bookmarkStart w:name="z2286" w:id="1636"/>
    <w:p>
      <w:pPr>
        <w:spacing w:after="0"/>
        <w:ind w:left="0"/>
        <w:jc w:val="both"/>
      </w:pPr>
      <w:r>
        <w:rPr>
          <w:rFonts w:ascii="Times New Roman"/>
          <w:b w:val="false"/>
          <w:i w:val="false"/>
          <w:color w:val="000000"/>
          <w:sz w:val="28"/>
        </w:rPr>
        <w:t>
      13. Результаты посева саксаула черного определяются путем сплошного перечета всходов на пробных площадях, закладываемых равномерно по диагоналям участка в наиболее характерных по лесорастительным условиям местах.</w:t>
      </w:r>
    </w:p>
    <w:bookmarkEnd w:id="1636"/>
    <w:bookmarkStart w:name="z2287" w:id="1637"/>
    <w:p>
      <w:pPr>
        <w:spacing w:after="0"/>
        <w:ind w:left="0"/>
        <w:jc w:val="both"/>
      </w:pPr>
      <w:r>
        <w:rPr>
          <w:rFonts w:ascii="Times New Roman"/>
          <w:b w:val="false"/>
          <w:i w:val="false"/>
          <w:color w:val="000000"/>
          <w:sz w:val="28"/>
        </w:rPr>
        <w:t>
      14. За 100 (сто) процентов приживаемости принимается не менее1800 сеянцев в пересчете на 1 гектаре площади. Оценка успешности лесных культур производится в соответствии с действующими нормативами.</w:t>
      </w:r>
    </w:p>
    <w:bookmarkEnd w:id="1637"/>
    <w:bookmarkStart w:name="z2288" w:id="1638"/>
    <w:p>
      <w:pPr>
        <w:spacing w:after="0"/>
        <w:ind w:left="0"/>
        <w:jc w:val="both"/>
      </w:pPr>
      <w:r>
        <w:rPr>
          <w:rFonts w:ascii="Times New Roman"/>
          <w:b w:val="false"/>
          <w:i w:val="false"/>
          <w:color w:val="000000"/>
          <w:sz w:val="28"/>
        </w:rPr>
        <w:t>
      Сроки перевода в покрытые лесом угодья лесных культур саксаула, созданных посадкой, уменьшаются на 1-2 года.</w:t>
      </w:r>
    </w:p>
    <w:bookmarkEnd w:id="1638"/>
    <w:bookmarkStart w:name="z2289" w:id="1639"/>
    <w:p>
      <w:pPr>
        <w:spacing w:after="0"/>
        <w:ind w:left="0"/>
        <w:jc w:val="left"/>
      </w:pPr>
      <w:r>
        <w:rPr>
          <w:rFonts w:ascii="Times New Roman"/>
          <w:b/>
          <w:i w:val="false"/>
          <w:color w:val="000000"/>
        </w:rPr>
        <w:t xml:space="preserve"> 6. Общие вопросы</w:t>
      </w:r>
    </w:p>
    <w:bookmarkEnd w:id="1639"/>
    <w:bookmarkStart w:name="z2290" w:id="1640"/>
    <w:p>
      <w:pPr>
        <w:spacing w:after="0"/>
        <w:ind w:left="0"/>
        <w:jc w:val="both"/>
      </w:pPr>
      <w:r>
        <w:rPr>
          <w:rFonts w:ascii="Times New Roman"/>
          <w:b w:val="false"/>
          <w:i w:val="false"/>
          <w:color w:val="000000"/>
          <w:sz w:val="28"/>
        </w:rPr>
        <w:t>
      15. В целях исключения разногласий по учету лесных культур, имеющих полноту (по данным лесоустройства) ниже 0,4, они должны осматриваться в натуре совместно представителем лесоустройства и лесовладельца. Для таких участков должны намечаться мероприятия по улучшению их состояния (проведение работ по дополнению, уходу или назначению дополнительного срока для их доращивания) с целью перевода их в покрытые лесом угодья.</w:t>
      </w:r>
    </w:p>
    <w:bookmarkEnd w:id="1640"/>
    <w:bookmarkStart w:name="z2291" w:id="1641"/>
    <w:p>
      <w:pPr>
        <w:spacing w:after="0"/>
        <w:ind w:left="0"/>
        <w:jc w:val="both"/>
      </w:pPr>
      <w:r>
        <w:rPr>
          <w:rFonts w:ascii="Times New Roman"/>
          <w:b w:val="false"/>
          <w:i w:val="false"/>
          <w:color w:val="000000"/>
          <w:sz w:val="28"/>
        </w:rPr>
        <w:t>
      16. Для лесных культур, созданных древесными породами, не указанными в наставлении по лесовосстановлению, нормативы (по количеству растений и высоте) для их перевода в покрытые лесом угодья принимаются на 1 лесоустроительном совещании в зависимости от биологических свойств этих пород.</w:t>
      </w:r>
    </w:p>
    <w:bookmarkEnd w:id="1641"/>
    <w:bookmarkStart w:name="z2292" w:id="1642"/>
    <w:p>
      <w:pPr>
        <w:spacing w:after="0"/>
        <w:ind w:left="0"/>
        <w:jc w:val="both"/>
      </w:pPr>
      <w:r>
        <w:rPr>
          <w:rFonts w:ascii="Times New Roman"/>
          <w:b w:val="false"/>
          <w:i w:val="false"/>
          <w:color w:val="000000"/>
          <w:sz w:val="28"/>
        </w:rPr>
        <w:t>
      17. Ведомости полевого учета лесных культур составляются в двух экземплярах, подписываются специалистом лесоустройства. Один экземпляр ведомости полевого учета лесных культур оставляется у специалиста лесоустройства, второй передается лесничеству.</w:t>
      </w:r>
    </w:p>
    <w:bookmarkEnd w:id="1642"/>
    <w:bookmarkStart w:name="z2293" w:id="1643"/>
    <w:p>
      <w:pPr>
        <w:spacing w:after="0"/>
        <w:ind w:left="0"/>
        <w:jc w:val="both"/>
      </w:pPr>
      <w:r>
        <w:rPr>
          <w:rFonts w:ascii="Times New Roman"/>
          <w:b w:val="false"/>
          <w:i w:val="false"/>
          <w:color w:val="000000"/>
          <w:sz w:val="28"/>
        </w:rPr>
        <w:t>
      18. На основании данных ведомостей полевого учета лесных культур по таксаторским участкам или лесничествам начальником лесоустроительной партии составляется в 2-х экземплярах сводная ведомость лесных культур в целом по лесовладельцу (в разрезе лесничеств) и подписывается начальником лесоустроительной партии и директором (заместителем директора) лесовладельца. Один экземпляр сводной ведомости хранится у начальника лесоустроительной партии, второй передается лесовладельцу.</w:t>
      </w:r>
    </w:p>
    <w:bookmarkEnd w:id="1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Инструкции проведения лесоустройства</w:t>
            </w:r>
          </w:p>
        </w:tc>
      </w:tr>
    </w:tbl>
    <w:bookmarkStart w:name="z2296" w:id="1644"/>
    <w:p>
      <w:pPr>
        <w:spacing w:after="0"/>
        <w:ind w:left="0"/>
        <w:jc w:val="both"/>
      </w:pPr>
      <w:r>
        <w:rPr>
          <w:rFonts w:ascii="Times New Roman"/>
          <w:b w:val="false"/>
          <w:i w:val="false"/>
          <w:color w:val="000000"/>
          <w:sz w:val="28"/>
        </w:rPr>
        <w:t xml:space="preserve">
      ФОРМА                </w:t>
      </w:r>
    </w:p>
    <w:bookmarkEnd w:id="1644"/>
    <w:bookmarkStart w:name="z2297" w:id="1645"/>
    <w:p>
      <w:pPr>
        <w:spacing w:after="0"/>
        <w:ind w:left="0"/>
        <w:jc w:val="left"/>
      </w:pPr>
      <w:r>
        <w:rPr>
          <w:rFonts w:ascii="Times New Roman"/>
          <w:b/>
          <w:i w:val="false"/>
          <w:color w:val="000000"/>
        </w:rPr>
        <w:t xml:space="preserve"> Карточка обследования санитарного состояния насаждения</w:t>
      </w:r>
    </w:p>
    <w:bookmarkEnd w:id="1645"/>
    <w:p>
      <w:pPr>
        <w:spacing w:after="0"/>
        <w:ind w:left="0"/>
        <w:jc w:val="both"/>
      </w:pPr>
      <w:r>
        <w:rPr>
          <w:rFonts w:ascii="Times New Roman"/>
          <w:b w:val="false"/>
          <w:i w:val="false"/>
          <w:color w:val="000000"/>
          <w:sz w:val="28"/>
        </w:rPr>
        <w:t>
      Лесное учреждение _________________ Лесничество _____________________</w:t>
      </w:r>
    </w:p>
    <w:p>
      <w:pPr>
        <w:spacing w:after="0"/>
        <w:ind w:left="0"/>
        <w:jc w:val="both"/>
      </w:pPr>
      <w:r>
        <w:rPr>
          <w:rFonts w:ascii="Times New Roman"/>
          <w:b w:val="false"/>
          <w:i w:val="false"/>
          <w:color w:val="000000"/>
          <w:sz w:val="28"/>
        </w:rPr>
        <w:t>
      Квартал ________________ Выдел _______________ Площадь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пробной реласкопической площадки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возраста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яруса,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площадей сечений, м2 на 1 га (числитель); запасы древесины, м3 на 1 га (знаменатель)</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степень, характер и давность ослабления древостоя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категорий состояния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ветровал и бурелом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неликвид</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300" w:id="1646"/>
    <w:p>
      <w:pPr>
        <w:spacing w:after="0"/>
        <w:ind w:left="0"/>
        <w:jc w:val="both"/>
      </w:pPr>
      <w:r>
        <w:rPr>
          <w:rFonts w:ascii="Times New Roman"/>
          <w:b w:val="false"/>
          <w:i w:val="false"/>
          <w:color w:val="000000"/>
          <w:sz w:val="28"/>
        </w:rPr>
        <w:t>
      Глазомерные данные таксации выдела</w:t>
      </w:r>
    </w:p>
    <w:bookmarkEnd w:id="1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01" w:id="1647"/>
    <w:p>
      <w:pPr>
        <w:spacing w:after="0"/>
        <w:ind w:left="0"/>
        <w:jc w:val="both"/>
      </w:pPr>
      <w:r>
        <w:rPr>
          <w:rFonts w:ascii="Times New Roman"/>
          <w:b w:val="false"/>
          <w:i w:val="false"/>
          <w:color w:val="000000"/>
          <w:sz w:val="28"/>
        </w:rPr>
        <w:t>
      Данные перечета на пробных площадках</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02" w:id="1648"/>
    <w:p>
      <w:pPr>
        <w:spacing w:after="0"/>
        <w:ind w:left="0"/>
        <w:jc w:val="both"/>
      </w:pPr>
      <w:r>
        <w:rPr>
          <w:rFonts w:ascii="Times New Roman"/>
          <w:b w:val="false"/>
          <w:i w:val="false"/>
          <w:color w:val="000000"/>
          <w:sz w:val="28"/>
        </w:rPr>
        <w:t xml:space="preserve">
      Оборотная сторона приложения 20               </w:t>
      </w:r>
    </w:p>
    <w:bookmarkEnd w:id="1648"/>
    <w:p>
      <w:pPr>
        <w:spacing w:after="0"/>
        <w:ind w:left="0"/>
        <w:jc w:val="both"/>
      </w:pPr>
      <w:r>
        <w:rPr>
          <w:rFonts w:ascii="Times New Roman"/>
          <w:b w:val="false"/>
          <w:i w:val="false"/>
          <w:color w:val="000000"/>
          <w:sz w:val="28"/>
        </w:rPr>
        <w:t xml:space="preserve">
      к Инструкции по проведению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пробной реласкопической площад-ки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возраста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яруса,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площадей сечений, м2 на 1 га (числитель); запасы древесины, м3 на 1 га (знаменатель)</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степень, характер и давность ослабления древостоя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категорий состояния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ветровал и бурелом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неликвид</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на 1 га, м3 в % по группам состояния в том числе по породам в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"____"________________г.</w:t>
      </w:r>
    </w:p>
    <w:p>
      <w:pPr>
        <w:spacing w:after="0"/>
        <w:ind w:left="0"/>
        <w:jc w:val="both"/>
      </w:pPr>
      <w:r>
        <w:rPr>
          <w:rFonts w:ascii="Times New Roman"/>
          <w:b w:val="false"/>
          <w:i w:val="false"/>
          <w:color w:val="000000"/>
          <w:sz w:val="28"/>
        </w:rPr>
        <w:t>
      Специалист _______________________________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проведения лесоустройства</w:t>
            </w:r>
          </w:p>
        </w:tc>
      </w:tr>
    </w:tbl>
    <w:bookmarkStart w:name="z2309" w:id="1649"/>
    <w:p>
      <w:pPr>
        <w:spacing w:after="0"/>
        <w:ind w:left="0"/>
        <w:jc w:val="both"/>
      </w:pPr>
      <w:r>
        <w:rPr>
          <w:rFonts w:ascii="Times New Roman"/>
          <w:b w:val="false"/>
          <w:i w:val="false"/>
          <w:color w:val="000000"/>
          <w:sz w:val="28"/>
        </w:rPr>
        <w:t xml:space="preserve">
      ФОРМА        </w:t>
      </w:r>
    </w:p>
    <w:bookmarkEnd w:id="1649"/>
    <w:p>
      <w:pPr>
        <w:spacing w:after="0"/>
        <w:ind w:left="0"/>
        <w:jc w:val="both"/>
      </w:pPr>
      <w:r>
        <w:rPr>
          <w:rFonts w:ascii="Times New Roman"/>
          <w:b w:val="false"/>
          <w:i w:val="false"/>
          <w:color w:val="000000"/>
          <w:sz w:val="28"/>
        </w:rPr>
        <w:t>
      Лесное учреждение ____________________________________________</w:t>
      </w:r>
    </w:p>
    <w:bookmarkStart w:name="z2311" w:id="1650"/>
    <w:p>
      <w:pPr>
        <w:spacing w:after="0"/>
        <w:ind w:left="0"/>
        <w:jc w:val="left"/>
      </w:pPr>
      <w:r>
        <w:rPr>
          <w:rFonts w:ascii="Times New Roman"/>
          <w:b/>
          <w:i w:val="false"/>
          <w:color w:val="000000"/>
        </w:rPr>
        <w:t xml:space="preserve"> СИГНАЛЬНЫЙ ЛИСТОК О ВЫЯВЛЕННЫХ ВРЕДИТЕЛЯХ</w:t>
      </w:r>
      <w:r>
        <w:br/>
      </w:r>
      <w:r>
        <w:rPr>
          <w:rFonts w:ascii="Times New Roman"/>
          <w:b/>
          <w:i w:val="false"/>
          <w:color w:val="000000"/>
        </w:rPr>
        <w:t>И БОЛЕЗНЯХ ЛЕСА</w:t>
      </w:r>
    </w:p>
    <w:bookmarkEnd w:id="1650"/>
    <w:p>
      <w:pPr>
        <w:spacing w:after="0"/>
        <w:ind w:left="0"/>
        <w:jc w:val="both"/>
      </w:pPr>
      <w:r>
        <w:rPr>
          <w:rFonts w:ascii="Times New Roman"/>
          <w:b w:val="false"/>
          <w:i w:val="false"/>
          <w:color w:val="000000"/>
          <w:sz w:val="28"/>
        </w:rPr>
        <w:t>
      На территории ____________ лесничества, в квартале №___________</w:t>
      </w:r>
    </w:p>
    <w:p>
      <w:pPr>
        <w:spacing w:after="0"/>
        <w:ind w:left="0"/>
        <w:jc w:val="both"/>
      </w:pPr>
      <w:r>
        <w:rPr>
          <w:rFonts w:ascii="Times New Roman"/>
          <w:b w:val="false"/>
          <w:i w:val="false"/>
          <w:color w:val="000000"/>
          <w:sz w:val="28"/>
        </w:rPr>
        <w:t>
      выделе №___________ на площади ______________га в насаждении,</w:t>
      </w:r>
    </w:p>
    <w:p>
      <w:pPr>
        <w:spacing w:after="0"/>
        <w:ind w:left="0"/>
        <w:jc w:val="both"/>
      </w:pPr>
      <w:r>
        <w:rPr>
          <w:rFonts w:ascii="Times New Roman"/>
          <w:b w:val="false"/>
          <w:i w:val="false"/>
          <w:color w:val="000000"/>
          <w:sz w:val="28"/>
        </w:rPr>
        <w:t>
      __________________________________________________________ обнаружено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вредителя или болезни, стадия развития, признаки и степень повреждения)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(краткая характеристика поврежденного насаждения:</w:t>
      </w:r>
    </w:p>
    <w:p>
      <w:pPr>
        <w:spacing w:after="0"/>
        <w:ind w:left="0"/>
        <w:jc w:val="both"/>
      </w:pPr>
      <w:r>
        <w:rPr>
          <w:rFonts w:ascii="Times New Roman"/>
          <w:b w:val="false"/>
          <w:i w:val="false"/>
          <w:color w:val="000000"/>
          <w:sz w:val="28"/>
        </w:rPr>
        <w:t>
      состав, класс возраста, полнота и другие)</w:t>
      </w:r>
    </w:p>
    <w:p>
      <w:pPr>
        <w:spacing w:after="0"/>
        <w:ind w:left="0"/>
        <w:jc w:val="both"/>
      </w:pPr>
      <w:r>
        <w:rPr>
          <w:rFonts w:ascii="Times New Roman"/>
          <w:b w:val="false"/>
          <w:i w:val="false"/>
          <w:color w:val="000000"/>
          <w:sz w:val="28"/>
        </w:rPr>
        <w:t>
      Дата "____"________ 20_____ год   Специалист _________________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Инструкции проведения лесоустройства</w:t>
            </w:r>
          </w:p>
        </w:tc>
      </w:tr>
    </w:tbl>
    <w:bookmarkStart w:name="z2325" w:id="1651"/>
    <w:p>
      <w:pPr>
        <w:spacing w:after="0"/>
        <w:ind w:left="0"/>
        <w:jc w:val="left"/>
      </w:pPr>
      <w:r>
        <w:rPr>
          <w:rFonts w:ascii="Times New Roman"/>
          <w:b/>
          <w:i w:val="false"/>
          <w:color w:val="000000"/>
        </w:rPr>
        <w:t xml:space="preserve"> Технические указания</w:t>
      </w:r>
      <w:r>
        <w:br/>
      </w:r>
      <w:r>
        <w:rPr>
          <w:rFonts w:ascii="Times New Roman"/>
          <w:b/>
          <w:i w:val="false"/>
          <w:color w:val="000000"/>
        </w:rPr>
        <w:t>по отнесению земель лесного фонда к горным</w:t>
      </w:r>
      <w:r>
        <w:br/>
      </w:r>
      <w:r>
        <w:rPr>
          <w:rFonts w:ascii="Times New Roman"/>
          <w:b/>
          <w:i w:val="false"/>
          <w:color w:val="000000"/>
        </w:rPr>
        <w:t>1. Общие положения</w:t>
      </w:r>
    </w:p>
    <w:bookmarkEnd w:id="1651"/>
    <w:bookmarkStart w:name="z2328" w:id="1652"/>
    <w:p>
      <w:pPr>
        <w:spacing w:after="0"/>
        <w:ind w:left="0"/>
        <w:jc w:val="both"/>
      </w:pPr>
      <w:r>
        <w:rPr>
          <w:rFonts w:ascii="Times New Roman"/>
          <w:b w:val="false"/>
          <w:i w:val="false"/>
          <w:color w:val="000000"/>
          <w:sz w:val="28"/>
        </w:rPr>
        <w:t>
      1. Отнесение земель лесного фонда к горным, являющихся не только источником получения древесины, но и имеющих особо важное водоохранное, водорегулирующее, почвозащитное, климатоулучшающее, санитарно-гигиеническое значение, производится с целью организации и ведения в них хозяйства с режимом, обеспечивающим сохранение и усиление полезных свойств лесов, повышения богатств растительного и животного мира, а также рационального и наиболее полного использования в них ресурсов.</w:t>
      </w:r>
    </w:p>
    <w:bookmarkEnd w:id="1652"/>
    <w:bookmarkStart w:name="z2329" w:id="1653"/>
    <w:p>
      <w:pPr>
        <w:spacing w:after="0"/>
        <w:ind w:left="0"/>
        <w:jc w:val="both"/>
      </w:pPr>
      <w:r>
        <w:rPr>
          <w:rFonts w:ascii="Times New Roman"/>
          <w:b w:val="false"/>
          <w:i w:val="false"/>
          <w:color w:val="000000"/>
          <w:sz w:val="28"/>
        </w:rPr>
        <w:t>
      2. К горным относятся земли лесного фонда, расположенные в пределах горных систем и отдельных массивов, с колебаниями относительно высот местности более 100 метров и средним уклоном поверхности от подножья до вершины горных хребтов или до границы безлесных пространств более 5 градусов (независимо от того, что отдельные участки склона имеют крутизну менее 5 градусов), а также на горных плато и плоскогорьях, независимо от величины уклона местности.</w:t>
      </w:r>
    </w:p>
    <w:bookmarkEnd w:id="1653"/>
    <w:bookmarkStart w:name="z2330" w:id="1654"/>
    <w:p>
      <w:pPr>
        <w:spacing w:after="0"/>
        <w:ind w:left="0"/>
        <w:jc w:val="left"/>
      </w:pPr>
      <w:r>
        <w:rPr>
          <w:rFonts w:ascii="Times New Roman"/>
          <w:b/>
          <w:i w:val="false"/>
          <w:color w:val="000000"/>
        </w:rPr>
        <w:t xml:space="preserve"> 2. Выделение горных лесов</w:t>
      </w:r>
    </w:p>
    <w:bookmarkEnd w:id="1654"/>
    <w:bookmarkStart w:name="z2331" w:id="1655"/>
    <w:p>
      <w:pPr>
        <w:spacing w:after="0"/>
        <w:ind w:left="0"/>
        <w:jc w:val="both"/>
      </w:pPr>
      <w:r>
        <w:rPr>
          <w:rFonts w:ascii="Times New Roman"/>
          <w:b w:val="false"/>
          <w:i w:val="false"/>
          <w:color w:val="000000"/>
          <w:sz w:val="28"/>
        </w:rPr>
        <w:t>
      3. Отнесение земель лесного фонда к горным производится по материалам прошлого лесоустройства. При отсутствии таких материалов они впредь, до проведения очередного лесоустройства, выделяются по данным картографических материалов и натурного обследования. Во всех случаях к подготовке материалов по их выделению привлекаются научно-исследовательские, лесоустроительные, проектные учреждения, соответствующие научные работники и другие специалисты.</w:t>
      </w:r>
    </w:p>
    <w:bookmarkEnd w:id="1655"/>
    <w:bookmarkStart w:name="z2332" w:id="1656"/>
    <w:p>
      <w:pPr>
        <w:spacing w:after="0"/>
        <w:ind w:left="0"/>
        <w:jc w:val="both"/>
      </w:pPr>
      <w:r>
        <w:rPr>
          <w:rFonts w:ascii="Times New Roman"/>
          <w:b w:val="false"/>
          <w:i w:val="false"/>
          <w:color w:val="000000"/>
          <w:sz w:val="28"/>
        </w:rPr>
        <w:t>
      4. Отнесение земель лесного фонда к горным производится целыми учетными единицами – кварталами, урочищами (дачами) или бассейнами.</w:t>
      </w:r>
    </w:p>
    <w:bookmarkEnd w:id="1656"/>
    <w:bookmarkStart w:name="z2333" w:id="1657"/>
    <w:p>
      <w:pPr>
        <w:spacing w:after="0"/>
        <w:ind w:left="0"/>
        <w:jc w:val="both"/>
      </w:pPr>
      <w:r>
        <w:rPr>
          <w:rFonts w:ascii="Times New Roman"/>
          <w:b w:val="false"/>
          <w:i w:val="false"/>
          <w:color w:val="000000"/>
          <w:sz w:val="28"/>
        </w:rPr>
        <w:t>
      Учет лесного фонда по горным лесам ведется отдельно, как в том числе.</w:t>
      </w:r>
    </w:p>
    <w:bookmarkEnd w:id="1657"/>
    <w:bookmarkStart w:name="z2334" w:id="1658"/>
    <w:p>
      <w:pPr>
        <w:spacing w:after="0"/>
        <w:ind w:left="0"/>
        <w:jc w:val="left"/>
      </w:pPr>
      <w:r>
        <w:rPr>
          <w:rFonts w:ascii="Times New Roman"/>
          <w:b/>
          <w:i w:val="false"/>
          <w:color w:val="000000"/>
        </w:rPr>
        <w:t xml:space="preserve"> 3. Порядок оформления выделения горных лесов</w:t>
      </w:r>
    </w:p>
    <w:bookmarkEnd w:id="1658"/>
    <w:bookmarkStart w:name="z2335" w:id="1659"/>
    <w:p>
      <w:pPr>
        <w:spacing w:after="0"/>
        <w:ind w:left="0"/>
        <w:jc w:val="both"/>
      </w:pPr>
      <w:r>
        <w:rPr>
          <w:rFonts w:ascii="Times New Roman"/>
          <w:b w:val="false"/>
          <w:i w:val="false"/>
          <w:color w:val="000000"/>
          <w:sz w:val="28"/>
        </w:rPr>
        <w:t>
      5. Предложения по отнесению земель лесного фонда к горным подготавливаются лесовладельцами и направляются в территориальный орган с приложением:</w:t>
      </w:r>
    </w:p>
    <w:bookmarkEnd w:id="1659"/>
    <w:bookmarkStart w:name="z2336" w:id="1660"/>
    <w:p>
      <w:pPr>
        <w:spacing w:after="0"/>
        <w:ind w:left="0"/>
        <w:jc w:val="both"/>
      </w:pPr>
      <w:r>
        <w:rPr>
          <w:rFonts w:ascii="Times New Roman"/>
          <w:b w:val="false"/>
          <w:i w:val="false"/>
          <w:color w:val="000000"/>
          <w:sz w:val="28"/>
        </w:rPr>
        <w:t>
      1) обоснование (пояснительная записка) лесовладельца по их выделению;</w:t>
      </w:r>
    </w:p>
    <w:bookmarkEnd w:id="1660"/>
    <w:bookmarkStart w:name="z2337" w:id="1661"/>
    <w:p>
      <w:pPr>
        <w:spacing w:after="0"/>
        <w:ind w:left="0"/>
        <w:jc w:val="both"/>
      </w:pPr>
      <w:r>
        <w:rPr>
          <w:rFonts w:ascii="Times New Roman"/>
          <w:b w:val="false"/>
          <w:i w:val="false"/>
          <w:color w:val="000000"/>
          <w:sz w:val="28"/>
        </w:rPr>
        <w:t>
      2) решение районного акимата об их выделении;</w:t>
      </w:r>
    </w:p>
    <w:bookmarkEnd w:id="1661"/>
    <w:bookmarkStart w:name="z2338" w:id="1662"/>
    <w:p>
      <w:pPr>
        <w:spacing w:after="0"/>
        <w:ind w:left="0"/>
        <w:jc w:val="both"/>
      </w:pPr>
      <w:r>
        <w:rPr>
          <w:rFonts w:ascii="Times New Roman"/>
          <w:b w:val="false"/>
          <w:i w:val="false"/>
          <w:color w:val="000000"/>
          <w:sz w:val="28"/>
        </w:rPr>
        <w:t>
      3) схематическая карта лесного учреждения с нанесенной территорией, подлежащей к отнесению ее к горной;</w:t>
      </w:r>
    </w:p>
    <w:bookmarkEnd w:id="1662"/>
    <w:bookmarkStart w:name="z2339" w:id="1663"/>
    <w:p>
      <w:pPr>
        <w:spacing w:after="0"/>
        <w:ind w:left="0"/>
        <w:jc w:val="both"/>
      </w:pPr>
      <w:r>
        <w:rPr>
          <w:rFonts w:ascii="Times New Roman"/>
          <w:b w:val="false"/>
          <w:i w:val="false"/>
          <w:color w:val="000000"/>
          <w:sz w:val="28"/>
        </w:rPr>
        <w:t>
      4) поквартальная ведомость на участки, намечаемые к отнесению к горным.</w:t>
      </w:r>
    </w:p>
    <w:bookmarkEnd w:id="1663"/>
    <w:bookmarkStart w:name="z2340" w:id="1664"/>
    <w:p>
      <w:pPr>
        <w:spacing w:after="0"/>
        <w:ind w:left="0"/>
        <w:jc w:val="both"/>
      </w:pPr>
      <w:r>
        <w:rPr>
          <w:rFonts w:ascii="Times New Roman"/>
          <w:b w:val="false"/>
          <w:i w:val="false"/>
          <w:color w:val="000000"/>
          <w:sz w:val="28"/>
        </w:rPr>
        <w:t>
      6. Территориальный орган рассматривает указанные предложения и представляет материалы в областной акимат, который принимает окончательное решение.</w:t>
      </w:r>
    </w:p>
    <w:bookmarkEnd w:id="1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Инструкции проведения лесоустройства</w:t>
            </w:r>
          </w:p>
        </w:tc>
      </w:tr>
    </w:tbl>
    <w:bookmarkStart w:name="z2343" w:id="1665"/>
    <w:p>
      <w:pPr>
        <w:spacing w:after="0"/>
        <w:ind w:left="0"/>
        <w:jc w:val="left"/>
      </w:pPr>
      <w:r>
        <w:rPr>
          <w:rFonts w:ascii="Times New Roman"/>
          <w:b/>
          <w:i w:val="false"/>
          <w:color w:val="000000"/>
        </w:rPr>
        <w:t xml:space="preserve"> Пояснительная записка к лесоустроительному проекту</w:t>
      </w:r>
      <w:r>
        <w:br/>
      </w:r>
      <w:r>
        <w:rPr>
          <w:rFonts w:ascii="Times New Roman"/>
          <w:b/>
          <w:i w:val="false"/>
          <w:color w:val="000000"/>
        </w:rPr>
        <w:t>Том 1</w:t>
      </w:r>
      <w:r>
        <w:br/>
      </w:r>
      <w:r>
        <w:rPr>
          <w:rFonts w:ascii="Times New Roman"/>
          <w:b/>
          <w:i w:val="false"/>
          <w:color w:val="000000"/>
        </w:rPr>
        <w:t>Введение</w:t>
      </w:r>
    </w:p>
    <w:bookmarkEnd w:id="1665"/>
    <w:bookmarkStart w:name="z2346" w:id="1666"/>
    <w:p>
      <w:pPr>
        <w:spacing w:after="0"/>
        <w:ind w:left="0"/>
        <w:jc w:val="both"/>
      </w:pPr>
      <w:r>
        <w:rPr>
          <w:rFonts w:ascii="Times New Roman"/>
          <w:b w:val="false"/>
          <w:i w:val="false"/>
          <w:color w:val="000000"/>
          <w:sz w:val="28"/>
        </w:rPr>
        <w:t>
      1. Приводятся данные об общей площади лесного учреждения, его местонахождении (почтовый адрес, связь с областным и районным центрами и расстояние до них). Юридическое обоснование проведения лесоустроительных работ (договор, заказ). Освещается технология проведения полевых лесоустроительных работ со ссылкой на соответствующие документы (полное лесоустройство, частичное).</w:t>
      </w:r>
    </w:p>
    <w:bookmarkEnd w:id="1666"/>
    <w:bookmarkStart w:name="z2347" w:id="1667"/>
    <w:p>
      <w:pPr>
        <w:spacing w:after="0"/>
        <w:ind w:left="0"/>
        <w:jc w:val="both"/>
      </w:pPr>
      <w:r>
        <w:rPr>
          <w:rFonts w:ascii="Times New Roman"/>
          <w:b w:val="false"/>
          <w:i w:val="false"/>
          <w:color w:val="000000"/>
          <w:sz w:val="28"/>
        </w:rPr>
        <w:t>
      2. Данные используемые в лесоустроительном проекты указаны в таблицах согласно приложения 23 к Инструкции проведения лесоустройства.</w:t>
      </w:r>
    </w:p>
    <w:bookmarkEnd w:id="1667"/>
    <w:bookmarkStart w:name="z2348" w:id="1668"/>
    <w:p>
      <w:pPr>
        <w:spacing w:after="0"/>
        <w:ind w:left="0"/>
        <w:jc w:val="both"/>
      </w:pPr>
      <w:r>
        <w:rPr>
          <w:rFonts w:ascii="Times New Roman"/>
          <w:b w:val="false"/>
          <w:i w:val="false"/>
          <w:color w:val="000000"/>
          <w:sz w:val="28"/>
        </w:rPr>
        <w:t>
      3. Применение Основных положений ведения лесного хозяйства области (далее – Основные положения) при условии, что они были разработаны для области, в которой находится территория устраиваемого лесного учреждения. Помещается схематическая карта области (формата не более АЗ), на которой выделяется и закрашивается территория лесного учреждения.</w:t>
      </w:r>
    </w:p>
    <w:bookmarkEnd w:id="1668"/>
    <w:bookmarkStart w:name="z2349" w:id="1669"/>
    <w:p>
      <w:pPr>
        <w:spacing w:after="0"/>
        <w:ind w:left="0"/>
        <w:jc w:val="left"/>
      </w:pPr>
      <w:r>
        <w:rPr>
          <w:rFonts w:ascii="Times New Roman"/>
          <w:b/>
          <w:i w:val="false"/>
          <w:color w:val="000000"/>
        </w:rPr>
        <w:t xml:space="preserve"> 2. Природно-климатические условия</w:t>
      </w:r>
    </w:p>
    <w:bookmarkEnd w:id="1669"/>
    <w:bookmarkStart w:name="z2350" w:id="1670"/>
    <w:p>
      <w:pPr>
        <w:spacing w:after="0"/>
        <w:ind w:left="0"/>
        <w:jc w:val="both"/>
      </w:pPr>
      <w:r>
        <w:rPr>
          <w:rFonts w:ascii="Times New Roman"/>
          <w:b w:val="false"/>
          <w:i w:val="false"/>
          <w:color w:val="000000"/>
          <w:sz w:val="28"/>
        </w:rPr>
        <w:t>
      4. Лесорастительное районирование и рельеф (горный с указанием документа о их выделении, равнинный). Климатические показатели согласно таблица 1 к приложению 23 к Инструкции проведения лесоустройства..</w:t>
      </w:r>
    </w:p>
    <w:bookmarkEnd w:id="1670"/>
    <w:bookmarkStart w:name="z2351" w:id="1671"/>
    <w:p>
      <w:pPr>
        <w:spacing w:after="0"/>
        <w:ind w:left="0"/>
        <w:jc w:val="both"/>
      </w:pPr>
      <w:r>
        <w:rPr>
          <w:rFonts w:ascii="Times New Roman"/>
          <w:b w:val="false"/>
          <w:i w:val="false"/>
          <w:color w:val="000000"/>
          <w:sz w:val="28"/>
        </w:rPr>
        <w:t>
      Выводы о влиянии на лесную растительность природно-климатических условий.</w:t>
      </w:r>
    </w:p>
    <w:bookmarkEnd w:id="1671"/>
    <w:bookmarkStart w:name="z2352" w:id="1672"/>
    <w:p>
      <w:pPr>
        <w:spacing w:after="0"/>
        <w:ind w:left="0"/>
        <w:jc w:val="left"/>
      </w:pPr>
      <w:r>
        <w:rPr>
          <w:rFonts w:ascii="Times New Roman"/>
          <w:b/>
          <w:i w:val="false"/>
          <w:color w:val="000000"/>
        </w:rPr>
        <w:t xml:space="preserve"> 3. Роль лесов в охране окружающей среды</w:t>
      </w:r>
    </w:p>
    <w:bookmarkEnd w:id="1672"/>
    <w:bookmarkStart w:name="z2353" w:id="1673"/>
    <w:p>
      <w:pPr>
        <w:spacing w:after="0"/>
        <w:ind w:left="0"/>
        <w:jc w:val="both"/>
      </w:pPr>
      <w:r>
        <w:rPr>
          <w:rFonts w:ascii="Times New Roman"/>
          <w:b w:val="false"/>
          <w:i w:val="false"/>
          <w:color w:val="000000"/>
          <w:sz w:val="28"/>
        </w:rPr>
        <w:t>
      4. Влияние сосредоточенных врайоне отраслей народного хозяйства на состояние и сохранение лесов. Роль лесов в развитии сельскохозяйственного производства, организации зон лечения, отдыха и туризма, в охране окружающей среды.</w:t>
      </w:r>
    </w:p>
    <w:bookmarkEnd w:id="1673"/>
    <w:bookmarkStart w:name="z2354" w:id="1674"/>
    <w:p>
      <w:pPr>
        <w:spacing w:after="0"/>
        <w:ind w:left="0"/>
        <w:jc w:val="left"/>
      </w:pPr>
      <w:r>
        <w:rPr>
          <w:rFonts w:ascii="Times New Roman"/>
          <w:b/>
          <w:i w:val="false"/>
          <w:color w:val="000000"/>
        </w:rPr>
        <w:t xml:space="preserve"> 4. Выполнение основных положений лесоустроительного проекта</w:t>
      </w:r>
    </w:p>
    <w:bookmarkEnd w:id="1674"/>
    <w:bookmarkStart w:name="z2355" w:id="1675"/>
    <w:p>
      <w:pPr>
        <w:spacing w:after="0"/>
        <w:ind w:left="0"/>
        <w:jc w:val="both"/>
      </w:pPr>
      <w:r>
        <w:rPr>
          <w:rFonts w:ascii="Times New Roman"/>
          <w:b w:val="false"/>
          <w:i w:val="false"/>
          <w:color w:val="000000"/>
          <w:sz w:val="28"/>
        </w:rPr>
        <w:t>
      5. Действовавшие категории ГЛФ и установленные возрасты рубок согласно таблице 2 к приложению 23 к Инструкции проведения лесоустройства. Имевшие место отступления от лесоустроительного проекта и их причины. Качество внесения текущих изменений в материалы лесоустройства с оценкой согласно таблице 3 к приложению 23 к Инструкции проведения лесоустройства..</w:t>
      </w:r>
    </w:p>
    <w:bookmarkEnd w:id="1675"/>
    <w:bookmarkStart w:name="z2356" w:id="1676"/>
    <w:p>
      <w:pPr>
        <w:spacing w:after="0"/>
        <w:ind w:left="0"/>
        <w:jc w:val="left"/>
      </w:pPr>
      <w:r>
        <w:rPr>
          <w:rFonts w:ascii="Times New Roman"/>
          <w:b/>
          <w:i w:val="false"/>
          <w:color w:val="000000"/>
        </w:rPr>
        <w:t xml:space="preserve"> 5. Выполнение объемов лесохозяйственных мероприятий</w:t>
      </w:r>
      <w:r>
        <w:br/>
      </w:r>
      <w:r>
        <w:rPr>
          <w:rFonts w:ascii="Times New Roman"/>
          <w:b/>
          <w:i w:val="false"/>
          <w:color w:val="000000"/>
        </w:rPr>
        <w:t>за прошедший ревизионный период</w:t>
      </w:r>
    </w:p>
    <w:bookmarkEnd w:id="1676"/>
    <w:bookmarkStart w:name="z2358" w:id="1677"/>
    <w:p>
      <w:pPr>
        <w:spacing w:after="0"/>
        <w:ind w:left="0"/>
        <w:jc w:val="both"/>
      </w:pPr>
      <w:r>
        <w:rPr>
          <w:rFonts w:ascii="Times New Roman"/>
          <w:b w:val="false"/>
          <w:i w:val="false"/>
          <w:color w:val="000000"/>
          <w:sz w:val="28"/>
        </w:rPr>
        <w:t>
      6. Приводятся объемные показатели лесохозяйственных мероприятий, запроектированных прошлым лесоустройством и их фактическое выполнение в целом за ревизионный период и в год, предшествующий настоящему лесоустройству, по рубкам главного пользования, рубкам промежуточного пользования, прочим рубкам, лесозащитным мероприятиям и мероприятиям по воспроизводству лесов согласно таблице 4 к приложению 23 к Инструкции проведения лесоустройства..</w:t>
      </w:r>
    </w:p>
    <w:bookmarkEnd w:id="1677"/>
    <w:bookmarkStart w:name="z2359" w:id="1678"/>
    <w:p>
      <w:pPr>
        <w:spacing w:after="0"/>
        <w:ind w:left="0"/>
        <w:jc w:val="both"/>
      </w:pPr>
      <w:r>
        <w:rPr>
          <w:rFonts w:ascii="Times New Roman"/>
          <w:b w:val="false"/>
          <w:i w:val="false"/>
          <w:color w:val="000000"/>
          <w:sz w:val="28"/>
        </w:rPr>
        <w:t>
      с анализом причин отступления от лесоустроительного проекта и их качества с объязательным подкреплением своих выводов конкретными примерами (лесничество, квартал, выдел, замечания). Все данные приводятся в целом по лесному учреждению, в разрезе преобладающих пород.</w:t>
      </w:r>
    </w:p>
    <w:bookmarkEnd w:id="1678"/>
    <w:bookmarkStart w:name="z2360" w:id="1679"/>
    <w:p>
      <w:pPr>
        <w:spacing w:after="0"/>
        <w:ind w:left="0"/>
        <w:jc w:val="left"/>
      </w:pPr>
      <w:r>
        <w:rPr>
          <w:rFonts w:ascii="Times New Roman"/>
          <w:b/>
          <w:i w:val="false"/>
          <w:color w:val="000000"/>
        </w:rPr>
        <w:t xml:space="preserve"> 6. Динамика очагов вредителей и болезней леса</w:t>
      </w:r>
    </w:p>
    <w:bookmarkEnd w:id="1679"/>
    <w:bookmarkStart w:name="z2361" w:id="1680"/>
    <w:p>
      <w:pPr>
        <w:spacing w:after="0"/>
        <w:ind w:left="0"/>
        <w:jc w:val="both"/>
      </w:pPr>
      <w:r>
        <w:rPr>
          <w:rFonts w:ascii="Times New Roman"/>
          <w:b w:val="false"/>
          <w:i w:val="false"/>
          <w:color w:val="000000"/>
          <w:sz w:val="28"/>
        </w:rPr>
        <w:t>
      7. Приводится динамика очагов вредителей и болезней леса согласно таблице 5 к приложению 23 к Инструкции проведения лесоустройства..</w:t>
      </w:r>
    </w:p>
    <w:bookmarkEnd w:id="1680"/>
    <w:bookmarkStart w:name="z2362" w:id="1681"/>
    <w:p>
      <w:pPr>
        <w:spacing w:after="0"/>
        <w:ind w:left="0"/>
        <w:jc w:val="both"/>
      </w:pPr>
      <w:r>
        <w:rPr>
          <w:rFonts w:ascii="Times New Roman"/>
          <w:b w:val="false"/>
          <w:i w:val="false"/>
          <w:color w:val="000000"/>
          <w:sz w:val="28"/>
        </w:rPr>
        <w:t>
      с анализом очагов вредителей и болезней леса, мерах борьбы с ними.</w:t>
      </w:r>
    </w:p>
    <w:bookmarkEnd w:id="1681"/>
    <w:bookmarkStart w:name="z2363" w:id="1682"/>
    <w:p>
      <w:pPr>
        <w:spacing w:after="0"/>
        <w:ind w:left="0"/>
        <w:jc w:val="left"/>
      </w:pPr>
      <w:r>
        <w:rPr>
          <w:rFonts w:ascii="Times New Roman"/>
          <w:b/>
          <w:i w:val="false"/>
          <w:color w:val="000000"/>
        </w:rPr>
        <w:t xml:space="preserve"> 7. Семена и лесные питомники</w:t>
      </w:r>
    </w:p>
    <w:bookmarkEnd w:id="1682"/>
    <w:bookmarkStart w:name="z2364" w:id="1683"/>
    <w:p>
      <w:pPr>
        <w:spacing w:after="0"/>
        <w:ind w:left="0"/>
        <w:jc w:val="both"/>
      </w:pPr>
      <w:r>
        <w:rPr>
          <w:rFonts w:ascii="Times New Roman"/>
          <w:b w:val="false"/>
          <w:i w:val="false"/>
          <w:color w:val="000000"/>
          <w:sz w:val="28"/>
        </w:rPr>
        <w:t>
      8. Сведения об ассортименте посадочного материала, наличии плюсовых насаждений и деревьев, объемах заготовки лесных семян и обеспеченности потребностей лесного учреждения собственными семенами и посадочным материалом проводится согласно таблице 6 к приложению 23 к Инструкции проведения лесоустройства.</w:t>
      </w:r>
    </w:p>
    <w:bookmarkEnd w:id="1683"/>
    <w:bookmarkStart w:name="z2365" w:id="1684"/>
    <w:p>
      <w:pPr>
        <w:spacing w:after="0"/>
        <w:ind w:left="0"/>
        <w:jc w:val="left"/>
      </w:pPr>
      <w:r>
        <w:rPr>
          <w:rFonts w:ascii="Times New Roman"/>
          <w:b/>
          <w:i w:val="false"/>
          <w:color w:val="000000"/>
        </w:rPr>
        <w:t xml:space="preserve"> 8. Охрана леса</w:t>
      </w:r>
    </w:p>
    <w:bookmarkEnd w:id="1684"/>
    <w:bookmarkStart w:name="z2366" w:id="1685"/>
    <w:p>
      <w:pPr>
        <w:spacing w:after="0"/>
        <w:ind w:left="0"/>
        <w:jc w:val="both"/>
      </w:pPr>
      <w:r>
        <w:rPr>
          <w:rFonts w:ascii="Times New Roman"/>
          <w:b w:val="false"/>
          <w:i w:val="false"/>
          <w:color w:val="000000"/>
          <w:sz w:val="28"/>
        </w:rPr>
        <w:t>
      9. Приводятся сведения о лесных пожарах согласно таблице 7 к приложению 23 к Инструкции проведения лесоустройства с соответствующими выводами и анализом. Выполнение объемов противопожарных мероприятий, запроектированных лесоустройством согласно таблице 8, с анализом причин их не выполнения, если такие имели место.</w:t>
      </w:r>
    </w:p>
    <w:bookmarkEnd w:id="1685"/>
    <w:bookmarkStart w:name="z2367" w:id="1686"/>
    <w:p>
      <w:pPr>
        <w:spacing w:after="0"/>
        <w:ind w:left="0"/>
        <w:jc w:val="left"/>
      </w:pPr>
      <w:r>
        <w:rPr>
          <w:rFonts w:ascii="Times New Roman"/>
          <w:b/>
          <w:i w:val="false"/>
          <w:color w:val="000000"/>
        </w:rPr>
        <w:t xml:space="preserve"> 9. Заключение о качестве ведения лесного хозяйства</w:t>
      </w:r>
      <w:r>
        <w:br/>
      </w:r>
      <w:r>
        <w:rPr>
          <w:rFonts w:ascii="Times New Roman"/>
          <w:b/>
          <w:i w:val="false"/>
          <w:color w:val="000000"/>
        </w:rPr>
        <w:t>в прошедшем ревизионном периоде</w:t>
      </w:r>
    </w:p>
    <w:bookmarkEnd w:id="1686"/>
    <w:bookmarkStart w:name="z2369" w:id="1687"/>
    <w:p>
      <w:pPr>
        <w:spacing w:after="0"/>
        <w:ind w:left="0"/>
        <w:jc w:val="both"/>
      </w:pPr>
      <w:r>
        <w:rPr>
          <w:rFonts w:ascii="Times New Roman"/>
          <w:b w:val="false"/>
          <w:i w:val="false"/>
          <w:color w:val="000000"/>
          <w:sz w:val="28"/>
        </w:rPr>
        <w:t>
      10. Приводится общее заключение с отражением положительных и отрицательных показателей качества ведения лесного хозяйства и использования лесоустроительных материалов с общей оценкой лесохозяйственной деятельности лесного учреждения за прошедший ревизионный период (сокрашенно переносятся данные оценки, приведенной в пункте 18 протокола второго лесоустроительного совещания, без помещения таблицы).</w:t>
      </w:r>
    </w:p>
    <w:bookmarkEnd w:id="1687"/>
    <w:bookmarkStart w:name="z2370" w:id="1688"/>
    <w:p>
      <w:pPr>
        <w:spacing w:after="0"/>
        <w:ind w:left="0"/>
        <w:jc w:val="left"/>
      </w:pPr>
      <w:r>
        <w:rPr>
          <w:rFonts w:ascii="Times New Roman"/>
          <w:b/>
          <w:i w:val="false"/>
          <w:color w:val="000000"/>
        </w:rPr>
        <w:t xml:space="preserve"> 2. Характеристика лесного фонда</w:t>
      </w:r>
      <w:r>
        <w:br/>
      </w:r>
      <w:r>
        <w:rPr>
          <w:rFonts w:ascii="Times New Roman"/>
          <w:b/>
          <w:i w:val="false"/>
          <w:color w:val="000000"/>
        </w:rPr>
        <w:t>Параграф 1. Структура лесного учреждения</w:t>
      </w:r>
    </w:p>
    <w:bookmarkEnd w:id="1688"/>
    <w:bookmarkStart w:name="z2372" w:id="1689"/>
    <w:p>
      <w:pPr>
        <w:spacing w:after="0"/>
        <w:ind w:left="0"/>
        <w:jc w:val="both"/>
      </w:pPr>
      <w:r>
        <w:rPr>
          <w:rFonts w:ascii="Times New Roman"/>
          <w:b w:val="false"/>
          <w:i w:val="false"/>
          <w:color w:val="000000"/>
          <w:sz w:val="28"/>
        </w:rPr>
        <w:t>
      11. Административная структура лесного учреждения согласно таблице 9 к приложению 23 к Инструкции проведения лесоустройства с анализом происшедших за ревизионный период структурных изменений. Помещается карта-схема лесного учреждения (формата не более А3) с окраской территорий лесничеств.</w:t>
      </w:r>
    </w:p>
    <w:bookmarkEnd w:id="1689"/>
    <w:bookmarkStart w:name="z2373" w:id="1690"/>
    <w:p>
      <w:pPr>
        <w:spacing w:after="0"/>
        <w:ind w:left="0"/>
        <w:jc w:val="left"/>
      </w:pPr>
      <w:r>
        <w:rPr>
          <w:rFonts w:ascii="Times New Roman"/>
          <w:b/>
          <w:i w:val="false"/>
          <w:color w:val="000000"/>
        </w:rPr>
        <w:t xml:space="preserve"> 10. Организация территории лесного учреждения.</w:t>
      </w:r>
      <w:r>
        <w:br/>
      </w:r>
      <w:r>
        <w:rPr>
          <w:rFonts w:ascii="Times New Roman"/>
          <w:b/>
          <w:i w:val="false"/>
          <w:color w:val="000000"/>
        </w:rPr>
        <w:t>Объем и характер выполненных работ</w:t>
      </w:r>
    </w:p>
    <w:bookmarkEnd w:id="1690"/>
    <w:bookmarkStart w:name="z2375" w:id="1691"/>
    <w:p>
      <w:pPr>
        <w:spacing w:after="0"/>
        <w:ind w:left="0"/>
        <w:jc w:val="both"/>
      </w:pPr>
      <w:r>
        <w:rPr>
          <w:rFonts w:ascii="Times New Roman"/>
          <w:b w:val="false"/>
          <w:i w:val="false"/>
          <w:color w:val="000000"/>
          <w:sz w:val="28"/>
        </w:rPr>
        <w:t>
      12. Сведения о годах организации и территориальных изменениях площади лесного учреждения, годах проведенного лесоустройства (более конкретно о предыдущем лесоустройстве). Характеристика настоящего лесоустройства согласно таблице 10 к приложению 23 к Инструкции проведения лесоустройства с освещением вопросов о разрядах лесоустройства и территориальной структуре в пределах лесничеств, технологии выполненных работ, использовании картографических материалов (приемо-сдаточный акт об поэлементных объемах выполненных работ помещается в приложении). Обеспеченность аэрофотоснимками согласно таблице 11 к приложению 23 к Инструкции проведения лесоустройства с пояснением технологии выполнения работ на территориях, где аэрофотоснимки отсутствуют полностью или частично. Анализ происшедших изменений в общей площади лесного учреждения за прошедший ревизионный период согласно таблице 12 к приложению 23 к Инструкции проведения лесоустройства с соответствующими пояснениями и ссылкой на юридические документы.</w:t>
      </w:r>
    </w:p>
    <w:bookmarkEnd w:id="1691"/>
    <w:bookmarkStart w:name="z2376" w:id="1692"/>
    <w:p>
      <w:pPr>
        <w:spacing w:after="0"/>
        <w:ind w:left="0"/>
        <w:jc w:val="both"/>
      </w:pPr>
      <w:r>
        <w:rPr>
          <w:rFonts w:ascii="Times New Roman"/>
          <w:b w:val="false"/>
          <w:i w:val="false"/>
          <w:color w:val="000000"/>
          <w:sz w:val="28"/>
        </w:rPr>
        <w:t>
      Краткие сведения о лесах других землепользователей на территории административного района и проценте лесистости согласно таблице 13 к приложению 23 к Инструкции проведения лесоустройства.</w:t>
      </w:r>
    </w:p>
    <w:bookmarkEnd w:id="1692"/>
    <w:bookmarkStart w:name="z2377" w:id="1693"/>
    <w:p>
      <w:pPr>
        <w:spacing w:after="0"/>
        <w:ind w:left="0"/>
        <w:jc w:val="both"/>
      </w:pPr>
      <w:r>
        <w:rPr>
          <w:rFonts w:ascii="Times New Roman"/>
          <w:b w:val="false"/>
          <w:i w:val="false"/>
          <w:color w:val="000000"/>
          <w:sz w:val="28"/>
        </w:rPr>
        <w:t>
      Характер размещения лесов по территории лесного учреждения и их структура согласно таблице 14 к приложению 23 к Инструкции проведения лесоустройства.</w:t>
      </w:r>
    </w:p>
    <w:bookmarkEnd w:id="1693"/>
    <w:bookmarkStart w:name="z2378" w:id="1694"/>
    <w:p>
      <w:pPr>
        <w:spacing w:after="0"/>
        <w:ind w:left="0"/>
        <w:jc w:val="left"/>
      </w:pPr>
      <w:r>
        <w:rPr>
          <w:rFonts w:ascii="Times New Roman"/>
          <w:b/>
          <w:i w:val="false"/>
          <w:color w:val="000000"/>
        </w:rPr>
        <w:t xml:space="preserve"> 11. Организация лесного хозяйства</w:t>
      </w:r>
    </w:p>
    <w:bookmarkEnd w:id="1694"/>
    <w:bookmarkStart w:name="z2379" w:id="1695"/>
    <w:p>
      <w:pPr>
        <w:spacing w:after="0"/>
        <w:ind w:left="0"/>
        <w:jc w:val="both"/>
      </w:pPr>
      <w:r>
        <w:rPr>
          <w:rFonts w:ascii="Times New Roman"/>
          <w:b w:val="false"/>
          <w:i w:val="false"/>
          <w:color w:val="000000"/>
          <w:sz w:val="28"/>
        </w:rPr>
        <w:t>
      13. Распределение земель лесного учреждения по категориям ГЛФ согласно таблице 15 к приложению 23 к Инструкции проведения лесоустройства с анализом их соответствия природно-экономическим условиям района нахождения территории лесного учреждения, при необходимости с предложениями по их пересмотру. Помещается карта-схема (формата не крупнее А3), окрашенная по категориям ГЛФ согласно рисунка 3 приложения 20 к настоящей Инструкции. Перечень особо охраняемых природных территорий и лесов, резервируемых для организации зон лечения, отдыха и туризма согласно таблице 16 к приложению 23 к Инструкции проведения лесоустройства с соответствующими пояснениями и рекомендации лесоустройства по их выделению. Возрасты рубок и распределение классов возраста по возрастным группам согласно таблице 17 к приложению 23 к Инструкции проведения лесоустройства с пояснением причин имеющихся расхождений по возрастам рубок, в сравнении с прошлым лесоустройством.</w:t>
      </w:r>
    </w:p>
    <w:bookmarkEnd w:id="1695"/>
    <w:bookmarkStart w:name="z2380" w:id="1696"/>
    <w:p>
      <w:pPr>
        <w:spacing w:after="0"/>
        <w:ind w:left="0"/>
        <w:jc w:val="left"/>
      </w:pPr>
      <w:r>
        <w:rPr>
          <w:rFonts w:ascii="Times New Roman"/>
          <w:b/>
          <w:i w:val="false"/>
          <w:color w:val="000000"/>
        </w:rPr>
        <w:t xml:space="preserve"> 12. Состояние и динамика лесного фонда</w:t>
      </w:r>
    </w:p>
    <w:bookmarkEnd w:id="1696"/>
    <w:bookmarkStart w:name="z2381" w:id="1697"/>
    <w:p>
      <w:pPr>
        <w:spacing w:after="0"/>
        <w:ind w:left="0"/>
        <w:jc w:val="both"/>
      </w:pPr>
      <w:r>
        <w:rPr>
          <w:rFonts w:ascii="Times New Roman"/>
          <w:b w:val="false"/>
          <w:i w:val="false"/>
          <w:color w:val="000000"/>
          <w:sz w:val="28"/>
        </w:rPr>
        <w:t>
      14. Распределение и динамика площадей по видам угодий за ревизионный период согласно таблице 18 к приложению 23 к Инструкции проведения лесоустройства с объяснением причин происшедших изменений. Распределение площадей покрытых лесом угодий по преобладающим породам и категориям ГЛФ согласно таблице 19 к приложению 23 к Инструкции проведения лесоустройства. Распределение площадей и запасов покрытых лесом угодийпо классам возраста и группам крутизны согласно таблице 20 к приложению 23 к Инструкции проведения лесоустройства с анализом причин, повлекших неравномерное распределение насаждений по классам возраста. Распределение площадей покрытых лесом угодий по классам бонитета и полнотам согласно таблицам 21 и 22 к приложению 23 к Инструкции проведения лесоустройства.</w:t>
      </w:r>
    </w:p>
    <w:bookmarkEnd w:id="1697"/>
    <w:bookmarkStart w:name="z2382" w:id="1698"/>
    <w:p>
      <w:pPr>
        <w:spacing w:after="0"/>
        <w:ind w:left="0"/>
        <w:jc w:val="both"/>
      </w:pPr>
      <w:r>
        <w:rPr>
          <w:rFonts w:ascii="Times New Roman"/>
          <w:b w:val="false"/>
          <w:i w:val="false"/>
          <w:color w:val="000000"/>
          <w:sz w:val="28"/>
        </w:rPr>
        <w:t>
      Динамика изменений площадей и запасов покрытых лесом угодий в пределах групп возраста за ревизионный период согласно таблице 23 к приложению 23 к Инструкции проведения лесоустройства с объяснением причин, происшедших изменений в возрастных группах.</w:t>
      </w:r>
    </w:p>
    <w:bookmarkEnd w:id="1698"/>
    <w:bookmarkStart w:name="z2383" w:id="1699"/>
    <w:p>
      <w:pPr>
        <w:spacing w:after="0"/>
        <w:ind w:left="0"/>
        <w:jc w:val="both"/>
      </w:pPr>
      <w:r>
        <w:rPr>
          <w:rFonts w:ascii="Times New Roman"/>
          <w:b w:val="false"/>
          <w:i w:val="false"/>
          <w:color w:val="000000"/>
          <w:sz w:val="28"/>
        </w:rPr>
        <w:t>
      Динамика средних таксационных показателей согласно таблице 24 к приложению 23 к Инструкции проведения лесоустройства с объяснением причин, происшедших изменений в таксационных показателях.</w:t>
      </w:r>
    </w:p>
    <w:bookmarkEnd w:id="1699"/>
    <w:bookmarkStart w:name="z2384" w:id="1700"/>
    <w:p>
      <w:pPr>
        <w:spacing w:after="0"/>
        <w:ind w:left="0"/>
        <w:jc w:val="both"/>
      </w:pPr>
      <w:r>
        <w:rPr>
          <w:rFonts w:ascii="Times New Roman"/>
          <w:b w:val="false"/>
          <w:i w:val="false"/>
          <w:color w:val="000000"/>
          <w:sz w:val="28"/>
        </w:rPr>
        <w:t>
      Распределение площадей покрытых лесом угодий по группам типов леса согласно таблица 25 к приложению 23 к Инструкции проведения лесоустройства.</w:t>
      </w:r>
    </w:p>
    <w:bookmarkEnd w:id="1700"/>
    <w:bookmarkStart w:name="z2385" w:id="1701"/>
    <w:p>
      <w:pPr>
        <w:spacing w:after="0"/>
        <w:ind w:left="0"/>
        <w:jc w:val="both"/>
      </w:pPr>
      <w:r>
        <w:rPr>
          <w:rFonts w:ascii="Times New Roman"/>
          <w:b w:val="false"/>
          <w:i w:val="false"/>
          <w:color w:val="000000"/>
          <w:sz w:val="28"/>
        </w:rPr>
        <w:t xml:space="preserve">
      Характеристика подроста под пологом приспевающих, спелых и перестойных насаждений основных лесообразующих пород согласно таблице 26 к приложению 23 к Инструкции проведения лесоустройства с анализом обеспеченности их подростом ценных пород. </w:t>
      </w:r>
    </w:p>
    <w:bookmarkEnd w:id="1701"/>
    <w:bookmarkStart w:name="z2386" w:id="1702"/>
    <w:p>
      <w:pPr>
        <w:spacing w:after="0"/>
        <w:ind w:left="0"/>
        <w:jc w:val="left"/>
      </w:pPr>
      <w:r>
        <w:rPr>
          <w:rFonts w:ascii="Times New Roman"/>
          <w:b/>
          <w:i w:val="false"/>
          <w:color w:val="000000"/>
        </w:rPr>
        <w:t xml:space="preserve"> 13. Экологическое состояние лесов</w:t>
      </w:r>
    </w:p>
    <w:bookmarkEnd w:id="1702"/>
    <w:bookmarkStart w:name="z2387" w:id="1703"/>
    <w:p>
      <w:pPr>
        <w:spacing w:after="0"/>
        <w:ind w:left="0"/>
        <w:jc w:val="both"/>
      </w:pPr>
      <w:r>
        <w:rPr>
          <w:rFonts w:ascii="Times New Roman"/>
          <w:b w:val="false"/>
          <w:i w:val="false"/>
          <w:color w:val="000000"/>
          <w:sz w:val="28"/>
        </w:rPr>
        <w:t>
      15. Источники, размеры и характер вредных воздействий на лес согласно таблице 27 к приложению 23 к Инструкции проведения лесоустройства с анализом причиненного лесу вреда.</w:t>
      </w:r>
    </w:p>
    <w:bookmarkEnd w:id="1703"/>
    <w:bookmarkStart w:name="z2388" w:id="1704"/>
    <w:p>
      <w:pPr>
        <w:spacing w:after="0"/>
        <w:ind w:left="0"/>
        <w:jc w:val="both"/>
      </w:pPr>
      <w:r>
        <w:rPr>
          <w:rFonts w:ascii="Times New Roman"/>
          <w:b w:val="false"/>
          <w:i w:val="false"/>
          <w:color w:val="000000"/>
          <w:sz w:val="28"/>
        </w:rPr>
        <w:t>
      Размеры гибели лесов и потерь древесины за ревизионный период согласно таблице 28 к приложению 23 к Инструкции проведения лесоустройства с анализом и соответствующими выводами.</w:t>
      </w:r>
    </w:p>
    <w:bookmarkEnd w:id="1704"/>
    <w:bookmarkStart w:name="z2389" w:id="1705"/>
    <w:p>
      <w:pPr>
        <w:spacing w:after="0"/>
        <w:ind w:left="0"/>
        <w:jc w:val="both"/>
      </w:pPr>
      <w:r>
        <w:rPr>
          <w:rFonts w:ascii="Times New Roman"/>
          <w:b w:val="false"/>
          <w:i w:val="false"/>
          <w:color w:val="000000"/>
          <w:sz w:val="28"/>
        </w:rPr>
        <w:t>
      Соотношение между изъятием древесного запаса и приростом древесины за прошедшийревизионный период согласно таблице 29 к приложению 23 к Инструкции проведения лесоустройства с соответствующим анализом. Общее заключение об экологическом состоянии лесов.</w:t>
      </w:r>
    </w:p>
    <w:bookmarkEnd w:id="1705"/>
    <w:bookmarkStart w:name="z2390" w:id="1706"/>
    <w:p>
      <w:pPr>
        <w:spacing w:after="0"/>
        <w:ind w:left="0"/>
        <w:jc w:val="left"/>
      </w:pPr>
      <w:r>
        <w:rPr>
          <w:rFonts w:ascii="Times New Roman"/>
          <w:b/>
          <w:i w:val="false"/>
          <w:color w:val="000000"/>
        </w:rPr>
        <w:t xml:space="preserve"> 3. Лесохозяйственные мероприятия, намеченные на</w:t>
      </w:r>
      <w:r>
        <w:br/>
      </w:r>
      <w:r>
        <w:rPr>
          <w:rFonts w:ascii="Times New Roman"/>
          <w:b/>
          <w:i w:val="false"/>
          <w:color w:val="000000"/>
        </w:rPr>
        <w:t>на ревизионный период</w:t>
      </w:r>
      <w:r>
        <w:br/>
      </w:r>
      <w:r>
        <w:rPr>
          <w:rFonts w:ascii="Times New Roman"/>
          <w:b/>
          <w:i w:val="false"/>
          <w:color w:val="000000"/>
        </w:rPr>
        <w:t>14. Эксплуатационный фонд</w:t>
      </w:r>
    </w:p>
    <w:bookmarkEnd w:id="1706"/>
    <w:bookmarkStart w:name="z2393" w:id="1707"/>
    <w:p>
      <w:pPr>
        <w:spacing w:after="0"/>
        <w:ind w:left="0"/>
        <w:jc w:val="both"/>
      </w:pPr>
      <w:r>
        <w:rPr>
          <w:rFonts w:ascii="Times New Roman"/>
          <w:b w:val="false"/>
          <w:i w:val="false"/>
          <w:color w:val="000000"/>
          <w:sz w:val="28"/>
        </w:rPr>
        <w:t>
      16. Площади и запасы насаждений, исключенных из расчета размера главного пользования лесом и включенных в расчет согласно таблице 30. Товарная структура эксплуатационного фонда,включенного в расчет размера главного пользованияс указанием товарных таблиц, на основании которых произведена товаризация, и анализом причин расхождений по выходу деловой древесины согласно таблице 31.</w:t>
      </w:r>
    </w:p>
    <w:bookmarkEnd w:id="1707"/>
    <w:bookmarkStart w:name="z2394" w:id="1708"/>
    <w:p>
      <w:pPr>
        <w:spacing w:after="0"/>
        <w:ind w:left="0"/>
        <w:jc w:val="left"/>
      </w:pPr>
      <w:r>
        <w:rPr>
          <w:rFonts w:ascii="Times New Roman"/>
          <w:b/>
          <w:i w:val="false"/>
          <w:color w:val="000000"/>
        </w:rPr>
        <w:t xml:space="preserve"> 15. Способы рубок и размер главного пользования</w:t>
      </w:r>
    </w:p>
    <w:bookmarkEnd w:id="1708"/>
    <w:bookmarkStart w:name="z2395" w:id="1709"/>
    <w:p>
      <w:pPr>
        <w:spacing w:after="0"/>
        <w:ind w:left="0"/>
        <w:jc w:val="both"/>
      </w:pPr>
      <w:r>
        <w:rPr>
          <w:rFonts w:ascii="Times New Roman"/>
          <w:b w:val="false"/>
          <w:i w:val="false"/>
          <w:color w:val="000000"/>
          <w:sz w:val="28"/>
        </w:rPr>
        <w:t xml:space="preserve">
      17. Проектируемые на ревизионный период способы рубок главного пользования и их обоснование (приводится описание способов рубок со ссылкой на  </w:t>
      </w:r>
      <w:r>
        <w:rPr>
          <w:rFonts w:ascii="Times New Roman"/>
          <w:b w:val="false"/>
          <w:i w:val="false"/>
          <w:color w:val="000000"/>
          <w:sz w:val="28"/>
        </w:rPr>
        <w:t>Лесной</w:t>
      </w:r>
      <w:r>
        <w:rPr>
          <w:rFonts w:ascii="Times New Roman"/>
          <w:b w:val="false"/>
          <w:i w:val="false"/>
          <w:color w:val="000000"/>
          <w:sz w:val="28"/>
        </w:rPr>
        <w:t xml:space="preserve"> кодекс или Основные положения). Способы очистки лесосек от порубочных остатков. Расчет ежегодного размера рубокглавного пользования лесом на предстоящий ревизионный период согласно таблице таблице 32 к приложению 23 к Инструкции проведения лесоустройства с анализом рекомендуемых к принятию расчетных лесосек.</w:t>
      </w:r>
    </w:p>
    <w:bookmarkEnd w:id="1709"/>
    <w:bookmarkStart w:name="z2398" w:id="1710"/>
    <w:p>
      <w:pPr>
        <w:spacing w:after="0"/>
        <w:ind w:left="0"/>
        <w:jc w:val="both"/>
      </w:pPr>
      <w:r>
        <w:rPr>
          <w:rFonts w:ascii="Times New Roman"/>
          <w:b w:val="false"/>
          <w:i w:val="false"/>
          <w:color w:val="000000"/>
          <w:sz w:val="28"/>
        </w:rPr>
        <w:t>
      Расчет ежегодного размера лесопользования по добровольно-выборочным рубкам согласно таблице 33 к приложению 23 к Инструкции проведения лесоустройства.</w:t>
      </w:r>
    </w:p>
    <w:bookmarkEnd w:id="1710"/>
    <w:bookmarkStart w:name="z2399" w:id="1711"/>
    <w:p>
      <w:pPr>
        <w:spacing w:after="0"/>
        <w:ind w:left="0"/>
        <w:jc w:val="both"/>
      </w:pPr>
      <w:r>
        <w:rPr>
          <w:rFonts w:ascii="Times New Roman"/>
          <w:b w:val="false"/>
          <w:i w:val="false"/>
          <w:color w:val="000000"/>
          <w:sz w:val="28"/>
        </w:rPr>
        <w:t>
      Ежегодный размер рубок главного пользования, принятый на предстоящий ревизионный период и его сравнительная характеристика согласно таблице 34 к приложению 23 к Инструкции проведения лесоустройства с анализом причин изменений объемов действовавших и принятых расчетных лесосек.</w:t>
      </w:r>
    </w:p>
    <w:bookmarkEnd w:id="1711"/>
    <w:bookmarkStart w:name="z2400" w:id="1712"/>
    <w:p>
      <w:pPr>
        <w:spacing w:after="0"/>
        <w:ind w:left="0"/>
        <w:jc w:val="both"/>
      </w:pPr>
      <w:r>
        <w:rPr>
          <w:rFonts w:ascii="Times New Roman"/>
          <w:b w:val="false"/>
          <w:i w:val="false"/>
          <w:color w:val="000000"/>
          <w:sz w:val="28"/>
        </w:rPr>
        <w:t>
      Распределение ежегодного размера рубок главного пользования по лесничествам согласно таблице 35 к приложению 23 к Инструкции проведения лесоустройства. Рекомендации лесоустройства по передаче участков лесного фонда (квартал, группа кварталов, угодий, лесничество) в долгосрочное лесопользование.</w:t>
      </w:r>
    </w:p>
    <w:bookmarkEnd w:id="1712"/>
    <w:bookmarkStart w:name="z2401" w:id="1713"/>
    <w:p>
      <w:pPr>
        <w:spacing w:after="0"/>
        <w:ind w:left="0"/>
        <w:jc w:val="left"/>
      </w:pPr>
      <w:r>
        <w:rPr>
          <w:rFonts w:ascii="Times New Roman"/>
          <w:b/>
          <w:i w:val="false"/>
          <w:color w:val="000000"/>
        </w:rPr>
        <w:t xml:space="preserve"> 16. Лесные таксы</w:t>
      </w:r>
    </w:p>
    <w:bookmarkEnd w:id="1713"/>
    <w:bookmarkStart w:name="z2402" w:id="1714"/>
    <w:p>
      <w:pPr>
        <w:spacing w:after="0"/>
        <w:ind w:left="0"/>
        <w:jc w:val="both"/>
      </w:pPr>
      <w:r>
        <w:rPr>
          <w:rFonts w:ascii="Times New Roman"/>
          <w:b w:val="false"/>
          <w:i w:val="false"/>
          <w:color w:val="000000"/>
          <w:sz w:val="28"/>
        </w:rPr>
        <w:t>
      18. Проектируемое распределение площади лесного учреждения по удаленности кварталов от дорог общего пользованиясогласно таблице 36 к приложению 23 к Инструкции проведения лесоустройства. Помещается карта-схема (формата не крупнее А3), раскрашенная по удаленности кварталов от дорог общего пользования.</w:t>
      </w:r>
    </w:p>
    <w:bookmarkEnd w:id="1714"/>
    <w:bookmarkStart w:name="z2403" w:id="1715"/>
    <w:p>
      <w:pPr>
        <w:spacing w:after="0"/>
        <w:ind w:left="0"/>
        <w:jc w:val="left"/>
      </w:pPr>
      <w:r>
        <w:rPr>
          <w:rFonts w:ascii="Times New Roman"/>
          <w:b/>
          <w:i w:val="false"/>
          <w:color w:val="000000"/>
        </w:rPr>
        <w:t xml:space="preserve"> 17. Рубки промежуточного пользования</w:t>
      </w:r>
    </w:p>
    <w:bookmarkEnd w:id="1715"/>
    <w:bookmarkStart w:name="z2404" w:id="1716"/>
    <w:p>
      <w:pPr>
        <w:spacing w:after="0"/>
        <w:ind w:left="0"/>
        <w:jc w:val="both"/>
      </w:pPr>
      <w:r>
        <w:rPr>
          <w:rFonts w:ascii="Times New Roman"/>
          <w:b w:val="false"/>
          <w:i w:val="false"/>
          <w:color w:val="000000"/>
          <w:sz w:val="28"/>
        </w:rPr>
        <w:t>
      19. Рубки ухода за лесом. Распределение насаждений в возрасте рубок ухода и назначенных в рубки в разрезе групп полнот согласно таблице 37 к приложению 23 к Инструкции проведения лесоустройства с анализом причин неполного охвата рубками ухода насаждений, имеющих полноты в которых они должны проводится согласно сроков их проведения.</w:t>
      </w:r>
    </w:p>
    <w:bookmarkEnd w:id="1716"/>
    <w:bookmarkStart w:name="z2405" w:id="1717"/>
    <w:p>
      <w:pPr>
        <w:spacing w:after="0"/>
        <w:ind w:left="0"/>
        <w:jc w:val="both"/>
      </w:pPr>
      <w:r>
        <w:rPr>
          <w:rFonts w:ascii="Times New Roman"/>
          <w:b w:val="false"/>
          <w:i w:val="false"/>
          <w:color w:val="000000"/>
          <w:sz w:val="28"/>
        </w:rPr>
        <w:t>
      Объемы рубок ухода, рекомендованные лесоустройством и принятые 2-м лесоустроительным совещанием, выход ликвидной и деловой древесины согласно таблице 39 к приложению 23 к Инструкции проведения лесоустройства с пояснениями причин имеющихся расхождений по объемам и процентам выхода ликвидной и деловой древесины (если такие имеются).</w:t>
      </w:r>
    </w:p>
    <w:bookmarkEnd w:id="1717"/>
    <w:bookmarkStart w:name="z2406" w:id="1718"/>
    <w:p>
      <w:pPr>
        <w:spacing w:after="0"/>
        <w:ind w:left="0"/>
        <w:jc w:val="both"/>
      </w:pPr>
      <w:r>
        <w:rPr>
          <w:rFonts w:ascii="Times New Roman"/>
          <w:b w:val="false"/>
          <w:i w:val="false"/>
          <w:color w:val="000000"/>
          <w:sz w:val="28"/>
        </w:rPr>
        <w:t>
      Сравнительная характеристика ежегодныхразмеров рубок ухода и распределение принятых объемов по лесничествам согласно таблице 39 к приложению 23 к Инструкции проведения лесоустройства, с анализом расхождений по пунктам 1-4. Характеристика методов и технологии проведения рубок ухода (при наличии Основных положении делается ссылка на них).</w:t>
      </w:r>
    </w:p>
    <w:bookmarkEnd w:id="1718"/>
    <w:bookmarkStart w:name="z2407" w:id="1719"/>
    <w:p>
      <w:pPr>
        <w:spacing w:after="0"/>
        <w:ind w:left="0"/>
        <w:jc w:val="both"/>
      </w:pPr>
      <w:r>
        <w:rPr>
          <w:rFonts w:ascii="Times New Roman"/>
          <w:b w:val="false"/>
          <w:i w:val="false"/>
          <w:color w:val="000000"/>
          <w:sz w:val="28"/>
        </w:rPr>
        <w:t>
      20. Выборочные санитарные рубки. Характеристика насаждений, назначенных в выборочные санитарные рубки. Размер выборочных санитарных рубок согласно таблице 40 к приложению 23 к Инструкции проведения лесоустройства с пояснениями расхождений по пунктам 1 и 2 если они имеются. Приводится обоснование сроков вырубки назначенных в рубку насаждений, процентов выхода ликвидной и деловой древесины.</w:t>
      </w:r>
    </w:p>
    <w:bookmarkEnd w:id="1719"/>
    <w:bookmarkStart w:name="z2408" w:id="1720"/>
    <w:p>
      <w:pPr>
        <w:spacing w:after="0"/>
        <w:ind w:left="0"/>
        <w:jc w:val="both"/>
      </w:pPr>
      <w:r>
        <w:rPr>
          <w:rFonts w:ascii="Times New Roman"/>
          <w:b w:val="false"/>
          <w:i w:val="false"/>
          <w:color w:val="000000"/>
          <w:sz w:val="28"/>
        </w:rPr>
        <w:t xml:space="preserve">
      21. Рубки, связанные с реконструкцией малоценных лесных насаждений, а также насаждений, теряющих защитные, водоохранные и другие функции. Рубка единичных деревьев в молодняках. Краткая характеристика насаждений, назначенных под реконструкцию и рубку единичных деревьев и технология их проведения. Ежегодный размер реконструкции и рубки единичных деревьев и распределение их объектов по лесничествам согласно таблице 41 к приложению 23 к Инструкции проведения лесоустройства, с пояснениями расхождений по пунктам 1 и 2 если они имеются. Приводится обоснование сроков вырубки назначенных в рубку насаждений, процентов выхода ликвидной и деловой древесины. </w:t>
      </w:r>
    </w:p>
    <w:bookmarkEnd w:id="1720"/>
    <w:bookmarkStart w:name="z2409" w:id="1721"/>
    <w:p>
      <w:pPr>
        <w:spacing w:after="0"/>
        <w:ind w:left="0"/>
        <w:jc w:val="left"/>
      </w:pPr>
      <w:r>
        <w:rPr>
          <w:rFonts w:ascii="Times New Roman"/>
          <w:b/>
          <w:i w:val="false"/>
          <w:color w:val="000000"/>
        </w:rPr>
        <w:t xml:space="preserve"> 18. Прочие рубки</w:t>
      </w:r>
    </w:p>
    <w:bookmarkEnd w:id="1721"/>
    <w:bookmarkStart w:name="z2410" w:id="1722"/>
    <w:p>
      <w:pPr>
        <w:spacing w:after="0"/>
        <w:ind w:left="0"/>
        <w:jc w:val="both"/>
      </w:pPr>
      <w:r>
        <w:rPr>
          <w:rFonts w:ascii="Times New Roman"/>
          <w:b w:val="false"/>
          <w:i w:val="false"/>
          <w:color w:val="000000"/>
          <w:sz w:val="28"/>
        </w:rPr>
        <w:t>
      22. Выявленные и проектируемые объемы прочих рубок по лесному учреждению и лесничествам согласно таблице 42 к приложению 23 к Инструкции проведения лесоустройства с анализом причин неполного охвата рубками выявленного объема, если они не приняты полностью. Приводится обоснование сроков вырубки назначенных в рубку насаждений, процентов выхода ликвидной и деловой древесины.</w:t>
      </w:r>
    </w:p>
    <w:bookmarkEnd w:id="1722"/>
    <w:bookmarkStart w:name="z2411" w:id="1723"/>
    <w:p>
      <w:pPr>
        <w:spacing w:after="0"/>
        <w:ind w:left="0"/>
        <w:jc w:val="left"/>
      </w:pPr>
      <w:r>
        <w:rPr>
          <w:rFonts w:ascii="Times New Roman"/>
          <w:b/>
          <w:i w:val="false"/>
          <w:color w:val="000000"/>
        </w:rPr>
        <w:t xml:space="preserve"> 19. Ежегодный размер пользования лесом по всем видам рубок</w:t>
      </w:r>
    </w:p>
    <w:bookmarkEnd w:id="1723"/>
    <w:bookmarkStart w:name="z2412" w:id="1724"/>
    <w:p>
      <w:pPr>
        <w:spacing w:after="0"/>
        <w:ind w:left="0"/>
        <w:jc w:val="both"/>
      </w:pPr>
      <w:r>
        <w:rPr>
          <w:rFonts w:ascii="Times New Roman"/>
          <w:b w:val="false"/>
          <w:i w:val="false"/>
          <w:color w:val="000000"/>
          <w:sz w:val="28"/>
        </w:rPr>
        <w:t>
      23. Проектируемый ежегодный размер пользования лесом по всем видам рубок. Сравнительная характеристика запроектированных объемов рубок и распределение их по лесничествам согласно таблице 43 к приложению 23 к Инструкции проведения лесоустройства, с анализом имеющихся расхождений по пунктам 1-6.</w:t>
      </w:r>
    </w:p>
    <w:bookmarkEnd w:id="1724"/>
    <w:bookmarkStart w:name="z2413" w:id="1725"/>
    <w:p>
      <w:pPr>
        <w:spacing w:after="0"/>
        <w:ind w:left="0"/>
        <w:jc w:val="left"/>
      </w:pPr>
      <w:r>
        <w:rPr>
          <w:rFonts w:ascii="Times New Roman"/>
          <w:b/>
          <w:i w:val="false"/>
          <w:color w:val="000000"/>
        </w:rPr>
        <w:t xml:space="preserve"> 20. Воспроизводство лесов и семеноводство</w:t>
      </w:r>
    </w:p>
    <w:bookmarkEnd w:id="1725"/>
    <w:bookmarkStart w:name="z2414" w:id="1726"/>
    <w:p>
      <w:pPr>
        <w:spacing w:after="0"/>
        <w:ind w:left="0"/>
        <w:jc w:val="both"/>
      </w:pPr>
      <w:r>
        <w:rPr>
          <w:rFonts w:ascii="Times New Roman"/>
          <w:b w:val="false"/>
          <w:i w:val="false"/>
          <w:color w:val="000000"/>
          <w:sz w:val="28"/>
        </w:rPr>
        <w:t>
      24. Сведения о лесных культурах ревизионного периода и старших возрастов, созданных лесным учреждением и учтенных лесоустройством согласно таблице 44 к приложению 23 к Инструкции проведения лесоустройства с анализом причин имеющихся расхождений.</w:t>
      </w:r>
    </w:p>
    <w:bookmarkEnd w:id="1726"/>
    <w:bookmarkStart w:name="z2415" w:id="1727"/>
    <w:p>
      <w:pPr>
        <w:spacing w:after="0"/>
        <w:ind w:left="0"/>
        <w:jc w:val="both"/>
      </w:pPr>
      <w:r>
        <w:rPr>
          <w:rFonts w:ascii="Times New Roman"/>
          <w:b w:val="false"/>
          <w:i w:val="false"/>
          <w:color w:val="000000"/>
          <w:sz w:val="28"/>
        </w:rPr>
        <w:t>
      Состояние сохранившихся лесных культур согласно таблице 45 к приложению 23 к Инструкции проведения лесоустройства с анализом причин их неудовлетворительного состояния и гибели.</w:t>
      </w:r>
    </w:p>
    <w:bookmarkEnd w:id="1727"/>
    <w:bookmarkStart w:name="z2416" w:id="1728"/>
    <w:p>
      <w:pPr>
        <w:spacing w:after="0"/>
        <w:ind w:left="0"/>
        <w:jc w:val="both"/>
      </w:pPr>
      <w:r>
        <w:rPr>
          <w:rFonts w:ascii="Times New Roman"/>
          <w:b w:val="false"/>
          <w:i w:val="false"/>
          <w:color w:val="000000"/>
          <w:sz w:val="28"/>
        </w:rPr>
        <w:t>
      Объемы работ по содействию естественному возобновлению согласно таблице 46 к приложению 23 к Инструкции проведения лесоустройства и технология его проведения.</w:t>
      </w:r>
    </w:p>
    <w:bookmarkEnd w:id="1728"/>
    <w:bookmarkStart w:name="z2417" w:id="1729"/>
    <w:p>
      <w:pPr>
        <w:spacing w:after="0"/>
        <w:ind w:left="0"/>
        <w:jc w:val="both"/>
      </w:pPr>
      <w:r>
        <w:rPr>
          <w:rFonts w:ascii="Times New Roman"/>
          <w:b w:val="false"/>
          <w:i w:val="false"/>
          <w:color w:val="000000"/>
          <w:sz w:val="28"/>
        </w:rPr>
        <w:t>
      Объемы мероприятий по воспроизводству лесов на ревизионный период с анализом причин неполного охвата ими имеющихся лесных не покрытых лесом площадей согласно таблице 47 к приложению 23 к Инструкции проведения лесоустройства. Характеристика проектируемых типов лесных культур или ссылка на Основные положения или другие документы.</w:t>
      </w:r>
    </w:p>
    <w:bookmarkEnd w:id="1729"/>
    <w:bookmarkStart w:name="z2418" w:id="1730"/>
    <w:p>
      <w:pPr>
        <w:spacing w:after="0"/>
        <w:ind w:left="0"/>
        <w:jc w:val="both"/>
      </w:pPr>
      <w:r>
        <w:rPr>
          <w:rFonts w:ascii="Times New Roman"/>
          <w:b w:val="false"/>
          <w:i w:val="false"/>
          <w:color w:val="000000"/>
          <w:sz w:val="28"/>
        </w:rPr>
        <w:t>
      Ежегодные объемы производства лесных культур, реконструкции и содействия естественному возобновлению согласно таблице 48 к приложению 23 к Инструкции проведения лесоустройства, с анализом причин имеющихся расхождений в объемах по графам 5,7, 9.</w:t>
      </w:r>
    </w:p>
    <w:bookmarkEnd w:id="1730"/>
    <w:bookmarkStart w:name="z2419" w:id="1731"/>
    <w:p>
      <w:pPr>
        <w:spacing w:after="0"/>
        <w:ind w:left="0"/>
        <w:jc w:val="both"/>
      </w:pPr>
      <w:r>
        <w:rPr>
          <w:rFonts w:ascii="Times New Roman"/>
          <w:b w:val="false"/>
          <w:i w:val="false"/>
          <w:color w:val="000000"/>
          <w:sz w:val="28"/>
        </w:rPr>
        <w:t>
      Распределение ежегодных объемов по лесничествам согласно таблице 49 к приложению 23 к Инструкции проведения лесоустройства.</w:t>
      </w:r>
    </w:p>
    <w:bookmarkEnd w:id="1731"/>
    <w:bookmarkStart w:name="z2420" w:id="1732"/>
    <w:p>
      <w:pPr>
        <w:spacing w:after="0"/>
        <w:ind w:left="0"/>
        <w:jc w:val="both"/>
      </w:pPr>
      <w:r>
        <w:rPr>
          <w:rFonts w:ascii="Times New Roman"/>
          <w:b w:val="false"/>
          <w:i w:val="false"/>
          <w:color w:val="000000"/>
          <w:sz w:val="28"/>
        </w:rPr>
        <w:t>
      25. Ежегодная потребность в посадочном материале для производства лесных культур и других целей согласно таблице 50. Рекомендации по развитию лесосеменного и питомнического хозяйства. Возможности обеспечения работ по созданию лесных культур семенами и посадочным материалом на селекционной основе, с закрытой корневой системой, крупномерным посадочным материалом.</w:t>
      </w:r>
    </w:p>
    <w:bookmarkEnd w:id="1732"/>
    <w:bookmarkStart w:name="z2421" w:id="1733"/>
    <w:p>
      <w:pPr>
        <w:spacing w:after="0"/>
        <w:ind w:left="0"/>
        <w:jc w:val="left"/>
      </w:pPr>
      <w:r>
        <w:rPr>
          <w:rFonts w:ascii="Times New Roman"/>
          <w:b/>
          <w:i w:val="false"/>
          <w:color w:val="000000"/>
        </w:rPr>
        <w:t xml:space="preserve"> 21. Охрана леса</w:t>
      </w:r>
    </w:p>
    <w:bookmarkEnd w:id="1733"/>
    <w:bookmarkStart w:name="z2422" w:id="1734"/>
    <w:p>
      <w:pPr>
        <w:spacing w:after="0"/>
        <w:ind w:left="0"/>
        <w:jc w:val="both"/>
      </w:pPr>
      <w:r>
        <w:rPr>
          <w:rFonts w:ascii="Times New Roman"/>
          <w:b w:val="false"/>
          <w:i w:val="false"/>
          <w:color w:val="000000"/>
          <w:sz w:val="28"/>
        </w:rPr>
        <w:t>
      26. Распределение территории лесного учреждения по классам природной пожарной опасности согласно таблице 51 к приложению 23 к Инструкции проведения лесоустройства.</w:t>
      </w:r>
    </w:p>
    <w:bookmarkEnd w:id="1734"/>
    <w:bookmarkStart w:name="z2423" w:id="1735"/>
    <w:p>
      <w:pPr>
        <w:spacing w:after="0"/>
        <w:ind w:left="0"/>
        <w:jc w:val="both"/>
      </w:pPr>
      <w:r>
        <w:rPr>
          <w:rFonts w:ascii="Times New Roman"/>
          <w:b w:val="false"/>
          <w:i w:val="false"/>
          <w:color w:val="000000"/>
          <w:sz w:val="28"/>
        </w:rPr>
        <w:t>
      Рекомендации по организации охраны лесов. Противопожарное обустройство территории лесного учреждения и приобретение противопожарного инвентаря согласно таблице 52 к приложению 23 к Инструкции проведения лесоустройства. Помещается карта-схема (формата не крупнее А3), окрашенная по классам природной пожарной опасности и с нанесением объектов противопожарного обустройства территории (рисунок 5). Расчет оптимальной площади и количества лесных обходов и лесных мастерских участковсогласно таблице 53 к приложению 23 к Инструкции проведения лесоустройства с указанием, на основании каких документов произведены расчеты и как это увязывается с существующим количеством лесных обходов. Деление территории лесного учреждения на мастерские участки и лесные обходы согласно таблице 54 к приложению 23 к Инструкции проведения лесоустройства с обоснованием различий по их количеству в сравнении с существующим. Помещается карта-схема лесного учреждения (формата не крупнее А3), окрашенная по мастерским участкам и лесным обходам согласно рисунка 6 к приложению 19 к Инструкции поведения лесоустройства. Краткое описание технологии выполнения намеченных противопожарных мероприятий.</w:t>
      </w:r>
    </w:p>
    <w:bookmarkEnd w:id="1735"/>
    <w:bookmarkStart w:name="z2424" w:id="1736"/>
    <w:p>
      <w:pPr>
        <w:spacing w:after="0"/>
        <w:ind w:left="0"/>
        <w:jc w:val="left"/>
      </w:pPr>
      <w:r>
        <w:rPr>
          <w:rFonts w:ascii="Times New Roman"/>
          <w:b/>
          <w:i w:val="false"/>
          <w:color w:val="000000"/>
        </w:rPr>
        <w:t xml:space="preserve"> 22. Лесозащита</w:t>
      </w:r>
    </w:p>
    <w:bookmarkEnd w:id="1736"/>
    <w:bookmarkStart w:name="z2425" w:id="1737"/>
    <w:p>
      <w:pPr>
        <w:spacing w:after="0"/>
        <w:ind w:left="0"/>
        <w:jc w:val="both"/>
      </w:pPr>
      <w:r>
        <w:rPr>
          <w:rFonts w:ascii="Times New Roman"/>
          <w:b w:val="false"/>
          <w:i w:val="false"/>
          <w:color w:val="000000"/>
          <w:sz w:val="28"/>
        </w:rPr>
        <w:t>
      27. Санитарное состояние лесов лесного учреждения. Намечаемые мероприятия по организации надзора за повреждением лесов вредителями, болезнями, воздействием на лесную среду промышленных выбросов. Объемы мероприятий по лесозащите согласно таблице 55 к приложению 23 к Инструкции проведения лесоустройства.</w:t>
      </w:r>
    </w:p>
    <w:bookmarkEnd w:id="1737"/>
    <w:bookmarkStart w:name="z2426" w:id="1738"/>
    <w:p>
      <w:pPr>
        <w:spacing w:after="0"/>
        <w:ind w:left="0"/>
        <w:jc w:val="left"/>
      </w:pPr>
      <w:r>
        <w:rPr>
          <w:rFonts w:ascii="Times New Roman"/>
          <w:b/>
          <w:i w:val="false"/>
          <w:color w:val="000000"/>
        </w:rPr>
        <w:t xml:space="preserve"> 23. Использование лесов в культурно-оздоровительных целях</w:t>
      </w:r>
    </w:p>
    <w:bookmarkEnd w:id="1738"/>
    <w:bookmarkStart w:name="z2427" w:id="1739"/>
    <w:p>
      <w:pPr>
        <w:spacing w:after="0"/>
        <w:ind w:left="0"/>
        <w:jc w:val="both"/>
      </w:pPr>
      <w:r>
        <w:rPr>
          <w:rFonts w:ascii="Times New Roman"/>
          <w:b w:val="false"/>
          <w:i w:val="false"/>
          <w:color w:val="000000"/>
          <w:sz w:val="28"/>
        </w:rPr>
        <w:t>
      28. Характеристика лесов, используемых в культурно-оздоровительных целях. Предложения о дополнительномвыделении лесов для организации зон лечения, отдыха, туризма и других целей. Объемы мероприятий по благоустройству территорий рекреационного назначения согласно таблице 56 к приложению 23 к Инструкции проведения лесоустройства.</w:t>
      </w:r>
    </w:p>
    <w:bookmarkEnd w:id="1739"/>
    <w:bookmarkStart w:name="z2428" w:id="1740"/>
    <w:p>
      <w:pPr>
        <w:spacing w:after="0"/>
        <w:ind w:left="0"/>
        <w:jc w:val="left"/>
      </w:pPr>
      <w:r>
        <w:rPr>
          <w:rFonts w:ascii="Times New Roman"/>
          <w:b/>
          <w:i w:val="false"/>
          <w:color w:val="000000"/>
        </w:rPr>
        <w:t xml:space="preserve"> 24. Побочные лесные пользования</w:t>
      </w:r>
    </w:p>
    <w:bookmarkEnd w:id="1740"/>
    <w:bookmarkStart w:name="z2429" w:id="1741"/>
    <w:p>
      <w:pPr>
        <w:spacing w:after="0"/>
        <w:ind w:left="0"/>
        <w:jc w:val="both"/>
      </w:pPr>
      <w:r>
        <w:rPr>
          <w:rFonts w:ascii="Times New Roman"/>
          <w:b w:val="false"/>
          <w:i w:val="false"/>
          <w:color w:val="000000"/>
          <w:sz w:val="28"/>
        </w:rPr>
        <w:t>
      29. Объемы побочных лесных пользований согласно таблице 57 к приложению 23 к Инструкции проведения лесоустройства с кратким анализом видов побочных лесных пользований и предложениями по их использованию. Характеристика сенокосных угодий и мероприятия, намечаемые по их улучшению с указанием причин в случае непринятия объемов вторым лесоустроительным совещанием, распределение объемов по лесничествам согласно таблице 58 к приложению 23 к Инструкции проведения лесоустройства.</w:t>
      </w:r>
    </w:p>
    <w:bookmarkEnd w:id="1741"/>
    <w:bookmarkStart w:name="z2430" w:id="1742"/>
    <w:p>
      <w:pPr>
        <w:spacing w:after="0"/>
        <w:ind w:left="0"/>
        <w:jc w:val="both"/>
      </w:pPr>
      <w:r>
        <w:rPr>
          <w:rFonts w:ascii="Times New Roman"/>
          <w:b w:val="false"/>
          <w:i w:val="false"/>
          <w:color w:val="000000"/>
          <w:sz w:val="28"/>
        </w:rPr>
        <w:t>
      Объемы производства продукции подсобного сельского хозяйства и побочного пользования лесом согласно таблице 59 к приложению 23 к Инструкции проведения лесоустройства.</w:t>
      </w:r>
    </w:p>
    <w:bookmarkEnd w:id="1742"/>
    <w:bookmarkStart w:name="z2431" w:id="1743"/>
    <w:p>
      <w:pPr>
        <w:spacing w:after="0"/>
        <w:ind w:left="0"/>
        <w:jc w:val="both"/>
      </w:pPr>
      <w:r>
        <w:rPr>
          <w:rFonts w:ascii="Times New Roman"/>
          <w:b w:val="false"/>
          <w:i w:val="false"/>
          <w:color w:val="000000"/>
          <w:sz w:val="28"/>
        </w:rPr>
        <w:t>
      с соответствующими пояснениями. Меры по урегулированию пастьбы скота. Предложения по развитию подсобного сельского хозяйства, возможностях расширения сельхозугодий за счет неиспользуемых лесных угодий и передачи их в аренду под огороды, коллективное садоводство и для других целей.</w:t>
      </w:r>
    </w:p>
    <w:bookmarkEnd w:id="1743"/>
    <w:bookmarkStart w:name="z2432" w:id="1744"/>
    <w:p>
      <w:pPr>
        <w:spacing w:after="0"/>
        <w:ind w:left="0"/>
        <w:jc w:val="left"/>
      </w:pPr>
      <w:r>
        <w:rPr>
          <w:rFonts w:ascii="Times New Roman"/>
          <w:b/>
          <w:i w:val="false"/>
          <w:color w:val="000000"/>
        </w:rPr>
        <w:t xml:space="preserve"> 25. Охрана фауны</w:t>
      </w:r>
    </w:p>
    <w:bookmarkEnd w:id="1744"/>
    <w:bookmarkStart w:name="z2433" w:id="1745"/>
    <w:p>
      <w:pPr>
        <w:spacing w:after="0"/>
        <w:ind w:left="0"/>
        <w:jc w:val="both"/>
      </w:pPr>
      <w:r>
        <w:rPr>
          <w:rFonts w:ascii="Times New Roman"/>
          <w:b w:val="false"/>
          <w:i w:val="false"/>
          <w:color w:val="000000"/>
          <w:sz w:val="28"/>
        </w:rPr>
        <w:t>
      30. Краткие сведения о наличии на территории лесного учреждения фауны. Объемы биотехнических мероприятий согласно таблице 60 к приложению 23 к Инструкции проведения лесоустройства.</w:t>
      </w:r>
    </w:p>
    <w:bookmarkEnd w:id="1745"/>
    <w:bookmarkStart w:name="z2434" w:id="1746"/>
    <w:p>
      <w:pPr>
        <w:spacing w:after="0"/>
        <w:ind w:left="0"/>
        <w:jc w:val="both"/>
      </w:pPr>
      <w:r>
        <w:rPr>
          <w:rFonts w:ascii="Times New Roman"/>
          <w:b w:val="false"/>
          <w:i w:val="false"/>
          <w:color w:val="000000"/>
          <w:sz w:val="28"/>
        </w:rPr>
        <w:t>
      Предложения об организации на территории лесного учреждения охотничьих хозяйств, охоты.</w:t>
      </w:r>
    </w:p>
    <w:bookmarkEnd w:id="1746"/>
    <w:bookmarkStart w:name="z2435" w:id="1747"/>
    <w:p>
      <w:pPr>
        <w:spacing w:after="0"/>
        <w:ind w:left="0"/>
        <w:jc w:val="left"/>
      </w:pPr>
      <w:r>
        <w:rPr>
          <w:rFonts w:ascii="Times New Roman"/>
          <w:b/>
          <w:i w:val="false"/>
          <w:color w:val="000000"/>
        </w:rPr>
        <w:t xml:space="preserve"> 26.Управление и рабочие кадры</w:t>
      </w:r>
    </w:p>
    <w:bookmarkEnd w:id="1747"/>
    <w:bookmarkStart w:name="z2436" w:id="1748"/>
    <w:p>
      <w:pPr>
        <w:spacing w:after="0"/>
        <w:ind w:left="0"/>
        <w:jc w:val="both"/>
      </w:pPr>
      <w:r>
        <w:rPr>
          <w:rFonts w:ascii="Times New Roman"/>
          <w:b w:val="false"/>
          <w:i w:val="false"/>
          <w:color w:val="000000"/>
          <w:sz w:val="28"/>
        </w:rPr>
        <w:t>
      31. Штаты служащих лесного учреждения и лесничеств согласнотаблице 61 к приложению 23 к Инструкции проведения лесоустройства.</w:t>
      </w:r>
    </w:p>
    <w:bookmarkEnd w:id="1748"/>
    <w:bookmarkStart w:name="z2437" w:id="1749"/>
    <w:p>
      <w:pPr>
        <w:spacing w:after="0"/>
        <w:ind w:left="0"/>
        <w:jc w:val="both"/>
      </w:pPr>
      <w:r>
        <w:rPr>
          <w:rFonts w:ascii="Times New Roman"/>
          <w:b w:val="false"/>
          <w:i w:val="false"/>
          <w:color w:val="000000"/>
          <w:sz w:val="28"/>
        </w:rPr>
        <w:t>
      При наличии расхождений в штатных единицах приводятся соответствующие пояснения. Потребность в рабочих кадрах на лесохозяйственные работы, обеспеченность, источники их привлечения на временные лесохозяйственные работы.</w:t>
      </w:r>
    </w:p>
    <w:bookmarkEnd w:id="1749"/>
    <w:bookmarkStart w:name="z2438" w:id="1750"/>
    <w:p>
      <w:pPr>
        <w:spacing w:after="0"/>
        <w:ind w:left="0"/>
        <w:jc w:val="left"/>
      </w:pPr>
      <w:r>
        <w:rPr>
          <w:rFonts w:ascii="Times New Roman"/>
          <w:b/>
          <w:i w:val="false"/>
          <w:color w:val="000000"/>
        </w:rPr>
        <w:t xml:space="preserve"> 27. Объемы строительства объектов лесохозяйственного</w:t>
      </w:r>
      <w:r>
        <w:br/>
      </w:r>
      <w:r>
        <w:rPr>
          <w:rFonts w:ascii="Times New Roman"/>
          <w:b/>
          <w:i w:val="false"/>
          <w:color w:val="000000"/>
        </w:rPr>
        <w:t>назначения, приобретения транспортных средств, техники и</w:t>
      </w:r>
      <w:r>
        <w:br/>
      </w:r>
      <w:r>
        <w:rPr>
          <w:rFonts w:ascii="Times New Roman"/>
          <w:b/>
          <w:i w:val="false"/>
          <w:color w:val="000000"/>
        </w:rPr>
        <w:t>механизмов для выполнения запроектированных</w:t>
      </w:r>
      <w:r>
        <w:br/>
      </w:r>
      <w:r>
        <w:rPr>
          <w:rFonts w:ascii="Times New Roman"/>
          <w:b/>
          <w:i w:val="false"/>
          <w:color w:val="000000"/>
        </w:rPr>
        <w:t>лесохозяйственных мероприятий</w:t>
      </w:r>
    </w:p>
    <w:bookmarkEnd w:id="1750"/>
    <w:bookmarkStart w:name="z2442" w:id="1751"/>
    <w:p>
      <w:pPr>
        <w:spacing w:after="0"/>
        <w:ind w:left="0"/>
        <w:jc w:val="both"/>
      </w:pPr>
      <w:r>
        <w:rPr>
          <w:rFonts w:ascii="Times New Roman"/>
          <w:b w:val="false"/>
          <w:i w:val="false"/>
          <w:color w:val="000000"/>
          <w:sz w:val="28"/>
        </w:rPr>
        <w:t>
      32. Приводятся объемы строительства и приобретений, необходимые для проведения лесохозяйственной деятельности согласно таблице 62 к приложению 23 к Инструкции проведения лесоустройства, кроме перечисленных в параграфе 21 настоящей Программы.</w:t>
      </w:r>
    </w:p>
    <w:bookmarkEnd w:id="1751"/>
    <w:bookmarkStart w:name="z2443" w:id="1752"/>
    <w:p>
      <w:pPr>
        <w:spacing w:after="0"/>
        <w:ind w:left="0"/>
        <w:jc w:val="left"/>
      </w:pPr>
      <w:r>
        <w:rPr>
          <w:rFonts w:ascii="Times New Roman"/>
          <w:b/>
          <w:i w:val="false"/>
          <w:color w:val="000000"/>
        </w:rPr>
        <w:t xml:space="preserve"> 28. Экологические и экономические показатели эффективности</w:t>
      </w:r>
      <w:r>
        <w:br/>
      </w:r>
      <w:r>
        <w:rPr>
          <w:rFonts w:ascii="Times New Roman"/>
          <w:b/>
          <w:i w:val="false"/>
          <w:color w:val="000000"/>
        </w:rPr>
        <w:t>намеченныхмероприятий по повышению</w:t>
      </w:r>
      <w:r>
        <w:br/>
      </w:r>
      <w:r>
        <w:rPr>
          <w:rFonts w:ascii="Times New Roman"/>
          <w:b/>
          <w:i w:val="false"/>
          <w:color w:val="000000"/>
        </w:rPr>
        <w:t>продуктивности лесных угодий</w:t>
      </w:r>
    </w:p>
    <w:bookmarkEnd w:id="1752"/>
    <w:bookmarkStart w:name="z2446" w:id="1753"/>
    <w:p>
      <w:pPr>
        <w:spacing w:after="0"/>
        <w:ind w:left="0"/>
        <w:jc w:val="both"/>
      </w:pPr>
      <w:r>
        <w:rPr>
          <w:rFonts w:ascii="Times New Roman"/>
          <w:b w:val="false"/>
          <w:i w:val="false"/>
          <w:color w:val="000000"/>
          <w:sz w:val="28"/>
        </w:rPr>
        <w:t>
      33. Экологические показатели пользования лесом согласно таблице 63 к приложению 23 к Инструкции проведения лесоустройства с анализом приведенных показателей. Выводы об объемах работ на площадях, подлежащих облесению. Причины неполного охвата за культивированием площадей, вышедших из-под сплошнолесосечных рубок.</w:t>
      </w:r>
    </w:p>
    <w:bookmarkEnd w:id="1753"/>
    <w:bookmarkStart w:name="z2447" w:id="1754"/>
    <w:p>
      <w:pPr>
        <w:spacing w:after="0"/>
        <w:ind w:left="0"/>
        <w:jc w:val="both"/>
      </w:pPr>
      <w:r>
        <w:rPr>
          <w:rFonts w:ascii="Times New Roman"/>
          <w:b w:val="false"/>
          <w:i w:val="false"/>
          <w:color w:val="000000"/>
          <w:sz w:val="28"/>
        </w:rPr>
        <w:t>
      Ожидаемое изменение площадей угодий и преобладающих пород за ревизионный период согласно таблице 64 к приложению 23 к Инструкции проведения лесоустройства с краткими пояснениями причин происшедших изменений.</w:t>
      </w:r>
    </w:p>
    <w:bookmarkEnd w:id="1754"/>
    <w:bookmarkStart w:name="z2448" w:id="1755"/>
    <w:p>
      <w:pPr>
        <w:spacing w:after="0"/>
        <w:ind w:left="0"/>
        <w:jc w:val="both"/>
      </w:pPr>
      <w:r>
        <w:rPr>
          <w:rFonts w:ascii="Times New Roman"/>
          <w:b w:val="false"/>
          <w:i w:val="false"/>
          <w:color w:val="000000"/>
          <w:sz w:val="28"/>
        </w:rPr>
        <w:t>
      Изменения основных таксационных показателей на конец ревизионного периода согласно таблице 65 к приложению 23 к Инструкции проведения лесоустройства с пояснением причин происшедших изменений, особенно отрицательных.</w:t>
      </w:r>
    </w:p>
    <w:bookmarkEnd w:id="1755"/>
    <w:bookmarkStart w:name="z2449" w:id="1756"/>
    <w:p>
      <w:pPr>
        <w:spacing w:after="0"/>
        <w:ind w:left="0"/>
        <w:jc w:val="both"/>
      </w:pPr>
      <w:r>
        <w:rPr>
          <w:rFonts w:ascii="Times New Roman"/>
          <w:b w:val="false"/>
          <w:i w:val="false"/>
          <w:color w:val="000000"/>
          <w:sz w:val="28"/>
        </w:rPr>
        <w:t>
      Экономическая оценка земель лесного фонда согласно таблице 66 к приложению 23 к Инструкции проведения лесоустройства.</w:t>
      </w:r>
    </w:p>
    <w:bookmarkEnd w:id="1756"/>
    <w:bookmarkStart w:name="z2450" w:id="1757"/>
    <w:p>
      <w:pPr>
        <w:spacing w:after="0"/>
        <w:ind w:left="0"/>
        <w:jc w:val="both"/>
      </w:pPr>
      <w:r>
        <w:rPr>
          <w:rFonts w:ascii="Times New Roman"/>
          <w:b w:val="false"/>
          <w:i w:val="false"/>
          <w:color w:val="000000"/>
          <w:sz w:val="28"/>
        </w:rPr>
        <w:t>
      Общее заключение об эффективности запроектированных мероприятий и экономическая оценка лесов.</w:t>
      </w:r>
    </w:p>
    <w:bookmarkEnd w:id="1757"/>
    <w:bookmarkStart w:name="z2451" w:id="1758"/>
    <w:p>
      <w:pPr>
        <w:spacing w:after="0"/>
        <w:ind w:left="0"/>
        <w:jc w:val="both"/>
      </w:pPr>
      <w:r>
        <w:rPr>
          <w:rFonts w:ascii="Times New Roman"/>
          <w:b w:val="false"/>
          <w:i w:val="false"/>
          <w:color w:val="000000"/>
          <w:sz w:val="28"/>
        </w:rPr>
        <w:t xml:space="preserve">
      Таблица 1 к приложению 23              </w:t>
      </w:r>
    </w:p>
    <w:bookmarkEnd w:id="1758"/>
    <w:p>
      <w:pPr>
        <w:spacing w:after="0"/>
        <w:ind w:left="0"/>
        <w:jc w:val="both"/>
      </w:pPr>
      <w:r>
        <w:rPr>
          <w:rFonts w:ascii="Times New Roman"/>
          <w:b w:val="false"/>
          <w:i w:val="false"/>
          <w:color w:val="000000"/>
          <w:sz w:val="28"/>
        </w:rPr>
        <w:t xml:space="preserve">
      к Инструкции проведения лесоустройства       </w:t>
      </w:r>
    </w:p>
    <w:bookmarkStart w:name="z2453" w:id="1759"/>
    <w:p>
      <w:pPr>
        <w:spacing w:after="0"/>
        <w:ind w:left="0"/>
        <w:jc w:val="left"/>
      </w:pPr>
      <w:r>
        <w:rPr>
          <w:rFonts w:ascii="Times New Roman"/>
          <w:b/>
          <w:i w:val="false"/>
          <w:color w:val="000000"/>
        </w:rPr>
        <w:t xml:space="preserve"> Климатические показатели</w:t>
      </w:r>
    </w:p>
    <w:bookmarkEnd w:id="1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среднегодовая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максимальная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минимальная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осадков за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вегетационного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Последние заморозки весной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заморозки осенью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дата замерзания 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дата начала паводка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Снежный покров: мощность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схода в 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промерзания почвы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преобладающих ветров по сезонам года: зима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преобладающих ветров по сезонам года: зима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454" w:id="1760"/>
    <w:p>
      <w:pPr>
        <w:spacing w:after="0"/>
        <w:ind w:left="0"/>
        <w:jc w:val="both"/>
      </w:pPr>
      <w:r>
        <w:rPr>
          <w:rFonts w:ascii="Times New Roman"/>
          <w:b w:val="false"/>
          <w:i w:val="false"/>
          <w:color w:val="000000"/>
          <w:sz w:val="28"/>
        </w:rPr>
        <w:t xml:space="preserve">
      Таблица 2 к приложению 23             </w:t>
      </w:r>
    </w:p>
    <w:bookmarkEnd w:id="1760"/>
    <w:p>
      <w:pPr>
        <w:spacing w:after="0"/>
        <w:ind w:left="0"/>
        <w:jc w:val="both"/>
      </w:pPr>
      <w:r>
        <w:rPr>
          <w:rFonts w:ascii="Times New Roman"/>
          <w:b w:val="false"/>
          <w:i w:val="false"/>
          <w:color w:val="000000"/>
          <w:sz w:val="28"/>
        </w:rPr>
        <w:t xml:space="preserve">
      к Инструкции проведения лесоустройства        </w:t>
      </w:r>
    </w:p>
    <w:bookmarkStart w:name="z2456" w:id="1761"/>
    <w:p>
      <w:pPr>
        <w:spacing w:after="0"/>
        <w:ind w:left="0"/>
        <w:jc w:val="left"/>
      </w:pPr>
      <w:r>
        <w:rPr>
          <w:rFonts w:ascii="Times New Roman"/>
          <w:b/>
          <w:i w:val="false"/>
          <w:color w:val="000000"/>
        </w:rPr>
        <w:t xml:space="preserve"> Возрасты рубок главного пользования</w:t>
      </w:r>
    </w:p>
    <w:bookmarkEnd w:id="1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w:t>
            </w:r>
          </w:p>
          <w:p>
            <w:pPr>
              <w:spacing w:after="20"/>
              <w:ind w:left="20"/>
              <w:jc w:val="both"/>
            </w:pPr>
            <w:r>
              <w:rPr>
                <w:rFonts w:ascii="Times New Roman"/>
                <w:b w:val="false"/>
                <w:i w:val="false"/>
                <w:color w:val="000000"/>
                <w:sz w:val="20"/>
              </w:rPr>
              <w:t>
порода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класса возраста,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ГЛФ (числитель – возраст рубки; знаменатель - класс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ГЛФ компонуются в графы 3-5 с одинаковыми возрастами рубок</w:t>
            </w:r>
          </w:p>
        </w:tc>
      </w:tr>
    </w:tbl>
    <w:p>
      <w:pPr>
        <w:spacing w:after="0"/>
        <w:ind w:left="0"/>
        <w:jc w:val="left"/>
      </w:pPr>
    </w:p>
    <w:bookmarkStart w:name="z2457" w:id="1762"/>
    <w:p>
      <w:pPr>
        <w:spacing w:after="0"/>
        <w:ind w:left="0"/>
        <w:jc w:val="both"/>
      </w:pPr>
      <w:r>
        <w:rPr>
          <w:rFonts w:ascii="Times New Roman"/>
          <w:b w:val="false"/>
          <w:i w:val="false"/>
          <w:color w:val="000000"/>
          <w:sz w:val="28"/>
        </w:rPr>
        <w:t xml:space="preserve">
      Таблица 3 к приложению 23                </w:t>
      </w:r>
    </w:p>
    <w:bookmarkEnd w:id="1762"/>
    <w:p>
      <w:pPr>
        <w:spacing w:after="0"/>
        <w:ind w:left="0"/>
        <w:jc w:val="both"/>
      </w:pPr>
      <w:r>
        <w:rPr>
          <w:rFonts w:ascii="Times New Roman"/>
          <w:b w:val="false"/>
          <w:i w:val="false"/>
          <w:color w:val="000000"/>
          <w:sz w:val="28"/>
        </w:rPr>
        <w:t xml:space="preserve">
      к Инструкции проведения лесоустройства          </w:t>
      </w:r>
    </w:p>
    <w:bookmarkStart w:name="z2459" w:id="1763"/>
    <w:p>
      <w:pPr>
        <w:spacing w:after="0"/>
        <w:ind w:left="0"/>
        <w:jc w:val="left"/>
      </w:pPr>
      <w:r>
        <w:rPr>
          <w:rFonts w:ascii="Times New Roman"/>
          <w:b/>
          <w:i w:val="false"/>
          <w:color w:val="000000"/>
        </w:rPr>
        <w:t xml:space="preserve"> Качество внесения текущих изменений</w:t>
      </w:r>
      <w:r>
        <w:br/>
      </w:r>
      <w:r>
        <w:rPr>
          <w:rFonts w:ascii="Times New Roman"/>
          <w:b/>
          <w:i w:val="false"/>
          <w:color w:val="000000"/>
        </w:rPr>
        <w:t>в материалы лесоустройства</w:t>
      </w:r>
    </w:p>
    <w:bookmarkEnd w:id="1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 которые должны вноситься текущие изменения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проверенных выделов,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внесения текущих изменений (числитель – количество выделов, знаменатель - % от числа общего количества)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отступлений и с незначительными отступлениями от указаний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ошибками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внесены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Таксационные описания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лесного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главного 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рубок ухода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санитарных рубок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лесных культур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461" w:id="1764"/>
    <w:p>
      <w:pPr>
        <w:spacing w:after="0"/>
        <w:ind w:left="0"/>
        <w:jc w:val="both"/>
      </w:pPr>
      <w:r>
        <w:rPr>
          <w:rFonts w:ascii="Times New Roman"/>
          <w:b w:val="false"/>
          <w:i w:val="false"/>
          <w:color w:val="000000"/>
          <w:sz w:val="28"/>
        </w:rPr>
        <w:t>
      Оценки: неудовлетворительно - изменения не внесены или вносятся с ошибками более 10 процентов от числа проверенных выделов удовлетворительно - во всех остальных случаях</w:t>
      </w:r>
    </w:p>
    <w:bookmarkEnd w:id="1764"/>
    <w:bookmarkStart w:name="z2462" w:id="1765"/>
    <w:p>
      <w:pPr>
        <w:spacing w:after="0"/>
        <w:ind w:left="0"/>
        <w:jc w:val="both"/>
      </w:pPr>
      <w:r>
        <w:rPr>
          <w:rFonts w:ascii="Times New Roman"/>
          <w:b w:val="false"/>
          <w:i w:val="false"/>
          <w:color w:val="000000"/>
          <w:sz w:val="28"/>
        </w:rPr>
        <w:t xml:space="preserve">
      Таблица 4 к приложению 23               </w:t>
      </w:r>
    </w:p>
    <w:bookmarkEnd w:id="1765"/>
    <w:p>
      <w:pPr>
        <w:spacing w:after="0"/>
        <w:ind w:left="0"/>
        <w:jc w:val="both"/>
      </w:pPr>
      <w:r>
        <w:rPr>
          <w:rFonts w:ascii="Times New Roman"/>
          <w:b w:val="false"/>
          <w:i w:val="false"/>
          <w:color w:val="000000"/>
          <w:sz w:val="28"/>
        </w:rPr>
        <w:t xml:space="preserve">
      к Инструкции проведения лесоустройства           </w:t>
      </w:r>
    </w:p>
    <w:bookmarkStart w:name="z2464" w:id="1766"/>
    <w:p>
      <w:pPr>
        <w:spacing w:after="0"/>
        <w:ind w:left="0"/>
        <w:jc w:val="left"/>
      </w:pPr>
      <w:r>
        <w:rPr>
          <w:rFonts w:ascii="Times New Roman"/>
          <w:b/>
          <w:i w:val="false"/>
          <w:color w:val="000000"/>
        </w:rPr>
        <w:t xml:space="preserve"> Выполнение объемов лесохозяйственных</w:t>
      </w:r>
      <w:r>
        <w:br/>
      </w:r>
      <w:r>
        <w:rPr>
          <w:rFonts w:ascii="Times New Roman"/>
          <w:b/>
          <w:i w:val="false"/>
          <w:color w:val="000000"/>
        </w:rPr>
        <w:t>мероприятий за ревизионный период</w:t>
      </w:r>
    </w:p>
    <w:bookmarkEnd w:id="1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 преобладающие породы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прежним лесоустройством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лесным учреждением за период с____по_____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 за ревизионный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 м3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 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год, предшествующий лесоустройству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площади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общему запасу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r>
              <w:rPr>
                <w:rFonts w:ascii="Times New Roman"/>
                <w:b w:val="false"/>
                <w:i w:val="false"/>
                <w:color w:val="000000"/>
                <w:sz w:val="20"/>
              </w:rPr>
              <w:t>общего запаса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главного пользования: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сплошнолесосечные: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постепенные,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добровольно-выборочные: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рубок главного пользования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не в соответствии с ведомостями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выполнено в насаждениях, не достигших возраста рубки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в выделах, где их проведение не требовалось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промежуточного пользования: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ухода за лесом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в молодняках (осветления, прочистки)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 рубки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рубок ухода за лесом,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выполнения: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убраны лучшие деревья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нарушена интенсивность выборки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занижена полнота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 охвачен частично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в выделах, не запроектированных лесоустройством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выборочные санитарные рубки: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рубка единичных деревьев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реконструктивные рубки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рубок промежуточного пользования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рубки: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санитарные рубки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разрубка квартальных просек и противопожарных разрывов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ликвидной захламленности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прочих рубок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Лесозащитные мероприятия: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лесопатологическое обследование;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почвенные раскопки;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по воспроизводству леса: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лесных культур,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 пологом леса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выполнения: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создано в выделах, не запроектированных лесоустройством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типам, запроектированным лесоустройством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заращивание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воспроизводству лесов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p>
    <w:bookmarkStart w:name="z2466" w:id="1767"/>
    <w:p>
      <w:pPr>
        <w:spacing w:after="0"/>
        <w:ind w:left="0"/>
        <w:jc w:val="both"/>
      </w:pPr>
      <w:r>
        <w:rPr>
          <w:rFonts w:ascii="Times New Roman"/>
          <w:b w:val="false"/>
          <w:i w:val="false"/>
          <w:color w:val="000000"/>
          <w:sz w:val="28"/>
        </w:rPr>
        <w:t>
      По всем разделам таблицы приводится детальный анализ выполненных лесным учреждением лесохозяйственных мероприятий за ревизионный период.</w:t>
      </w:r>
    </w:p>
    <w:bookmarkEnd w:id="1767"/>
    <w:bookmarkStart w:name="z2467" w:id="1768"/>
    <w:p>
      <w:pPr>
        <w:spacing w:after="0"/>
        <w:ind w:left="0"/>
        <w:jc w:val="both"/>
      </w:pPr>
      <w:r>
        <w:rPr>
          <w:rFonts w:ascii="Times New Roman"/>
          <w:b w:val="false"/>
          <w:i w:val="false"/>
          <w:color w:val="000000"/>
          <w:sz w:val="28"/>
        </w:rPr>
        <w:t>
      Графы 11,12 подлежат обязательному заполнению или объяснению в случае их незаполнения.</w:t>
      </w:r>
    </w:p>
    <w:bookmarkEnd w:id="1768"/>
    <w:bookmarkStart w:name="z2468" w:id="1769"/>
    <w:p>
      <w:pPr>
        <w:spacing w:after="0"/>
        <w:ind w:left="0"/>
        <w:jc w:val="both"/>
      </w:pPr>
      <w:r>
        <w:rPr>
          <w:rFonts w:ascii="Times New Roman"/>
          <w:b w:val="false"/>
          <w:i w:val="false"/>
          <w:color w:val="000000"/>
          <w:sz w:val="28"/>
        </w:rPr>
        <w:t xml:space="preserve">
      Таблица 5 к приложению 23     </w:t>
      </w:r>
    </w:p>
    <w:bookmarkEnd w:id="1769"/>
    <w:bookmarkStart w:name="z2469" w:id="1770"/>
    <w:p>
      <w:pPr>
        <w:spacing w:after="0"/>
        <w:ind w:left="0"/>
        <w:jc w:val="both"/>
      </w:pPr>
      <w:r>
        <w:rPr>
          <w:rFonts w:ascii="Times New Roman"/>
          <w:b w:val="false"/>
          <w:i w:val="false"/>
          <w:color w:val="000000"/>
          <w:sz w:val="28"/>
        </w:rPr>
        <w:t>
      к Инструкции проведения лесоустройства</w:t>
      </w:r>
    </w:p>
    <w:bookmarkEnd w:id="1770"/>
    <w:bookmarkStart w:name="z2470" w:id="1771"/>
    <w:p>
      <w:pPr>
        <w:spacing w:after="0"/>
        <w:ind w:left="0"/>
        <w:jc w:val="left"/>
      </w:pPr>
      <w:r>
        <w:rPr>
          <w:rFonts w:ascii="Times New Roman"/>
          <w:b/>
          <w:i w:val="false"/>
          <w:color w:val="000000"/>
        </w:rPr>
        <w:t xml:space="preserve"> Динамика очагов вредителей и болезней леса за</w:t>
      </w:r>
      <w:r>
        <w:br/>
      </w:r>
      <w:r>
        <w:rPr>
          <w:rFonts w:ascii="Times New Roman"/>
          <w:b/>
          <w:i w:val="false"/>
          <w:color w:val="000000"/>
        </w:rPr>
        <w:t xml:space="preserve"> ревизионный период</w:t>
      </w:r>
    </w:p>
    <w:bookmarkEnd w:id="1771"/>
    <w:bookmarkStart w:name="z2472" w:id="1772"/>
    <w:p>
      <w:pPr>
        <w:spacing w:after="0"/>
        <w:ind w:left="0"/>
        <w:jc w:val="both"/>
      </w:pPr>
      <w:r>
        <w:rPr>
          <w:rFonts w:ascii="Times New Roman"/>
          <w:b w:val="false"/>
          <w:i w:val="false"/>
          <w:color w:val="000000"/>
          <w:sz w:val="28"/>
        </w:rPr>
        <w:t xml:space="preserve">
      Площадь, гектар         </w:t>
      </w:r>
    </w:p>
    <w:bookmarkEnd w:id="1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вредителей и болезней леса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за ревизионный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имелось очагов на начало ревизионного периода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возникло в течение ревизионного периода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ликвидировано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затухло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год настоящего лесоустройства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требуются меры борьбы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73" w:id="1773"/>
    <w:p>
      <w:pPr>
        <w:spacing w:after="0"/>
        <w:ind w:left="0"/>
        <w:jc w:val="both"/>
      </w:pPr>
      <w:r>
        <w:rPr>
          <w:rFonts w:ascii="Times New Roman"/>
          <w:b w:val="false"/>
          <w:i w:val="false"/>
          <w:color w:val="000000"/>
          <w:sz w:val="28"/>
        </w:rPr>
        <w:t xml:space="preserve">
      Таблица 6 к приложению 23          </w:t>
      </w:r>
    </w:p>
    <w:bookmarkEnd w:id="1773"/>
    <w:bookmarkStart w:name="z2474" w:id="1774"/>
    <w:p>
      <w:pPr>
        <w:spacing w:after="0"/>
        <w:ind w:left="0"/>
        <w:jc w:val="both"/>
      </w:pPr>
      <w:r>
        <w:rPr>
          <w:rFonts w:ascii="Times New Roman"/>
          <w:b w:val="false"/>
          <w:i w:val="false"/>
          <w:color w:val="000000"/>
          <w:sz w:val="28"/>
        </w:rPr>
        <w:t xml:space="preserve">
      к Инструкции проведения лесоустройства     </w:t>
      </w:r>
    </w:p>
    <w:bookmarkEnd w:id="1774"/>
    <w:bookmarkStart w:name="z2475" w:id="1775"/>
    <w:p>
      <w:pPr>
        <w:spacing w:after="0"/>
        <w:ind w:left="0"/>
        <w:jc w:val="left"/>
      </w:pPr>
      <w:r>
        <w:rPr>
          <w:rFonts w:ascii="Times New Roman"/>
          <w:b/>
          <w:i w:val="false"/>
          <w:color w:val="000000"/>
        </w:rPr>
        <w:t xml:space="preserve"> Сведения о существующих постоянных лесных</w:t>
      </w:r>
      <w:r>
        <w:br/>
      </w:r>
      <w:r>
        <w:rPr>
          <w:rFonts w:ascii="Times New Roman"/>
          <w:b/>
          <w:i w:val="false"/>
          <w:color w:val="000000"/>
        </w:rPr>
        <w:t xml:space="preserve"> питомниках, количестве выращенных сеянцеви выходе</w:t>
      </w:r>
      <w:r>
        <w:br/>
      </w:r>
      <w:r>
        <w:rPr>
          <w:rFonts w:ascii="Times New Roman"/>
          <w:b/>
          <w:i w:val="false"/>
          <w:color w:val="000000"/>
        </w:rPr>
        <w:t xml:space="preserve"> посадочного материала с 1 гектара в год,</w:t>
      </w:r>
      <w:r>
        <w:br/>
      </w:r>
      <w:r>
        <w:rPr>
          <w:rFonts w:ascii="Times New Roman"/>
          <w:b/>
          <w:i w:val="false"/>
          <w:color w:val="000000"/>
        </w:rPr>
        <w:t xml:space="preserve"> предшествующий лесоустройству</w:t>
      </w:r>
    </w:p>
    <w:bookmarkEnd w:id="1775"/>
    <w:bookmarkStart w:name="z2479" w:id="1776"/>
    <w:p>
      <w:pPr>
        <w:spacing w:after="0"/>
        <w:ind w:left="0"/>
        <w:jc w:val="both"/>
      </w:pPr>
      <w:r>
        <w:rPr>
          <w:rFonts w:ascii="Times New Roman"/>
          <w:b w:val="false"/>
          <w:i w:val="false"/>
          <w:color w:val="000000"/>
          <w:sz w:val="28"/>
        </w:rPr>
        <w:t xml:space="preserve">
      тысяч штук         </w:t>
      </w:r>
    </w:p>
    <w:bookmarkEnd w:id="1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питомника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Выращиваемые породы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Выращено сеянцев,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выход с 1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выходс 1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продуцирующая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летних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летних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летних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2 -летних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летних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летних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80" w:id="1777"/>
    <w:p>
      <w:pPr>
        <w:spacing w:after="0"/>
        <w:ind w:left="0"/>
        <w:jc w:val="both"/>
      </w:pPr>
      <w:r>
        <w:rPr>
          <w:rFonts w:ascii="Times New Roman"/>
          <w:b w:val="false"/>
          <w:i w:val="false"/>
          <w:color w:val="000000"/>
          <w:sz w:val="28"/>
        </w:rPr>
        <w:t>
      Временные лесные питомники в данную таблицу не заносятся. Их характеристика приводится текстом.</w:t>
      </w:r>
    </w:p>
    <w:bookmarkEnd w:id="1777"/>
    <w:bookmarkStart w:name="z2481" w:id="1778"/>
    <w:p>
      <w:pPr>
        <w:spacing w:after="0"/>
        <w:ind w:left="0"/>
        <w:jc w:val="both"/>
      </w:pPr>
      <w:r>
        <w:rPr>
          <w:rFonts w:ascii="Times New Roman"/>
          <w:b w:val="false"/>
          <w:i w:val="false"/>
          <w:color w:val="000000"/>
          <w:sz w:val="28"/>
        </w:rPr>
        <w:t xml:space="preserve">
      Таблица 7 к приложению 23          </w:t>
      </w:r>
    </w:p>
    <w:bookmarkEnd w:id="1778"/>
    <w:bookmarkStart w:name="z2482" w:id="1779"/>
    <w:p>
      <w:pPr>
        <w:spacing w:after="0"/>
        <w:ind w:left="0"/>
        <w:jc w:val="both"/>
      </w:pPr>
      <w:r>
        <w:rPr>
          <w:rFonts w:ascii="Times New Roman"/>
          <w:b w:val="false"/>
          <w:i w:val="false"/>
          <w:color w:val="000000"/>
          <w:sz w:val="28"/>
        </w:rPr>
        <w:t xml:space="preserve">
      к Инструкции проведения лесоустройства     </w:t>
      </w:r>
    </w:p>
    <w:bookmarkEnd w:id="1779"/>
    <w:bookmarkStart w:name="z2483" w:id="1780"/>
    <w:p>
      <w:pPr>
        <w:spacing w:after="0"/>
        <w:ind w:left="0"/>
        <w:jc w:val="left"/>
      </w:pPr>
      <w:r>
        <w:rPr>
          <w:rFonts w:ascii="Times New Roman"/>
          <w:b/>
          <w:i w:val="false"/>
          <w:color w:val="000000"/>
        </w:rPr>
        <w:t xml:space="preserve"> Сведения о лесных пожарах за прошедший</w:t>
      </w:r>
      <w:r>
        <w:br/>
      </w:r>
      <w:r>
        <w:rPr>
          <w:rFonts w:ascii="Times New Roman"/>
          <w:b/>
          <w:i w:val="false"/>
          <w:color w:val="000000"/>
        </w:rPr>
        <w:t xml:space="preserve"> ревизионный период</w:t>
      </w:r>
    </w:p>
    <w:bookmarkEnd w:id="1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пройденная леснымипожарами,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покрытая лесом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пожаров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верховых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 лесныхпожаров: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неосторожное обращение с огнем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площадь лесногопожара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запас сгоревшей и поврежденной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охрану лесов отлесных пожаров в год, предшествующий лесоустройству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485" w:id="1781"/>
    <w:p>
      <w:pPr>
        <w:spacing w:after="0"/>
        <w:ind w:left="0"/>
        <w:jc w:val="both"/>
      </w:pPr>
      <w:r>
        <w:rPr>
          <w:rFonts w:ascii="Times New Roman"/>
          <w:b w:val="false"/>
          <w:i w:val="false"/>
          <w:color w:val="000000"/>
          <w:sz w:val="28"/>
        </w:rPr>
        <w:t>
      Детальному анализу подлежат причины возникновения лесных пожаров, как осуществлялось их тушение, и в целом как осуществлялась охрана лесов (более подробно).</w:t>
      </w:r>
    </w:p>
    <w:bookmarkEnd w:id="1781"/>
    <w:bookmarkStart w:name="z2486" w:id="1782"/>
    <w:p>
      <w:pPr>
        <w:spacing w:after="0"/>
        <w:ind w:left="0"/>
        <w:jc w:val="both"/>
      </w:pPr>
      <w:r>
        <w:rPr>
          <w:rFonts w:ascii="Times New Roman"/>
          <w:b w:val="false"/>
          <w:i w:val="false"/>
          <w:color w:val="000000"/>
          <w:sz w:val="28"/>
        </w:rPr>
        <w:t xml:space="preserve">
      Таблица 8 к приложению 23          </w:t>
      </w:r>
    </w:p>
    <w:bookmarkEnd w:id="1782"/>
    <w:p>
      <w:pPr>
        <w:spacing w:after="0"/>
        <w:ind w:left="0"/>
        <w:jc w:val="both"/>
      </w:pPr>
      <w:r>
        <w:rPr>
          <w:rFonts w:ascii="Times New Roman"/>
          <w:b w:val="false"/>
          <w:i w:val="false"/>
          <w:color w:val="000000"/>
          <w:sz w:val="28"/>
        </w:rPr>
        <w:t xml:space="preserve">
      к Инструкции проведения лесоустройства     </w:t>
      </w:r>
    </w:p>
    <w:bookmarkStart w:name="z2488" w:id="1783"/>
    <w:p>
      <w:pPr>
        <w:spacing w:after="0"/>
        <w:ind w:left="0"/>
        <w:jc w:val="left"/>
      </w:pPr>
      <w:r>
        <w:rPr>
          <w:rFonts w:ascii="Times New Roman"/>
          <w:b/>
          <w:i w:val="false"/>
          <w:color w:val="000000"/>
        </w:rPr>
        <w:t xml:space="preserve"> Существующее противопожарное обустройство</w:t>
      </w:r>
      <w:r>
        <w:br/>
      </w:r>
      <w:r>
        <w:rPr>
          <w:rFonts w:ascii="Times New Roman"/>
          <w:b/>
          <w:i w:val="false"/>
          <w:color w:val="000000"/>
        </w:rPr>
        <w:t>территории и выполнение мероприятий,</w:t>
      </w:r>
      <w:r>
        <w:br/>
      </w:r>
      <w:r>
        <w:rPr>
          <w:rFonts w:ascii="Times New Roman"/>
          <w:b/>
          <w:i w:val="false"/>
          <w:color w:val="000000"/>
        </w:rPr>
        <w:t>запроектированных прошлым лесоустройством</w:t>
      </w:r>
    </w:p>
    <w:bookmarkEnd w:id="1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Имелось на год прежнего лесоустройства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прежним лесоустройством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на год настоящег  лесоустройства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491" w:id="1784"/>
    <w:p>
      <w:pPr>
        <w:spacing w:after="0"/>
        <w:ind w:left="0"/>
        <w:jc w:val="both"/>
      </w:pPr>
      <w:r>
        <w:rPr>
          <w:rFonts w:ascii="Times New Roman"/>
          <w:b w:val="false"/>
          <w:i w:val="false"/>
          <w:color w:val="000000"/>
          <w:sz w:val="28"/>
        </w:rPr>
        <w:t>
      В тексте анализируются причины невыполнения мероприятий, запроектированных прежним лесоустройством.</w:t>
      </w:r>
    </w:p>
    <w:bookmarkEnd w:id="1784"/>
    <w:bookmarkStart w:name="z2492" w:id="1785"/>
    <w:p>
      <w:pPr>
        <w:spacing w:after="0"/>
        <w:ind w:left="0"/>
        <w:jc w:val="both"/>
      </w:pPr>
      <w:r>
        <w:rPr>
          <w:rFonts w:ascii="Times New Roman"/>
          <w:b w:val="false"/>
          <w:i w:val="false"/>
          <w:color w:val="000000"/>
          <w:sz w:val="28"/>
        </w:rPr>
        <w:t xml:space="preserve">
      Таблица 9 к приложению 23      </w:t>
      </w:r>
    </w:p>
    <w:bookmarkEnd w:id="1785"/>
    <w:p>
      <w:pPr>
        <w:spacing w:after="0"/>
        <w:ind w:left="0"/>
        <w:jc w:val="both"/>
      </w:pPr>
      <w:r>
        <w:rPr>
          <w:rFonts w:ascii="Times New Roman"/>
          <w:b w:val="false"/>
          <w:i w:val="false"/>
          <w:color w:val="000000"/>
          <w:sz w:val="28"/>
        </w:rPr>
        <w:t xml:space="preserve">
      к Инструкции проведения лесоустройства   </w:t>
      </w:r>
    </w:p>
    <w:bookmarkStart w:name="z2494" w:id="1786"/>
    <w:p>
      <w:pPr>
        <w:spacing w:after="0"/>
        <w:ind w:left="0"/>
        <w:jc w:val="left"/>
      </w:pPr>
      <w:r>
        <w:rPr>
          <w:rFonts w:ascii="Times New Roman"/>
          <w:b/>
          <w:i w:val="false"/>
          <w:color w:val="000000"/>
        </w:rPr>
        <w:t xml:space="preserve"> Административная структура лесного учреждения</w:t>
      </w:r>
    </w:p>
    <w:bookmarkEnd w:id="1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район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га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контор лесничеств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в долгосрочное 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о передаче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лет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495" w:id="1787"/>
    <w:p>
      <w:pPr>
        <w:spacing w:after="0"/>
        <w:ind w:left="0"/>
        <w:jc w:val="both"/>
      </w:pPr>
      <w:r>
        <w:rPr>
          <w:rFonts w:ascii="Times New Roman"/>
          <w:b w:val="false"/>
          <w:i w:val="false"/>
          <w:color w:val="000000"/>
          <w:sz w:val="28"/>
        </w:rPr>
        <w:t>
      В тексте приводится анализ изменений с юридическим обоснованием количества и площадей лесничеств.</w:t>
      </w:r>
    </w:p>
    <w:bookmarkEnd w:id="1787"/>
    <w:bookmarkStart w:name="z2496" w:id="1788"/>
    <w:p>
      <w:pPr>
        <w:spacing w:after="0"/>
        <w:ind w:left="0"/>
        <w:jc w:val="both"/>
      </w:pPr>
      <w:r>
        <w:rPr>
          <w:rFonts w:ascii="Times New Roman"/>
          <w:b w:val="false"/>
          <w:i w:val="false"/>
          <w:color w:val="000000"/>
          <w:sz w:val="28"/>
        </w:rPr>
        <w:t xml:space="preserve">
      Таблица 10 к приложению 23         </w:t>
      </w:r>
    </w:p>
    <w:bookmarkEnd w:id="1788"/>
    <w:p>
      <w:pPr>
        <w:spacing w:after="0"/>
        <w:ind w:left="0"/>
        <w:jc w:val="both"/>
      </w:pPr>
      <w:r>
        <w:rPr>
          <w:rFonts w:ascii="Times New Roman"/>
          <w:b w:val="false"/>
          <w:i w:val="false"/>
          <w:color w:val="000000"/>
          <w:sz w:val="28"/>
        </w:rPr>
        <w:t xml:space="preserve">
      к Инструкции проведения лесоустройства     </w:t>
      </w:r>
    </w:p>
    <w:bookmarkStart w:name="z2498" w:id="1789"/>
    <w:p>
      <w:pPr>
        <w:spacing w:after="0"/>
        <w:ind w:left="0"/>
        <w:jc w:val="left"/>
      </w:pPr>
      <w:r>
        <w:rPr>
          <w:rFonts w:ascii="Times New Roman"/>
          <w:b/>
          <w:i w:val="false"/>
          <w:color w:val="000000"/>
        </w:rPr>
        <w:t xml:space="preserve"> Характеристика проведенного</w:t>
      </w:r>
      <w:r>
        <w:br/>
      </w:r>
      <w:r>
        <w:rPr>
          <w:rFonts w:ascii="Times New Roman"/>
          <w:b/>
          <w:i w:val="false"/>
          <w:color w:val="000000"/>
        </w:rPr>
        <w:t>настоящего лесоустройства</w:t>
      </w:r>
    </w:p>
    <w:bookmarkEnd w:id="1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охваченная лесоустройством,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разрядам: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кварталов,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средняя площадь квартала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выделов,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средняя площадь выдела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планшетов,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масштабах 1:10 000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частей планов,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масштабах 1:25 000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лесного учреждения в масштабе</w:t>
            </w:r>
          </w:p>
          <w:p>
            <w:pPr>
              <w:spacing w:after="20"/>
              <w:ind w:left="20"/>
              <w:jc w:val="both"/>
            </w:pPr>
            <w:r>
              <w:rPr>
                <w:rFonts w:ascii="Times New Roman"/>
                <w:b w:val="false"/>
                <w:i w:val="false"/>
                <w:color w:val="000000"/>
                <w:sz w:val="20"/>
              </w:rPr>
              <w:t>
1: ___________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bookmarkStart w:name="z2500" w:id="1790"/>
    <w:p>
      <w:pPr>
        <w:spacing w:after="0"/>
        <w:ind w:left="0"/>
        <w:jc w:val="both"/>
      </w:pPr>
      <w:r>
        <w:rPr>
          <w:rFonts w:ascii="Times New Roman"/>
          <w:b w:val="false"/>
          <w:i w:val="false"/>
          <w:color w:val="000000"/>
          <w:sz w:val="28"/>
        </w:rPr>
        <w:t xml:space="preserve">
      Таблица 11 к приложению 23          </w:t>
      </w:r>
    </w:p>
    <w:bookmarkEnd w:id="1790"/>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02" w:id="1791"/>
    <w:p>
      <w:pPr>
        <w:spacing w:after="0"/>
        <w:ind w:left="0"/>
        <w:jc w:val="left"/>
      </w:pPr>
      <w:r>
        <w:rPr>
          <w:rFonts w:ascii="Times New Roman"/>
          <w:b/>
          <w:i w:val="false"/>
          <w:color w:val="000000"/>
        </w:rPr>
        <w:t xml:space="preserve"> Обеспеченность аэрофотоснимками (АФС)</w:t>
      </w:r>
    </w:p>
    <w:bookmarkEnd w:id="1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АФС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залета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АФС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АФС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обеспеченная АФС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общей площади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bookmarkStart w:name="z2503" w:id="1792"/>
    <w:p>
      <w:pPr>
        <w:spacing w:after="0"/>
        <w:ind w:left="0"/>
        <w:jc w:val="both"/>
      </w:pPr>
      <w:r>
        <w:rPr>
          <w:rFonts w:ascii="Times New Roman"/>
          <w:b w:val="false"/>
          <w:i w:val="false"/>
          <w:color w:val="000000"/>
          <w:sz w:val="28"/>
        </w:rPr>
        <w:t>
      Освещается вопрос, какая основа использовалась при таксации на не покрытых аэрофотосъемкой площадях.</w:t>
      </w:r>
    </w:p>
    <w:bookmarkEnd w:id="1792"/>
    <w:bookmarkStart w:name="z2504" w:id="1793"/>
    <w:p>
      <w:pPr>
        <w:spacing w:after="0"/>
        <w:ind w:left="0"/>
        <w:jc w:val="both"/>
      </w:pPr>
      <w:r>
        <w:rPr>
          <w:rFonts w:ascii="Times New Roman"/>
          <w:b w:val="false"/>
          <w:i w:val="false"/>
          <w:color w:val="000000"/>
          <w:sz w:val="28"/>
        </w:rPr>
        <w:t xml:space="preserve">
      Таблица 12 к приложению 23         </w:t>
      </w:r>
    </w:p>
    <w:bookmarkEnd w:id="1793"/>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06" w:id="1794"/>
    <w:p>
      <w:pPr>
        <w:spacing w:after="0"/>
        <w:ind w:left="0"/>
        <w:jc w:val="left"/>
      </w:pPr>
      <w:r>
        <w:rPr>
          <w:rFonts w:ascii="Times New Roman"/>
          <w:b/>
          <w:i w:val="false"/>
          <w:color w:val="000000"/>
        </w:rPr>
        <w:t xml:space="preserve"> Анализ происшедших изменений в общей площади</w:t>
      </w:r>
      <w:r>
        <w:br/>
      </w:r>
      <w:r>
        <w:rPr>
          <w:rFonts w:ascii="Times New Roman"/>
          <w:b/>
          <w:i w:val="false"/>
          <w:color w:val="000000"/>
        </w:rPr>
        <w:t>лесного учреждения за прошедший ревизионный период</w:t>
      </w:r>
    </w:p>
    <w:bookmarkEnd w:id="1794"/>
    <w:bookmarkStart w:name="z2508" w:id="1795"/>
    <w:p>
      <w:pPr>
        <w:spacing w:after="0"/>
        <w:ind w:left="0"/>
        <w:jc w:val="both"/>
      </w:pPr>
      <w:r>
        <w:rPr>
          <w:rFonts w:ascii="Times New Roman"/>
          <w:b w:val="false"/>
          <w:i w:val="false"/>
          <w:color w:val="000000"/>
          <w:sz w:val="28"/>
        </w:rPr>
        <w:t xml:space="preserve">
      Площадь, гектар        </w:t>
      </w:r>
    </w:p>
    <w:bookmarkEnd w:id="1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приема или передачи земель (№ и дата постановления Правительства, приказа и ведомства, издавшего 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землепользователя, передавшего или принявшего земли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состав лесного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из состава лесного учреждения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509" w:id="1796"/>
    <w:p>
      <w:pPr>
        <w:spacing w:after="0"/>
        <w:ind w:left="0"/>
        <w:jc w:val="both"/>
      </w:pPr>
      <w:r>
        <w:rPr>
          <w:rFonts w:ascii="Times New Roman"/>
          <w:b w:val="false"/>
          <w:i w:val="false"/>
          <w:color w:val="000000"/>
          <w:sz w:val="28"/>
        </w:rPr>
        <w:t>
      В конце таблицы указывается общая площадь лесного учреждения на начало и конец ревизионного периода, приводится сравнение с данными государственного учета лесов и земельного баланса на год настоящего лесоустройства. При наличии изменений приводится их анализ.</w:t>
      </w:r>
    </w:p>
    <w:bookmarkEnd w:id="1796"/>
    <w:bookmarkStart w:name="z2510" w:id="1797"/>
    <w:p>
      <w:pPr>
        <w:spacing w:after="0"/>
        <w:ind w:left="0"/>
        <w:jc w:val="both"/>
      </w:pPr>
      <w:r>
        <w:rPr>
          <w:rFonts w:ascii="Times New Roman"/>
          <w:b w:val="false"/>
          <w:i w:val="false"/>
          <w:color w:val="000000"/>
          <w:sz w:val="28"/>
        </w:rPr>
        <w:t xml:space="preserve">
      Таблица 13 к приложению 23         </w:t>
      </w:r>
    </w:p>
    <w:bookmarkEnd w:id="179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12" w:id="1798"/>
    <w:p>
      <w:pPr>
        <w:spacing w:after="0"/>
        <w:ind w:left="0"/>
        <w:jc w:val="left"/>
      </w:pPr>
      <w:r>
        <w:rPr>
          <w:rFonts w:ascii="Times New Roman"/>
          <w:b/>
          <w:i w:val="false"/>
          <w:color w:val="000000"/>
        </w:rPr>
        <w:t xml:space="preserve"> Лесистость административных районов, на территории</w:t>
      </w:r>
      <w:r>
        <w:br/>
      </w:r>
      <w:r>
        <w:rPr>
          <w:rFonts w:ascii="Times New Roman"/>
          <w:b/>
          <w:i w:val="false"/>
          <w:color w:val="000000"/>
        </w:rPr>
        <w:t>которых имеются земли лесного учреждения,</w:t>
      </w:r>
      <w:r>
        <w:br/>
      </w:r>
      <w:r>
        <w:rPr>
          <w:rFonts w:ascii="Times New Roman"/>
          <w:b/>
          <w:i w:val="false"/>
          <w:color w:val="000000"/>
        </w:rPr>
        <w:t>по данным настоящего лесоустройства</w:t>
      </w:r>
    </w:p>
    <w:bookmarkEnd w:id="1798"/>
    <w:bookmarkStart w:name="z2515" w:id="1799"/>
    <w:p>
      <w:pPr>
        <w:spacing w:after="0"/>
        <w:ind w:left="0"/>
        <w:jc w:val="both"/>
      </w:pPr>
      <w:r>
        <w:rPr>
          <w:rFonts w:ascii="Times New Roman"/>
          <w:b w:val="false"/>
          <w:i w:val="false"/>
          <w:color w:val="000000"/>
          <w:sz w:val="28"/>
        </w:rPr>
        <w:t xml:space="preserve">
      Площадь, тысяч гектар      </w:t>
      </w:r>
    </w:p>
    <w:bookmarkEnd w:id="1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район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района по данным земельного баланса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лесовладельцев в границах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лесного фонда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лесистости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покрытая лесом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516" w:id="1800"/>
    <w:p>
      <w:pPr>
        <w:spacing w:after="0"/>
        <w:ind w:left="0"/>
        <w:jc w:val="both"/>
      </w:pPr>
      <w:r>
        <w:rPr>
          <w:rFonts w:ascii="Times New Roman"/>
          <w:b w:val="false"/>
          <w:i w:val="false"/>
          <w:color w:val="000000"/>
          <w:sz w:val="28"/>
        </w:rPr>
        <w:t xml:space="preserve">
      Таблица 14 к приложению 23        </w:t>
      </w:r>
    </w:p>
    <w:bookmarkEnd w:id="1800"/>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18" w:id="1801"/>
    <w:p>
      <w:pPr>
        <w:spacing w:after="0"/>
        <w:ind w:left="0"/>
        <w:jc w:val="left"/>
      </w:pPr>
      <w:r>
        <w:rPr>
          <w:rFonts w:ascii="Times New Roman"/>
          <w:b/>
          <w:i w:val="false"/>
          <w:color w:val="000000"/>
        </w:rPr>
        <w:t xml:space="preserve"> Структура лесов лесного учреждения</w:t>
      </w:r>
    </w:p>
    <w:bookmarkEnd w:id="1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лесничествам, название лесничеств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кварталов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лесов,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горные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равнинных: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степные колки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пустынные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тугайные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дачи (их название):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Колочные леса на территориях других землевладельцев (их название):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территории (горные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доступная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труднодоступная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519" w:id="1802"/>
    <w:p>
      <w:pPr>
        <w:spacing w:after="0"/>
        <w:ind w:left="0"/>
        <w:jc w:val="both"/>
      </w:pPr>
      <w:r>
        <w:rPr>
          <w:rFonts w:ascii="Times New Roman"/>
          <w:b w:val="false"/>
          <w:i w:val="false"/>
          <w:color w:val="000000"/>
          <w:sz w:val="28"/>
        </w:rPr>
        <w:t xml:space="preserve">
      Таблица 15 к приложению 23        </w:t>
      </w:r>
    </w:p>
    <w:bookmarkEnd w:id="1802"/>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21" w:id="1803"/>
    <w:p>
      <w:pPr>
        <w:spacing w:after="0"/>
        <w:ind w:left="0"/>
        <w:jc w:val="left"/>
      </w:pPr>
      <w:r>
        <w:rPr>
          <w:rFonts w:ascii="Times New Roman"/>
          <w:b/>
          <w:i w:val="false"/>
          <w:color w:val="000000"/>
        </w:rPr>
        <w:t xml:space="preserve"> Распределение общей площади лесного учреждения</w:t>
      </w:r>
      <w:r>
        <w:br/>
      </w:r>
      <w:r>
        <w:rPr>
          <w:rFonts w:ascii="Times New Roman"/>
          <w:b/>
          <w:i w:val="false"/>
          <w:color w:val="000000"/>
        </w:rPr>
        <w:t>по категориям ГЛФ</w:t>
      </w:r>
    </w:p>
    <w:bookmarkEnd w:id="1803"/>
    <w:p>
      <w:pPr>
        <w:spacing w:after="0"/>
        <w:ind w:left="0"/>
        <w:jc w:val="both"/>
      </w:pPr>
      <w:r>
        <w:rPr>
          <w:rFonts w:ascii="Times New Roman"/>
          <w:b w:val="false"/>
          <w:i w:val="false"/>
          <w:color w:val="000000"/>
          <w:sz w:val="28"/>
        </w:rPr>
        <w:t xml:space="preserve">
      Площадь,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ГЛФ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лесничеств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общей площади лесного учреждения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к выделению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24" w:id="1804"/>
    <w:p>
      <w:pPr>
        <w:spacing w:after="0"/>
        <w:ind w:left="0"/>
        <w:jc w:val="both"/>
      </w:pPr>
      <w:r>
        <w:rPr>
          <w:rFonts w:ascii="Times New Roman"/>
          <w:b w:val="false"/>
          <w:i w:val="false"/>
          <w:color w:val="000000"/>
          <w:sz w:val="28"/>
        </w:rPr>
        <w:t>
      В графе 2 приводится полное название категории ГЛФ, а в скобках ее сокращенное название для дальнейшего применения в тексте и таблицах.</w:t>
      </w:r>
    </w:p>
    <w:bookmarkEnd w:id="1804"/>
    <w:bookmarkStart w:name="z2525" w:id="1805"/>
    <w:p>
      <w:pPr>
        <w:spacing w:after="0"/>
        <w:ind w:left="0"/>
        <w:jc w:val="both"/>
      </w:pPr>
      <w:r>
        <w:rPr>
          <w:rFonts w:ascii="Times New Roman"/>
          <w:b w:val="false"/>
          <w:i w:val="false"/>
          <w:color w:val="000000"/>
          <w:sz w:val="28"/>
        </w:rPr>
        <w:t xml:space="preserve">
      Таблица 16 к приложению 23          </w:t>
      </w:r>
    </w:p>
    <w:bookmarkEnd w:id="1805"/>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27" w:id="1806"/>
    <w:p>
      <w:pPr>
        <w:spacing w:after="0"/>
        <w:ind w:left="0"/>
        <w:jc w:val="left"/>
      </w:pPr>
      <w:r>
        <w:rPr>
          <w:rFonts w:ascii="Times New Roman"/>
          <w:b/>
          <w:i w:val="false"/>
          <w:color w:val="000000"/>
        </w:rPr>
        <w:t xml:space="preserve"> Перечень особо охраняемых природных</w:t>
      </w:r>
      <w:r>
        <w:br/>
      </w:r>
      <w:r>
        <w:rPr>
          <w:rFonts w:ascii="Times New Roman"/>
          <w:b/>
          <w:i w:val="false"/>
          <w:color w:val="000000"/>
        </w:rPr>
        <w:t>территорий и лесов, резервируемых для организации</w:t>
      </w:r>
      <w:r>
        <w:br/>
      </w:r>
      <w:r>
        <w:rPr>
          <w:rFonts w:ascii="Times New Roman"/>
          <w:b/>
          <w:i w:val="false"/>
          <w:color w:val="000000"/>
        </w:rPr>
        <w:t>зон лечения, отдыха и туризма</w:t>
      </w:r>
    </w:p>
    <w:bookmarkEnd w:id="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и основание их выделения (№ и дата постановлений, решений, приказов)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каких целей выделено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(лесничество, квартал, выдел)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bookmarkStart w:name="z2530" w:id="1807"/>
    <w:p>
      <w:pPr>
        <w:spacing w:after="0"/>
        <w:ind w:left="0"/>
        <w:jc w:val="both"/>
      </w:pPr>
      <w:r>
        <w:rPr>
          <w:rFonts w:ascii="Times New Roman"/>
          <w:b w:val="false"/>
          <w:i w:val="false"/>
          <w:color w:val="000000"/>
          <w:sz w:val="28"/>
        </w:rPr>
        <w:t xml:space="preserve">
      Рекомендации лесоустройства по их выделению. </w:t>
      </w:r>
    </w:p>
    <w:bookmarkEnd w:id="1807"/>
    <w:bookmarkStart w:name="z2531" w:id="1808"/>
    <w:p>
      <w:pPr>
        <w:spacing w:after="0"/>
        <w:ind w:left="0"/>
        <w:jc w:val="both"/>
      </w:pPr>
      <w:r>
        <w:rPr>
          <w:rFonts w:ascii="Times New Roman"/>
          <w:b w:val="false"/>
          <w:i w:val="false"/>
          <w:color w:val="000000"/>
          <w:sz w:val="28"/>
        </w:rPr>
        <w:t xml:space="preserve">
      Таблица 17 к приложению 23            </w:t>
      </w:r>
    </w:p>
    <w:bookmarkEnd w:id="1808"/>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33" w:id="1809"/>
    <w:p>
      <w:pPr>
        <w:spacing w:after="0"/>
        <w:ind w:left="0"/>
        <w:jc w:val="left"/>
      </w:pPr>
      <w:r>
        <w:rPr>
          <w:rFonts w:ascii="Times New Roman"/>
          <w:b/>
          <w:i w:val="false"/>
          <w:color w:val="000000"/>
        </w:rPr>
        <w:t xml:space="preserve"> Возрасты рубок и распределение классов возраста</w:t>
      </w:r>
      <w:r>
        <w:br/>
      </w:r>
      <w:r>
        <w:rPr>
          <w:rFonts w:ascii="Times New Roman"/>
          <w:b/>
          <w:i w:val="false"/>
          <w:color w:val="000000"/>
        </w:rPr>
        <w:t>по возрастным группам</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возрасты рубок,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группам возраста</w:t>
            </w:r>
          </w:p>
          <w:p>
            <w:pPr>
              <w:spacing w:after="20"/>
              <w:ind w:left="20"/>
              <w:jc w:val="both"/>
            </w:pPr>
            <w:r>
              <w:rPr>
                <w:rFonts w:ascii="Times New Roman"/>
                <w:b w:val="false"/>
                <w:i w:val="false"/>
                <w:color w:val="000000"/>
                <w:sz w:val="20"/>
              </w:rPr>
              <w:t>
(числитель – классы возраста; знаменатель –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прошлым лесоустройством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лесоустройством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класса возраста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включенные в расчет</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bookmarkStart w:name="z2535" w:id="1810"/>
    <w:p>
      <w:pPr>
        <w:spacing w:after="0"/>
        <w:ind w:left="0"/>
        <w:jc w:val="both"/>
      </w:pPr>
      <w:r>
        <w:rPr>
          <w:rFonts w:ascii="Times New Roman"/>
          <w:b w:val="false"/>
          <w:i w:val="false"/>
          <w:color w:val="000000"/>
          <w:sz w:val="28"/>
        </w:rPr>
        <w:t xml:space="preserve">
      Таблица 18 Таблица 5 к приложению 23         </w:t>
      </w:r>
    </w:p>
    <w:bookmarkEnd w:id="1810"/>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37" w:id="1811"/>
    <w:p>
      <w:pPr>
        <w:spacing w:after="0"/>
        <w:ind w:left="0"/>
        <w:jc w:val="left"/>
      </w:pPr>
      <w:r>
        <w:rPr>
          <w:rFonts w:ascii="Times New Roman"/>
          <w:b/>
          <w:i w:val="false"/>
          <w:color w:val="000000"/>
        </w:rPr>
        <w:t xml:space="preserve"> Динамика площадей видов угодий за ревизионный период</w:t>
      </w:r>
    </w:p>
    <w:bookmarkEnd w:id="1811"/>
    <w:p>
      <w:pPr>
        <w:spacing w:after="0"/>
        <w:ind w:left="0"/>
        <w:jc w:val="both"/>
      </w:pPr>
      <w:r>
        <w:rPr>
          <w:rFonts w:ascii="Times New Roman"/>
          <w:b w:val="false"/>
          <w:i w:val="false"/>
          <w:color w:val="000000"/>
          <w:sz w:val="28"/>
        </w:rPr>
        <w:t xml:space="preserve">
      Площадь,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39" w:id="1812"/>
    <w:p>
      <w:pPr>
        <w:spacing w:after="0"/>
        <w:ind w:left="0"/>
        <w:jc w:val="both"/>
      </w:pPr>
      <w:r>
        <w:rPr>
          <w:rFonts w:ascii="Times New Roman"/>
          <w:b w:val="false"/>
          <w:i w:val="false"/>
          <w:color w:val="000000"/>
          <w:sz w:val="28"/>
        </w:rPr>
        <w:t>
      В графах 4 и 6 приводится процент от общей площади. Составляется в целом по лесному учреждению и приводится анализ имеющихся расхождений.</w:t>
      </w:r>
    </w:p>
    <w:bookmarkEnd w:id="1812"/>
    <w:bookmarkStart w:name="z2540" w:id="1813"/>
    <w:p>
      <w:pPr>
        <w:spacing w:after="0"/>
        <w:ind w:left="0"/>
        <w:jc w:val="both"/>
      </w:pPr>
      <w:r>
        <w:rPr>
          <w:rFonts w:ascii="Times New Roman"/>
          <w:b w:val="false"/>
          <w:i w:val="false"/>
          <w:color w:val="000000"/>
          <w:sz w:val="28"/>
        </w:rPr>
        <w:t xml:space="preserve">
      Таблица 19 к приложению 23        </w:t>
      </w:r>
    </w:p>
    <w:bookmarkEnd w:id="1813"/>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42" w:id="1814"/>
    <w:p>
      <w:pPr>
        <w:spacing w:after="0"/>
        <w:ind w:left="0"/>
        <w:jc w:val="left"/>
      </w:pPr>
      <w:r>
        <w:rPr>
          <w:rFonts w:ascii="Times New Roman"/>
          <w:b/>
          <w:i w:val="false"/>
          <w:color w:val="000000"/>
        </w:rPr>
        <w:t xml:space="preserve"> Распределение лесных угодий по их видам в пределах</w:t>
      </w:r>
      <w:r>
        <w:br/>
      </w:r>
      <w:r>
        <w:rPr>
          <w:rFonts w:ascii="Times New Roman"/>
          <w:b/>
          <w:i w:val="false"/>
          <w:color w:val="000000"/>
        </w:rPr>
        <w:t>преобладающих пород и категорий ГЛФ</w:t>
      </w:r>
    </w:p>
    <w:bookmarkEnd w:id="1814"/>
    <w:p>
      <w:pPr>
        <w:spacing w:after="0"/>
        <w:ind w:left="0"/>
        <w:jc w:val="both"/>
      </w:pPr>
      <w:r>
        <w:rPr>
          <w:rFonts w:ascii="Times New Roman"/>
          <w:b w:val="false"/>
          <w:i w:val="false"/>
          <w:color w:val="000000"/>
          <w:sz w:val="28"/>
        </w:rPr>
        <w:t xml:space="preserve">
      Площадь,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лесных земель по видам угодий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лесных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плантации специального назначения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несомкнувшиеся лесные культуры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питомники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угодья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лесные культуры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промышленных и энергетических целей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пищевых и иных целей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погибшие насаждения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прогалины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 покрытых лесом угодий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45" w:id="1815"/>
    <w:p>
      <w:pPr>
        <w:spacing w:after="0"/>
        <w:ind w:left="0"/>
        <w:jc w:val="both"/>
      </w:pPr>
      <w:r>
        <w:rPr>
          <w:rFonts w:ascii="Times New Roman"/>
          <w:b w:val="false"/>
          <w:i w:val="false"/>
          <w:color w:val="000000"/>
          <w:sz w:val="28"/>
        </w:rPr>
        <w:t>
      Категория ГЛФ ____________________________________________</w:t>
      </w:r>
    </w:p>
    <w:bookmarkEnd w:id="1815"/>
    <w:bookmarkStart w:name="z2546" w:id="1816"/>
    <w:p>
      <w:pPr>
        <w:spacing w:after="0"/>
        <w:ind w:left="0"/>
        <w:jc w:val="both"/>
      </w:pPr>
      <w:r>
        <w:rPr>
          <w:rFonts w:ascii="Times New Roman"/>
          <w:b w:val="false"/>
          <w:i w:val="false"/>
          <w:color w:val="000000"/>
          <w:sz w:val="28"/>
        </w:rPr>
        <w:t>
      В данную таблицу вписываются все древесные и кустарниковые породы в последовательности согласно форме</w:t>
      </w:r>
    </w:p>
    <w:bookmarkEnd w:id="1816"/>
    <w:bookmarkStart w:name="z2547" w:id="1817"/>
    <w:p>
      <w:pPr>
        <w:spacing w:after="0"/>
        <w:ind w:left="0"/>
        <w:jc w:val="both"/>
      </w:pPr>
      <w:r>
        <w:rPr>
          <w:rFonts w:ascii="Times New Roman"/>
          <w:b w:val="false"/>
          <w:i w:val="false"/>
          <w:color w:val="000000"/>
          <w:sz w:val="28"/>
        </w:rPr>
        <w:t>
      № 2 учета лесного фонда. Прочие древесные породы и кустарники также показываются каждая отдельной строкой.</w:t>
      </w:r>
    </w:p>
    <w:bookmarkEnd w:id="1817"/>
    <w:bookmarkStart w:name="z2548" w:id="1818"/>
    <w:p>
      <w:pPr>
        <w:spacing w:after="0"/>
        <w:ind w:left="0"/>
        <w:jc w:val="both"/>
      </w:pPr>
      <w:r>
        <w:rPr>
          <w:rFonts w:ascii="Times New Roman"/>
          <w:b w:val="false"/>
          <w:i w:val="false"/>
          <w:color w:val="000000"/>
          <w:sz w:val="28"/>
        </w:rPr>
        <w:t xml:space="preserve">
      Таблица 20 к приложению 23        </w:t>
      </w:r>
    </w:p>
    <w:bookmarkEnd w:id="1818"/>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50" w:id="1819"/>
    <w:p>
      <w:pPr>
        <w:spacing w:after="0"/>
        <w:ind w:left="0"/>
        <w:jc w:val="left"/>
      </w:pPr>
      <w:r>
        <w:rPr>
          <w:rFonts w:ascii="Times New Roman"/>
          <w:b/>
          <w:i w:val="false"/>
          <w:color w:val="000000"/>
        </w:rPr>
        <w:t xml:space="preserve"> Распределение площадей и запасов покрытых лесом</w:t>
      </w:r>
      <w:r>
        <w:br/>
      </w:r>
      <w:r>
        <w:rPr>
          <w:rFonts w:ascii="Times New Roman"/>
          <w:b/>
          <w:i w:val="false"/>
          <w:color w:val="000000"/>
        </w:rPr>
        <w:t>угодий по классам возраста и группам крутизны</w:t>
      </w:r>
    </w:p>
    <w:bookmarkEnd w:id="1819"/>
    <w:p>
      <w:pPr>
        <w:spacing w:after="0"/>
        <w:ind w:left="0"/>
        <w:jc w:val="both"/>
      </w:pPr>
      <w:r>
        <w:rPr>
          <w:rFonts w:ascii="Times New Roman"/>
          <w:b w:val="false"/>
          <w:i w:val="false"/>
          <w:color w:val="000000"/>
          <w:sz w:val="28"/>
        </w:rPr>
        <w:t xml:space="preserve">
      Площадь, гектар; запас, тысяч кубических метров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крутизны в градусах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возраста (числитель – площадь; знаменатель – запас)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старше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53" w:id="1820"/>
    <w:p>
      <w:pPr>
        <w:spacing w:after="0"/>
        <w:ind w:left="0"/>
        <w:jc w:val="both"/>
      </w:pPr>
      <w:r>
        <w:rPr>
          <w:rFonts w:ascii="Times New Roman"/>
          <w:b w:val="false"/>
          <w:i w:val="false"/>
          <w:color w:val="000000"/>
          <w:sz w:val="28"/>
        </w:rPr>
        <w:t>
      Составляется в целом по лесному учреждению. В разрезе групп крутизны приводятся только данные о площадях, а в итоге (итого по породе) в числителе показывается суммарная площадь породы, в знаменателе - ее запас. Распределение по группам крутизны приводится в случае наличия в лесном учреждении горных лесов. При их отсутствии графа 2 таблицы исключается и данные приводятся только по породам. Распределение по группам крутизны приводится по всем основным лесообразующим породам, перечисленным в форме № 2 учета лесного фонда с подбивкой итогов по группам пород в разрезе групп крутизны. По прочим древесным породам и кустарникам данные приводятся суммарно по каждой из нихс распределением их также по группам крутизны.</w:t>
      </w:r>
    </w:p>
    <w:bookmarkEnd w:id="1820"/>
    <w:bookmarkStart w:name="z2554" w:id="1821"/>
    <w:p>
      <w:pPr>
        <w:spacing w:after="0"/>
        <w:ind w:left="0"/>
        <w:jc w:val="both"/>
      </w:pPr>
      <w:r>
        <w:rPr>
          <w:rFonts w:ascii="Times New Roman"/>
          <w:b w:val="false"/>
          <w:i w:val="false"/>
          <w:color w:val="000000"/>
          <w:sz w:val="28"/>
        </w:rPr>
        <w:t xml:space="preserve">
      Таблица 21 к приложению 23          </w:t>
      </w:r>
    </w:p>
    <w:bookmarkEnd w:id="1821"/>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56" w:id="1822"/>
    <w:p>
      <w:pPr>
        <w:spacing w:after="0"/>
        <w:ind w:left="0"/>
        <w:jc w:val="left"/>
      </w:pPr>
      <w:r>
        <w:rPr>
          <w:rFonts w:ascii="Times New Roman"/>
          <w:b/>
          <w:i w:val="false"/>
          <w:color w:val="000000"/>
        </w:rPr>
        <w:t xml:space="preserve"> Распределение площадей покрытых лесом угодий</w:t>
      </w:r>
      <w:r>
        <w:br/>
      </w:r>
      <w:r>
        <w:rPr>
          <w:rFonts w:ascii="Times New Roman"/>
          <w:b/>
          <w:i w:val="false"/>
          <w:color w:val="000000"/>
        </w:rPr>
        <w:t>по классам бонитета</w:t>
      </w:r>
    </w:p>
    <w:bookmarkEnd w:id="1822"/>
    <w:p>
      <w:pPr>
        <w:spacing w:after="0"/>
        <w:ind w:left="0"/>
        <w:jc w:val="both"/>
      </w:pPr>
      <w:r>
        <w:rPr>
          <w:rFonts w:ascii="Times New Roman"/>
          <w:b w:val="false"/>
          <w:i w:val="false"/>
          <w:color w:val="000000"/>
          <w:sz w:val="28"/>
        </w:rPr>
        <w:t xml:space="preserve">
      Площадь,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бонитета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бонитет</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59" w:id="1823"/>
    <w:p>
      <w:pPr>
        <w:spacing w:after="0"/>
        <w:ind w:left="0"/>
        <w:jc w:val="both"/>
      </w:pPr>
      <w:r>
        <w:rPr>
          <w:rFonts w:ascii="Times New Roman"/>
          <w:b w:val="false"/>
          <w:i w:val="false"/>
          <w:color w:val="000000"/>
          <w:sz w:val="28"/>
        </w:rPr>
        <w:t>
      Составляется в целом по лесному учреждению с анализом приведенного распределения.</w:t>
      </w:r>
    </w:p>
    <w:bookmarkEnd w:id="1823"/>
    <w:bookmarkStart w:name="z2560" w:id="1824"/>
    <w:p>
      <w:pPr>
        <w:spacing w:after="0"/>
        <w:ind w:left="0"/>
        <w:jc w:val="both"/>
      </w:pPr>
      <w:r>
        <w:rPr>
          <w:rFonts w:ascii="Times New Roman"/>
          <w:b w:val="false"/>
          <w:i w:val="false"/>
          <w:color w:val="000000"/>
          <w:sz w:val="28"/>
        </w:rPr>
        <w:t xml:space="preserve">
      Таблица 22 к приложению 23          </w:t>
      </w:r>
    </w:p>
    <w:bookmarkEnd w:id="1824"/>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62" w:id="1825"/>
    <w:p>
      <w:pPr>
        <w:spacing w:after="0"/>
        <w:ind w:left="0"/>
        <w:jc w:val="left"/>
      </w:pPr>
      <w:r>
        <w:rPr>
          <w:rFonts w:ascii="Times New Roman"/>
          <w:b/>
          <w:i w:val="false"/>
          <w:color w:val="000000"/>
        </w:rPr>
        <w:t xml:space="preserve"> Распределение площадей покрытых лесом</w:t>
      </w:r>
      <w:r>
        <w:br/>
      </w:r>
      <w:r>
        <w:rPr>
          <w:rFonts w:ascii="Times New Roman"/>
          <w:b/>
          <w:i w:val="false"/>
          <w:color w:val="000000"/>
        </w:rPr>
        <w:t xml:space="preserve"> угодий по полнотам</w:t>
      </w:r>
    </w:p>
    <w:bookmarkEnd w:id="1825"/>
    <w:p>
      <w:pPr>
        <w:spacing w:after="0"/>
        <w:ind w:left="0"/>
        <w:jc w:val="both"/>
      </w:pPr>
      <w:r>
        <w:rPr>
          <w:rFonts w:ascii="Times New Roman"/>
          <w:b w:val="false"/>
          <w:i w:val="false"/>
          <w:color w:val="000000"/>
          <w:sz w:val="28"/>
        </w:rPr>
        <w:t xml:space="preserve">
      Площадь,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полнота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65" w:id="1826"/>
    <w:p>
      <w:pPr>
        <w:spacing w:after="0"/>
        <w:ind w:left="0"/>
        <w:jc w:val="both"/>
      </w:pPr>
      <w:r>
        <w:rPr>
          <w:rFonts w:ascii="Times New Roman"/>
          <w:b w:val="false"/>
          <w:i w:val="false"/>
          <w:color w:val="000000"/>
          <w:sz w:val="28"/>
        </w:rPr>
        <w:t>
      Составляется в целом по лесному учреждению с анализом приведенного распределения.</w:t>
      </w:r>
    </w:p>
    <w:bookmarkEnd w:id="1826"/>
    <w:bookmarkStart w:name="z2566" w:id="1827"/>
    <w:p>
      <w:pPr>
        <w:spacing w:after="0"/>
        <w:ind w:left="0"/>
        <w:jc w:val="both"/>
      </w:pPr>
      <w:r>
        <w:rPr>
          <w:rFonts w:ascii="Times New Roman"/>
          <w:b w:val="false"/>
          <w:i w:val="false"/>
          <w:color w:val="000000"/>
          <w:sz w:val="28"/>
        </w:rPr>
        <w:t xml:space="preserve">
      Таблица 23 к приложению 23          </w:t>
      </w:r>
    </w:p>
    <w:bookmarkEnd w:id="182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68" w:id="1828"/>
    <w:p>
      <w:pPr>
        <w:spacing w:after="0"/>
        <w:ind w:left="0"/>
        <w:jc w:val="left"/>
      </w:pPr>
      <w:r>
        <w:rPr>
          <w:rFonts w:ascii="Times New Roman"/>
          <w:b/>
          <w:i w:val="false"/>
          <w:color w:val="000000"/>
        </w:rPr>
        <w:t xml:space="preserve"> Динамика изменений площадей и запасов покрытых</w:t>
      </w:r>
      <w:r>
        <w:br/>
      </w:r>
      <w:r>
        <w:rPr>
          <w:rFonts w:ascii="Times New Roman"/>
          <w:b/>
          <w:i w:val="false"/>
          <w:color w:val="000000"/>
        </w:rPr>
        <w:t>лесом угодий в пределах групп возрастаза</w:t>
      </w:r>
      <w:r>
        <w:br/>
      </w:r>
      <w:r>
        <w:rPr>
          <w:rFonts w:ascii="Times New Roman"/>
          <w:b/>
          <w:i w:val="false"/>
          <w:color w:val="000000"/>
        </w:rPr>
        <w:t>ревизионный период</w:t>
      </w:r>
    </w:p>
    <w:bookmarkEnd w:id="1828"/>
    <w:p>
      <w:pPr>
        <w:spacing w:after="0"/>
        <w:ind w:left="0"/>
        <w:jc w:val="both"/>
      </w:pPr>
      <w:r>
        <w:rPr>
          <w:rFonts w:ascii="Times New Roman"/>
          <w:b w:val="false"/>
          <w:i w:val="false"/>
          <w:color w:val="000000"/>
          <w:sz w:val="28"/>
        </w:rPr>
        <w:t xml:space="preserve">
      Площадь, гектар; запас, тысяч кубических метров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возраста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изменений за ревизионный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площади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72" w:id="1829"/>
    <w:p>
      <w:pPr>
        <w:spacing w:after="0"/>
        <w:ind w:left="0"/>
        <w:jc w:val="both"/>
      </w:pPr>
      <w:r>
        <w:rPr>
          <w:rFonts w:ascii="Times New Roman"/>
          <w:b w:val="false"/>
          <w:i w:val="false"/>
          <w:color w:val="000000"/>
          <w:sz w:val="28"/>
        </w:rPr>
        <w:t>
      Составляется в целом по лесному учреждению с подбивкой итогов отдельно по основным лесообразующим породам и саксаулу.</w:t>
      </w:r>
    </w:p>
    <w:bookmarkEnd w:id="1829"/>
    <w:bookmarkStart w:name="z2573" w:id="1830"/>
    <w:p>
      <w:pPr>
        <w:spacing w:after="0"/>
        <w:ind w:left="0"/>
        <w:jc w:val="both"/>
      </w:pPr>
      <w:r>
        <w:rPr>
          <w:rFonts w:ascii="Times New Roman"/>
          <w:b w:val="false"/>
          <w:i w:val="false"/>
          <w:color w:val="000000"/>
          <w:sz w:val="28"/>
        </w:rPr>
        <w:t>
      По прочим древесным породам и кустарникам данные приводятся суммарно по каждой из них в пределах группы возраста.</w:t>
      </w:r>
    </w:p>
    <w:bookmarkEnd w:id="1830"/>
    <w:bookmarkStart w:name="z2574" w:id="1831"/>
    <w:p>
      <w:pPr>
        <w:spacing w:after="0"/>
        <w:ind w:left="0"/>
        <w:jc w:val="both"/>
      </w:pPr>
      <w:r>
        <w:rPr>
          <w:rFonts w:ascii="Times New Roman"/>
          <w:b w:val="false"/>
          <w:i w:val="false"/>
          <w:color w:val="000000"/>
          <w:sz w:val="28"/>
        </w:rPr>
        <w:t>
      Общий итог по лесному учреждению приводится суммарнов пределах группы возраста.</w:t>
      </w:r>
    </w:p>
    <w:bookmarkEnd w:id="1831"/>
    <w:bookmarkStart w:name="z2575" w:id="1832"/>
    <w:p>
      <w:pPr>
        <w:spacing w:after="0"/>
        <w:ind w:left="0"/>
        <w:jc w:val="both"/>
      </w:pPr>
      <w:r>
        <w:rPr>
          <w:rFonts w:ascii="Times New Roman"/>
          <w:b w:val="false"/>
          <w:i w:val="false"/>
          <w:color w:val="000000"/>
          <w:sz w:val="28"/>
        </w:rPr>
        <w:t xml:space="preserve">
      Таблица 24 к приложению 23        </w:t>
      </w:r>
    </w:p>
    <w:bookmarkEnd w:id="1832"/>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77" w:id="1833"/>
    <w:p>
      <w:pPr>
        <w:spacing w:after="0"/>
        <w:ind w:left="0"/>
        <w:jc w:val="left"/>
      </w:pPr>
      <w:r>
        <w:rPr>
          <w:rFonts w:ascii="Times New Roman"/>
          <w:b/>
          <w:i w:val="false"/>
          <w:color w:val="000000"/>
        </w:rPr>
        <w:t xml:space="preserve"> Динамика средних таксационных показателей</w:t>
      </w:r>
      <w:r>
        <w:br/>
      </w:r>
      <w:r>
        <w:rPr>
          <w:rFonts w:ascii="Times New Roman"/>
          <w:b/>
          <w:i w:val="false"/>
          <w:color w:val="000000"/>
        </w:rPr>
        <w:t>за ревизионный период</w:t>
      </w:r>
    </w:p>
    <w:bookmarkEnd w:id="1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лесоустройства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таксационные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бонитета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на 1 га покрытых лесом угодий, 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прирост на 1 га покрытых лесом угодий, м3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579" w:id="1834"/>
    <w:p>
      <w:pPr>
        <w:spacing w:after="0"/>
        <w:ind w:left="0"/>
        <w:jc w:val="both"/>
      </w:pPr>
      <w:r>
        <w:rPr>
          <w:rFonts w:ascii="Times New Roman"/>
          <w:b w:val="false"/>
          <w:i w:val="false"/>
          <w:color w:val="000000"/>
          <w:sz w:val="28"/>
        </w:rPr>
        <w:t>
      Составляется в целом по лесному учреждению с подбивкой итогов по основным лесообразующим породам.</w:t>
      </w:r>
    </w:p>
    <w:bookmarkEnd w:id="1834"/>
    <w:bookmarkStart w:name="z2580" w:id="1835"/>
    <w:p>
      <w:pPr>
        <w:spacing w:after="0"/>
        <w:ind w:left="0"/>
        <w:jc w:val="both"/>
      </w:pPr>
      <w:r>
        <w:rPr>
          <w:rFonts w:ascii="Times New Roman"/>
          <w:b w:val="false"/>
          <w:i w:val="false"/>
          <w:color w:val="000000"/>
          <w:sz w:val="28"/>
        </w:rPr>
        <w:t>
      Прочие древесные породы и кустарники вносятся каждая суммарно (одной строкой).</w:t>
      </w:r>
    </w:p>
    <w:bookmarkEnd w:id="1835"/>
    <w:bookmarkStart w:name="z2581" w:id="1836"/>
    <w:p>
      <w:pPr>
        <w:spacing w:after="0"/>
        <w:ind w:left="0"/>
        <w:jc w:val="both"/>
      </w:pPr>
      <w:r>
        <w:rPr>
          <w:rFonts w:ascii="Times New Roman"/>
          <w:b w:val="false"/>
          <w:i w:val="false"/>
          <w:color w:val="000000"/>
          <w:sz w:val="28"/>
        </w:rPr>
        <w:t>
      Общий итог по лесному учреждению не приводится.</w:t>
      </w:r>
    </w:p>
    <w:bookmarkEnd w:id="1836"/>
    <w:bookmarkStart w:name="z2582" w:id="1837"/>
    <w:p>
      <w:pPr>
        <w:spacing w:after="0"/>
        <w:ind w:left="0"/>
        <w:jc w:val="both"/>
      </w:pPr>
      <w:r>
        <w:rPr>
          <w:rFonts w:ascii="Times New Roman"/>
          <w:b w:val="false"/>
          <w:i w:val="false"/>
          <w:color w:val="000000"/>
          <w:sz w:val="28"/>
        </w:rPr>
        <w:t>
      Детально анализируются данные по основным лесообразующим породам.</w:t>
      </w:r>
    </w:p>
    <w:bookmarkEnd w:id="1837"/>
    <w:bookmarkStart w:name="z2583" w:id="1838"/>
    <w:p>
      <w:pPr>
        <w:spacing w:after="0"/>
        <w:ind w:left="0"/>
        <w:jc w:val="both"/>
      </w:pPr>
      <w:r>
        <w:rPr>
          <w:rFonts w:ascii="Times New Roman"/>
          <w:b w:val="false"/>
          <w:i w:val="false"/>
          <w:color w:val="000000"/>
          <w:sz w:val="28"/>
        </w:rPr>
        <w:t xml:space="preserve">
      Таблица 25 к приложению 23    </w:t>
      </w:r>
    </w:p>
    <w:bookmarkEnd w:id="1838"/>
    <w:p>
      <w:pPr>
        <w:spacing w:after="0"/>
        <w:ind w:left="0"/>
        <w:jc w:val="both"/>
      </w:pPr>
      <w:r>
        <w:rPr>
          <w:rFonts w:ascii="Times New Roman"/>
          <w:b w:val="false"/>
          <w:i w:val="false"/>
          <w:color w:val="000000"/>
          <w:sz w:val="28"/>
        </w:rPr>
        <w:t>
      к Инструкции проведения лесоустройства</w:t>
      </w:r>
    </w:p>
    <w:bookmarkStart w:name="z2585" w:id="1839"/>
    <w:p>
      <w:pPr>
        <w:spacing w:after="0"/>
        <w:ind w:left="0"/>
        <w:jc w:val="left"/>
      </w:pPr>
      <w:r>
        <w:rPr>
          <w:rFonts w:ascii="Times New Roman"/>
          <w:b/>
          <w:i w:val="false"/>
          <w:color w:val="000000"/>
        </w:rPr>
        <w:t xml:space="preserve"> Распределение покрытых лесом угодий по группам</w:t>
      </w:r>
      <w:r>
        <w:br/>
      </w:r>
      <w:r>
        <w:rPr>
          <w:rFonts w:ascii="Times New Roman"/>
          <w:b/>
          <w:i w:val="false"/>
          <w:color w:val="000000"/>
        </w:rPr>
        <w:t>типов леса и их характеристика</w:t>
      </w:r>
    </w:p>
    <w:bookmarkEnd w:id="1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типов леса (тип леса)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типов леса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общей площади покрытых лесом угодий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рельеф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бонитета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примерный состав, особенности насаждения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 под пологом древостоя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bookmarkStart w:name="z2587" w:id="1840"/>
    <w:p>
      <w:pPr>
        <w:spacing w:after="0"/>
        <w:ind w:left="0"/>
        <w:jc w:val="both"/>
      </w:pPr>
      <w:r>
        <w:rPr>
          <w:rFonts w:ascii="Times New Roman"/>
          <w:b w:val="false"/>
          <w:i w:val="false"/>
          <w:color w:val="000000"/>
          <w:sz w:val="28"/>
        </w:rPr>
        <w:t>
      Данные приводятся в целом по лесному учреждению с подбивкой итогов по каждой преобладающей породе.</w:t>
      </w:r>
    </w:p>
    <w:bookmarkEnd w:id="1840"/>
    <w:bookmarkStart w:name="z2588" w:id="1841"/>
    <w:p>
      <w:pPr>
        <w:spacing w:after="0"/>
        <w:ind w:left="0"/>
        <w:jc w:val="both"/>
      </w:pPr>
      <w:r>
        <w:rPr>
          <w:rFonts w:ascii="Times New Roman"/>
          <w:b w:val="false"/>
          <w:i w:val="false"/>
          <w:color w:val="000000"/>
          <w:sz w:val="28"/>
        </w:rPr>
        <w:t>
      Для древесных и кустарниковых пород, для которых группы типов леса не разработаны, для первых ставится индекс породы, для вторых – "КУСТ".</w:t>
      </w:r>
    </w:p>
    <w:bookmarkEnd w:id="1841"/>
    <w:bookmarkStart w:name="z2589" w:id="1842"/>
    <w:p>
      <w:pPr>
        <w:spacing w:after="0"/>
        <w:ind w:left="0"/>
        <w:jc w:val="both"/>
      </w:pPr>
      <w:r>
        <w:rPr>
          <w:rFonts w:ascii="Times New Roman"/>
          <w:b w:val="false"/>
          <w:i w:val="false"/>
          <w:color w:val="000000"/>
          <w:sz w:val="28"/>
        </w:rPr>
        <w:t>
      При наличии Основных положений на них делается ссылка, и в этом случае графы 6-11 из таблицы исключаются.</w:t>
      </w:r>
    </w:p>
    <w:bookmarkEnd w:id="1842"/>
    <w:bookmarkStart w:name="z2590" w:id="1843"/>
    <w:p>
      <w:pPr>
        <w:spacing w:after="0"/>
        <w:ind w:left="0"/>
        <w:jc w:val="both"/>
      </w:pPr>
      <w:r>
        <w:rPr>
          <w:rFonts w:ascii="Times New Roman"/>
          <w:b w:val="false"/>
          <w:i w:val="false"/>
          <w:color w:val="000000"/>
          <w:sz w:val="28"/>
        </w:rPr>
        <w:t xml:space="preserve">
      Таблица 26 к приложению 23    </w:t>
      </w:r>
    </w:p>
    <w:bookmarkEnd w:id="1843"/>
    <w:p>
      <w:pPr>
        <w:spacing w:after="0"/>
        <w:ind w:left="0"/>
        <w:jc w:val="both"/>
      </w:pPr>
      <w:r>
        <w:rPr>
          <w:rFonts w:ascii="Times New Roman"/>
          <w:b w:val="false"/>
          <w:i w:val="false"/>
          <w:color w:val="000000"/>
          <w:sz w:val="28"/>
        </w:rPr>
        <w:t>
      к Инструкции проведения лесоустройства</w:t>
      </w:r>
    </w:p>
    <w:bookmarkStart w:name="z2592" w:id="1844"/>
    <w:p>
      <w:pPr>
        <w:spacing w:after="0"/>
        <w:ind w:left="0"/>
        <w:jc w:val="left"/>
      </w:pPr>
      <w:r>
        <w:rPr>
          <w:rFonts w:ascii="Times New Roman"/>
          <w:b/>
          <w:i w:val="false"/>
          <w:color w:val="000000"/>
        </w:rPr>
        <w:t xml:space="preserve"> Характеристика подроста под пологом приспевающих,</w:t>
      </w:r>
      <w:r>
        <w:br/>
      </w:r>
      <w:r>
        <w:rPr>
          <w:rFonts w:ascii="Times New Roman"/>
          <w:b/>
          <w:i w:val="false"/>
          <w:color w:val="000000"/>
        </w:rPr>
        <w:t>спелых и перестойных древостоев</w:t>
      </w:r>
      <w:r>
        <w:br/>
      </w:r>
      <w:r>
        <w:rPr>
          <w:rFonts w:ascii="Times New Roman"/>
          <w:b/>
          <w:i w:val="false"/>
          <w:color w:val="000000"/>
        </w:rPr>
        <w:t>основных лесообразующих пород</w:t>
      </w:r>
    </w:p>
    <w:bookmarkEnd w:id="1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типов леса (индекс)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приспевающих, спелых и перестойных насаждений породы,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подрост, (площадь,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Перспективы зарастания естественным путем, (площадь,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Разных пород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обеспечено подростом, площадь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площади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обеспечено подростом, площадь</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площади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bookmarkStart w:name="z2595" w:id="1845"/>
    <w:p>
      <w:pPr>
        <w:spacing w:after="0"/>
        <w:ind w:left="0"/>
        <w:jc w:val="both"/>
      </w:pPr>
      <w:r>
        <w:rPr>
          <w:rFonts w:ascii="Times New Roman"/>
          <w:b w:val="false"/>
          <w:i w:val="false"/>
          <w:color w:val="000000"/>
          <w:sz w:val="28"/>
        </w:rPr>
        <w:t>
      В графах 5, 7, 9, 11 процент вычисляется от суммарной площади приспевающих, спелых и перестойных насаждений данной породы.</w:t>
      </w:r>
    </w:p>
    <w:bookmarkEnd w:id="1845"/>
    <w:bookmarkStart w:name="z2596" w:id="1846"/>
    <w:p>
      <w:pPr>
        <w:spacing w:after="0"/>
        <w:ind w:left="0"/>
        <w:jc w:val="both"/>
      </w:pPr>
      <w:r>
        <w:rPr>
          <w:rFonts w:ascii="Times New Roman"/>
          <w:b w:val="false"/>
          <w:i w:val="false"/>
          <w:color w:val="000000"/>
          <w:sz w:val="28"/>
        </w:rPr>
        <w:t>
      В графе 8 к обеспеченным подростом относятся насаждения, имеющие под пологом хорошее и удовлетворительное возобновление, согласно шкалам, приведенным в Правилах рубок леса.</w:t>
      </w:r>
    </w:p>
    <w:bookmarkEnd w:id="1846"/>
    <w:bookmarkStart w:name="z2597" w:id="1847"/>
    <w:p>
      <w:pPr>
        <w:spacing w:after="0"/>
        <w:ind w:left="0"/>
        <w:jc w:val="both"/>
      </w:pPr>
      <w:r>
        <w:rPr>
          <w:rFonts w:ascii="Times New Roman"/>
          <w:b w:val="false"/>
          <w:i w:val="false"/>
          <w:color w:val="000000"/>
          <w:sz w:val="28"/>
        </w:rPr>
        <w:t>
      В графе 10 к необеспеченным относятся насаждения, имеющие неудовлетворительное (недостаточное) возобновление.</w:t>
      </w:r>
    </w:p>
    <w:bookmarkEnd w:id="1847"/>
    <w:bookmarkStart w:name="z2598" w:id="1848"/>
    <w:p>
      <w:pPr>
        <w:spacing w:after="0"/>
        <w:ind w:left="0"/>
        <w:jc w:val="both"/>
      </w:pPr>
      <w:r>
        <w:rPr>
          <w:rFonts w:ascii="Times New Roman"/>
          <w:b w:val="false"/>
          <w:i w:val="false"/>
          <w:color w:val="000000"/>
          <w:sz w:val="28"/>
        </w:rPr>
        <w:t xml:space="preserve">
      Таблица 27 к приложению 23    </w:t>
      </w:r>
    </w:p>
    <w:bookmarkEnd w:id="1848"/>
    <w:p>
      <w:pPr>
        <w:spacing w:after="0"/>
        <w:ind w:left="0"/>
        <w:jc w:val="both"/>
      </w:pPr>
      <w:r>
        <w:rPr>
          <w:rFonts w:ascii="Times New Roman"/>
          <w:b w:val="false"/>
          <w:i w:val="false"/>
          <w:color w:val="000000"/>
          <w:sz w:val="28"/>
        </w:rPr>
        <w:t>
      к Инструкции проведения лесоустройства</w:t>
      </w:r>
    </w:p>
    <w:bookmarkStart w:name="z2600" w:id="1849"/>
    <w:p>
      <w:pPr>
        <w:spacing w:after="0"/>
        <w:ind w:left="0"/>
        <w:jc w:val="left"/>
      </w:pPr>
      <w:r>
        <w:rPr>
          <w:rFonts w:ascii="Times New Roman"/>
          <w:b/>
          <w:i w:val="false"/>
          <w:color w:val="000000"/>
        </w:rPr>
        <w:t xml:space="preserve"> Источники, характер и размеры вредных</w:t>
      </w:r>
      <w:r>
        <w:br/>
      </w:r>
      <w:r>
        <w:rPr>
          <w:rFonts w:ascii="Times New Roman"/>
          <w:b/>
          <w:i w:val="false"/>
          <w:color w:val="000000"/>
        </w:rPr>
        <w:t>воздействий на лес</w:t>
      </w:r>
    </w:p>
    <w:bookmarkEnd w:id="1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факторы воздействия и характер наносимых повреждений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воздействия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подвергающаяся воздействиям (лесничество, № кварталов)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под вредным воздействием, всего в том числе по характеру: усыхание: полное частичное замедление роста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ослабление древостоя и так далее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602" w:id="1850"/>
    <w:p>
      <w:pPr>
        <w:spacing w:after="0"/>
        <w:ind w:left="0"/>
        <w:jc w:val="both"/>
      </w:pPr>
      <w:r>
        <w:rPr>
          <w:rFonts w:ascii="Times New Roman"/>
          <w:b w:val="false"/>
          <w:i w:val="false"/>
          <w:color w:val="000000"/>
          <w:sz w:val="28"/>
        </w:rPr>
        <w:t>
      Заполняется в целом по лесному учреждению.</w:t>
      </w:r>
    </w:p>
    <w:bookmarkEnd w:id="1850"/>
    <w:bookmarkStart w:name="z2603" w:id="1851"/>
    <w:p>
      <w:pPr>
        <w:spacing w:after="0"/>
        <w:ind w:left="0"/>
        <w:jc w:val="both"/>
      </w:pPr>
      <w:r>
        <w:rPr>
          <w:rFonts w:ascii="Times New Roman"/>
          <w:b w:val="false"/>
          <w:i w:val="false"/>
          <w:color w:val="000000"/>
          <w:sz w:val="28"/>
        </w:rPr>
        <w:t xml:space="preserve">
      Таблица 28 к приложению 23    </w:t>
      </w:r>
    </w:p>
    <w:bookmarkEnd w:id="1851"/>
    <w:p>
      <w:pPr>
        <w:spacing w:after="0"/>
        <w:ind w:left="0"/>
        <w:jc w:val="both"/>
      </w:pPr>
      <w:r>
        <w:rPr>
          <w:rFonts w:ascii="Times New Roman"/>
          <w:b w:val="false"/>
          <w:i w:val="false"/>
          <w:color w:val="000000"/>
          <w:sz w:val="28"/>
        </w:rPr>
        <w:t>
      к Инструкции проведения лесоустройства</w:t>
      </w:r>
    </w:p>
    <w:bookmarkStart w:name="z2605" w:id="1852"/>
    <w:p>
      <w:pPr>
        <w:spacing w:after="0"/>
        <w:ind w:left="0"/>
        <w:jc w:val="left"/>
      </w:pPr>
      <w:r>
        <w:rPr>
          <w:rFonts w:ascii="Times New Roman"/>
          <w:b/>
          <w:i w:val="false"/>
          <w:color w:val="000000"/>
        </w:rPr>
        <w:t xml:space="preserve"> Гибель лесов и потери древесины</w:t>
      </w:r>
      <w:r>
        <w:br/>
      </w:r>
      <w:r>
        <w:rPr>
          <w:rFonts w:ascii="Times New Roman"/>
          <w:b/>
          <w:i w:val="false"/>
          <w:color w:val="000000"/>
        </w:rPr>
        <w:t>за ревизионный период</w:t>
      </w:r>
    </w:p>
    <w:bookmarkEnd w:id="1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гибели насаждений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запасах,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таксационному описанию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в рубку (не вырублено)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пожаров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вредителей и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ветровалов и буреломов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воздействия промышленных, сельскохозяйственных предприятий, 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подтопления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преобладающим породам: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607" w:id="1853"/>
    <w:p>
      <w:pPr>
        <w:spacing w:after="0"/>
        <w:ind w:left="0"/>
        <w:jc w:val="both"/>
      </w:pPr>
      <w:r>
        <w:rPr>
          <w:rFonts w:ascii="Times New Roman"/>
          <w:b w:val="false"/>
          <w:i w:val="false"/>
          <w:color w:val="000000"/>
          <w:sz w:val="28"/>
        </w:rPr>
        <w:t>
      Заполняется в целом по лесному учреждению.</w:t>
      </w:r>
    </w:p>
    <w:bookmarkEnd w:id="1853"/>
    <w:bookmarkStart w:name="z2608" w:id="1854"/>
    <w:p>
      <w:pPr>
        <w:spacing w:after="0"/>
        <w:ind w:left="0"/>
        <w:jc w:val="both"/>
      </w:pPr>
      <w:r>
        <w:rPr>
          <w:rFonts w:ascii="Times New Roman"/>
          <w:b w:val="false"/>
          <w:i w:val="false"/>
          <w:color w:val="000000"/>
          <w:sz w:val="28"/>
        </w:rPr>
        <w:t>
      Здесь и далее запас древесины приводится в тыс. м3 с двумя десятичными знаками.</w:t>
      </w:r>
    </w:p>
    <w:bookmarkEnd w:id="1854"/>
    <w:bookmarkStart w:name="z2609" w:id="1855"/>
    <w:p>
      <w:pPr>
        <w:spacing w:after="0"/>
        <w:ind w:left="0"/>
        <w:jc w:val="both"/>
      </w:pPr>
      <w:r>
        <w:rPr>
          <w:rFonts w:ascii="Times New Roman"/>
          <w:b w:val="false"/>
          <w:i w:val="false"/>
          <w:color w:val="000000"/>
          <w:sz w:val="28"/>
        </w:rPr>
        <w:t xml:space="preserve">
      Таблица 29 к приложению 23           </w:t>
      </w:r>
    </w:p>
    <w:bookmarkEnd w:id="1855"/>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11" w:id="1856"/>
    <w:p>
      <w:pPr>
        <w:spacing w:after="0"/>
        <w:ind w:left="0"/>
        <w:jc w:val="left"/>
      </w:pPr>
      <w:r>
        <w:rPr>
          <w:rFonts w:ascii="Times New Roman"/>
          <w:b/>
          <w:i w:val="false"/>
          <w:color w:val="000000"/>
        </w:rPr>
        <w:t xml:space="preserve"> Сравнение изъятого и потерянногозапаса</w:t>
      </w:r>
      <w:r>
        <w:br/>
      </w:r>
      <w:r>
        <w:rPr>
          <w:rFonts w:ascii="Times New Roman"/>
          <w:b/>
          <w:i w:val="false"/>
          <w:color w:val="000000"/>
        </w:rPr>
        <w:t>с приростом древесины за прошедший ревизионный период</w:t>
      </w:r>
    </w:p>
    <w:bookmarkEnd w:id="1856"/>
    <w:bookmarkStart w:name="z2613" w:id="1857"/>
    <w:p>
      <w:pPr>
        <w:spacing w:after="0"/>
        <w:ind w:left="0"/>
        <w:jc w:val="both"/>
      </w:pPr>
      <w:r>
        <w:rPr>
          <w:rFonts w:ascii="Times New Roman"/>
          <w:b w:val="false"/>
          <w:i w:val="false"/>
          <w:color w:val="000000"/>
          <w:sz w:val="28"/>
        </w:rPr>
        <w:t xml:space="preserve">
      Общий запас, тысяч кубических метров     </w:t>
      </w:r>
    </w:p>
    <w:bookmarkEnd w:id="1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изъятия запаса</w:t>
            </w:r>
          </w:p>
          <w:p>
            <w:pPr>
              <w:spacing w:after="20"/>
              <w:ind w:left="20"/>
              <w:jc w:val="both"/>
            </w:pPr>
            <w:r>
              <w:rPr>
                <w:rFonts w:ascii="Times New Roman"/>
                <w:b w:val="false"/>
                <w:i w:val="false"/>
                <w:color w:val="000000"/>
                <w:sz w:val="20"/>
              </w:rPr>
              <w:t>
древесных пород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Древесные породы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саксаульники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Изъято и потеряно древесины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вырублено, всего (данные таблицы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главному 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промежуточному 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рубкам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потерянодревесины от неблагоприятных воздействий- пожаров, вымочек и других факторов (графа 7, таблицы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учтенного мертвого леса, назначенного настоящим лесоустройством в сплошные и выборочные санитарные рубки (графа 5 таблицы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изъято и потеряно древесины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средний прирост основных лесообразующих пород за ревизионный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изъятия и потерь древесины от общего среднего прироста основных лесообразующих пород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14" w:id="1858"/>
    <w:p>
      <w:pPr>
        <w:spacing w:after="0"/>
        <w:ind w:left="0"/>
        <w:jc w:val="both"/>
      </w:pPr>
      <w:r>
        <w:rPr>
          <w:rFonts w:ascii="Times New Roman"/>
          <w:b w:val="false"/>
          <w:i w:val="false"/>
          <w:color w:val="000000"/>
          <w:sz w:val="28"/>
        </w:rPr>
        <w:t>
      Заполняется в целом по лесному учреждению.</w:t>
      </w:r>
    </w:p>
    <w:bookmarkEnd w:id="1858"/>
    <w:bookmarkStart w:name="z2615" w:id="1859"/>
    <w:p>
      <w:pPr>
        <w:spacing w:after="0"/>
        <w:ind w:left="0"/>
        <w:jc w:val="both"/>
      </w:pPr>
      <w:r>
        <w:rPr>
          <w:rFonts w:ascii="Times New Roman"/>
          <w:b w:val="false"/>
          <w:i w:val="false"/>
          <w:color w:val="000000"/>
          <w:sz w:val="28"/>
        </w:rPr>
        <w:t xml:space="preserve">
      Таблица 30 к приложению 23          </w:t>
      </w:r>
    </w:p>
    <w:bookmarkEnd w:id="1859"/>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17" w:id="1860"/>
    <w:p>
      <w:pPr>
        <w:spacing w:after="0"/>
        <w:ind w:left="0"/>
        <w:jc w:val="left"/>
      </w:pPr>
      <w:r>
        <w:rPr>
          <w:rFonts w:ascii="Times New Roman"/>
          <w:b/>
          <w:i w:val="false"/>
          <w:color w:val="000000"/>
        </w:rPr>
        <w:t xml:space="preserve"> Площади и запасы насаждений, исключенных из расчета</w:t>
      </w:r>
      <w:r>
        <w:br/>
      </w:r>
      <w:r>
        <w:rPr>
          <w:rFonts w:ascii="Times New Roman"/>
          <w:b/>
          <w:i w:val="false"/>
          <w:color w:val="000000"/>
        </w:rPr>
        <w:t>размера главного пользования и включенных в расчет</w:t>
      </w:r>
    </w:p>
    <w:bookmarkEnd w:id="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 всего, 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покрытых лесом угодий по группам возраста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средний прирост, тыс. м3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к исключению из расчета размера главного 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 га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включенные в расчет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bookmarkStart w:name="z2619" w:id="1861"/>
    <w:p>
      <w:pPr>
        <w:spacing w:after="0"/>
        <w:ind w:left="0"/>
        <w:jc w:val="both"/>
      </w:pPr>
      <w:r>
        <w:rPr>
          <w:rFonts w:ascii="Times New Roman"/>
          <w:b w:val="false"/>
          <w:i w:val="false"/>
          <w:color w:val="000000"/>
          <w:sz w:val="28"/>
        </w:rPr>
        <w:t>
      Последовательность заполнения ведомости:</w:t>
      </w:r>
    </w:p>
    <w:bookmarkEnd w:id="1861"/>
    <w:bookmarkStart w:name="z2620" w:id="1862"/>
    <w:p>
      <w:pPr>
        <w:spacing w:after="0"/>
        <w:ind w:left="0"/>
        <w:jc w:val="both"/>
      </w:pPr>
      <w:r>
        <w:rPr>
          <w:rFonts w:ascii="Times New Roman"/>
          <w:b w:val="false"/>
          <w:i w:val="false"/>
          <w:color w:val="000000"/>
          <w:sz w:val="28"/>
        </w:rPr>
        <w:t>
      итоговые данные учета лесного фонда;</w:t>
      </w:r>
    </w:p>
    <w:bookmarkEnd w:id="1862"/>
    <w:bookmarkStart w:name="z2621" w:id="1863"/>
    <w:p>
      <w:pPr>
        <w:spacing w:after="0"/>
        <w:ind w:left="0"/>
        <w:jc w:val="both"/>
      </w:pPr>
      <w:r>
        <w:rPr>
          <w:rFonts w:ascii="Times New Roman"/>
          <w:b w:val="false"/>
          <w:i w:val="false"/>
          <w:color w:val="000000"/>
          <w:sz w:val="28"/>
        </w:rPr>
        <w:t>
      площади и запасы насаждений, исключенных из расчета размера главного пользования (данные приводятся по категориям ГЛФ, видам исключений);</w:t>
      </w:r>
    </w:p>
    <w:bookmarkEnd w:id="1863"/>
    <w:bookmarkStart w:name="z2622" w:id="1864"/>
    <w:p>
      <w:pPr>
        <w:spacing w:after="0"/>
        <w:ind w:left="0"/>
        <w:jc w:val="both"/>
      </w:pPr>
      <w:r>
        <w:rPr>
          <w:rFonts w:ascii="Times New Roman"/>
          <w:b w:val="false"/>
          <w:i w:val="false"/>
          <w:color w:val="000000"/>
          <w:sz w:val="28"/>
        </w:rPr>
        <w:t>
      площади и запасы насаждений, включенных в расчет (данные приводятся в пределах категорий ГЛФ).</w:t>
      </w:r>
    </w:p>
    <w:bookmarkEnd w:id="1864"/>
    <w:bookmarkStart w:name="z2623" w:id="1865"/>
    <w:p>
      <w:pPr>
        <w:spacing w:after="0"/>
        <w:ind w:left="0"/>
        <w:jc w:val="both"/>
      </w:pPr>
      <w:r>
        <w:rPr>
          <w:rFonts w:ascii="Times New Roman"/>
          <w:b w:val="false"/>
          <w:i w:val="false"/>
          <w:color w:val="000000"/>
          <w:sz w:val="28"/>
        </w:rPr>
        <w:t xml:space="preserve">
      Таблица 31 к приложению 23       </w:t>
      </w:r>
    </w:p>
    <w:bookmarkEnd w:id="1865"/>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25" w:id="1866"/>
    <w:p>
      <w:pPr>
        <w:spacing w:after="0"/>
        <w:ind w:left="0"/>
        <w:jc w:val="left"/>
      </w:pPr>
      <w:r>
        <w:rPr>
          <w:rFonts w:ascii="Times New Roman"/>
          <w:b/>
          <w:i w:val="false"/>
          <w:color w:val="000000"/>
        </w:rPr>
        <w:t xml:space="preserve"> Товарная структура эксплуатационного фонда</w:t>
      </w:r>
    </w:p>
    <w:bookmarkEnd w:id="1866"/>
    <w:bookmarkStart w:name="z2626" w:id="1867"/>
    <w:p>
      <w:pPr>
        <w:spacing w:after="0"/>
        <w:ind w:left="0"/>
        <w:jc w:val="both"/>
      </w:pPr>
      <w:r>
        <w:rPr>
          <w:rFonts w:ascii="Times New Roman"/>
          <w:b w:val="false"/>
          <w:i w:val="false"/>
          <w:color w:val="000000"/>
          <w:sz w:val="28"/>
        </w:rPr>
        <w:t xml:space="preserve">
      Запас, тысяч кубических метров     </w:t>
      </w:r>
    </w:p>
    <w:bookmarkEnd w:id="1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Товарная структура эксплуатационного фонда числитель – запас; знаменатель –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деловой древесины,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запас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древесина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дрова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 топливные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 последние 5 лет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проектируется лесоустройством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2627" w:id="1868"/>
    <w:p>
      <w:pPr>
        <w:spacing w:after="0"/>
        <w:ind w:left="0"/>
        <w:jc w:val="both"/>
      </w:pPr>
      <w:r>
        <w:rPr>
          <w:rFonts w:ascii="Times New Roman"/>
          <w:b w:val="false"/>
          <w:i w:val="false"/>
          <w:color w:val="000000"/>
          <w:sz w:val="28"/>
        </w:rPr>
        <w:t>
      Заполняется в целом по лесному учреждению отдельно по каждой породе, включенной в расчет размера главного пользования.</w:t>
      </w:r>
    </w:p>
    <w:bookmarkEnd w:id="1868"/>
    <w:bookmarkStart w:name="z2628" w:id="1869"/>
    <w:p>
      <w:pPr>
        <w:spacing w:after="0"/>
        <w:ind w:left="0"/>
        <w:jc w:val="both"/>
      </w:pPr>
      <w:r>
        <w:rPr>
          <w:rFonts w:ascii="Times New Roman"/>
          <w:b w:val="false"/>
          <w:i w:val="false"/>
          <w:color w:val="000000"/>
          <w:sz w:val="28"/>
        </w:rPr>
        <w:t xml:space="preserve">
      Таблица 32 к приложению 23        </w:t>
      </w:r>
    </w:p>
    <w:bookmarkEnd w:id="1869"/>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30" w:id="1870"/>
    <w:p>
      <w:pPr>
        <w:spacing w:after="0"/>
        <w:ind w:left="0"/>
        <w:jc w:val="left"/>
      </w:pPr>
      <w:r>
        <w:rPr>
          <w:rFonts w:ascii="Times New Roman"/>
          <w:b/>
          <w:i w:val="false"/>
          <w:color w:val="000000"/>
        </w:rPr>
        <w:t xml:space="preserve"> Расчет ежегодного размера рубокглавного</w:t>
      </w:r>
      <w:r>
        <w:br/>
      </w:r>
      <w:r>
        <w:rPr>
          <w:rFonts w:ascii="Times New Roman"/>
          <w:b/>
          <w:i w:val="false"/>
          <w:color w:val="000000"/>
        </w:rPr>
        <w:t>пользования лесом на предстоящий ревизионный период</w:t>
      </w:r>
    </w:p>
    <w:bookmarkEnd w:id="1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покрытых лесом угодий,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покрытых лесом угодий по группам возраста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эксплуатационного фонда на 1га, м3 средний прирост корневой массы, м3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рубки, лет класс возраста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исчисленные расчетные лесосеки (числитель – площадь, га; знаменатель – запас, тыс. м3)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рекомендованная лесоустройством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 га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 гавсего в том числе, включенные в расчет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равномерного пользования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возрастная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возрастная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интегральная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фактическому набору</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га запас, тыс. м3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632" w:id="1871"/>
    <w:p>
      <w:pPr>
        <w:spacing w:after="0"/>
        <w:ind w:left="0"/>
        <w:jc w:val="both"/>
      </w:pPr>
      <w:r>
        <w:rPr>
          <w:rFonts w:ascii="Times New Roman"/>
          <w:b w:val="false"/>
          <w:i w:val="false"/>
          <w:color w:val="000000"/>
          <w:sz w:val="28"/>
        </w:rPr>
        <w:t>
      Данные приводятся в пределах категорий ГЛФ по способам рубок и преобладающим породам, включенным в расчет.</w:t>
      </w:r>
    </w:p>
    <w:bookmarkEnd w:id="1871"/>
    <w:bookmarkStart w:name="z2633" w:id="1872"/>
    <w:p>
      <w:pPr>
        <w:spacing w:after="0"/>
        <w:ind w:left="0"/>
        <w:jc w:val="both"/>
      </w:pPr>
      <w:r>
        <w:rPr>
          <w:rFonts w:ascii="Times New Roman"/>
          <w:b w:val="false"/>
          <w:i w:val="false"/>
          <w:color w:val="000000"/>
          <w:sz w:val="28"/>
        </w:rPr>
        <w:t>
      Данныепо запасу приводятся с двумя десятичными знаками, по площади – в целых гектарах, без запятой.</w:t>
      </w:r>
    </w:p>
    <w:bookmarkEnd w:id="1872"/>
    <w:bookmarkStart w:name="z2634" w:id="1873"/>
    <w:p>
      <w:pPr>
        <w:spacing w:after="0"/>
        <w:ind w:left="0"/>
        <w:jc w:val="both"/>
      </w:pPr>
      <w:r>
        <w:rPr>
          <w:rFonts w:ascii="Times New Roman"/>
          <w:b w:val="false"/>
          <w:i w:val="false"/>
          <w:color w:val="000000"/>
          <w:sz w:val="28"/>
        </w:rPr>
        <w:t>
      При 15-ти летнем ревизионном периоде, если расчетная лесосека устанавливается на первые 10 (десять) лет и последующие 5 (пять) лет в разных объемах, в графах 10-17 должны приводиться данные по этим периодам.</w:t>
      </w:r>
    </w:p>
    <w:bookmarkEnd w:id="1873"/>
    <w:bookmarkStart w:name="z2635" w:id="1874"/>
    <w:p>
      <w:pPr>
        <w:spacing w:after="0"/>
        <w:ind w:left="0"/>
        <w:jc w:val="both"/>
      </w:pPr>
      <w:r>
        <w:rPr>
          <w:rFonts w:ascii="Times New Roman"/>
          <w:b w:val="false"/>
          <w:i w:val="false"/>
          <w:color w:val="000000"/>
          <w:sz w:val="28"/>
        </w:rPr>
        <w:t xml:space="preserve">
      Таблица 33 к приложению 23         </w:t>
      </w:r>
    </w:p>
    <w:bookmarkEnd w:id="1874"/>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37" w:id="1875"/>
    <w:p>
      <w:pPr>
        <w:spacing w:after="0"/>
        <w:ind w:left="0"/>
        <w:jc w:val="left"/>
      </w:pPr>
      <w:r>
        <w:rPr>
          <w:rFonts w:ascii="Times New Roman"/>
          <w:b/>
          <w:i w:val="false"/>
          <w:color w:val="000000"/>
        </w:rPr>
        <w:t xml:space="preserve"> Расчет ежегодного размера рубокглавного пользования</w:t>
      </w:r>
      <w:r>
        <w:br/>
      </w:r>
      <w:r>
        <w:rPr>
          <w:rFonts w:ascii="Times New Roman"/>
          <w:b/>
          <w:i w:val="false"/>
          <w:color w:val="000000"/>
        </w:rPr>
        <w:t>по добровольно-выборочным рубкам</w:t>
      </w:r>
    </w:p>
    <w:bookmarkEnd w:id="1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показатели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площадей и запасов эксплуатационного фонда по полнотам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полнотам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ГЛФ</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спелых и перестойных насаждений, включенных в расчет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 выборки запаса (по правилам рубок) в зависимости от полноты насаждения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подлежащий вырубке за 1 прием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повторяемости рубок -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расчетная лесосека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639" w:id="1876"/>
    <w:p>
      <w:pPr>
        <w:spacing w:after="0"/>
        <w:ind w:left="0"/>
        <w:jc w:val="both"/>
      </w:pPr>
      <w:r>
        <w:rPr>
          <w:rFonts w:ascii="Times New Roman"/>
          <w:b w:val="false"/>
          <w:i w:val="false"/>
          <w:color w:val="000000"/>
          <w:sz w:val="28"/>
        </w:rPr>
        <w:t>
      Аналогично по всем включенным в расчет породам в пределах категорий ГЛФ.</w:t>
      </w:r>
    </w:p>
    <w:bookmarkEnd w:id="1876"/>
    <w:bookmarkStart w:name="z2640" w:id="1877"/>
    <w:p>
      <w:pPr>
        <w:spacing w:after="0"/>
        <w:ind w:left="0"/>
        <w:jc w:val="both"/>
      </w:pPr>
      <w:r>
        <w:rPr>
          <w:rFonts w:ascii="Times New Roman"/>
          <w:b w:val="false"/>
          <w:i w:val="false"/>
          <w:color w:val="000000"/>
          <w:sz w:val="28"/>
        </w:rPr>
        <w:t xml:space="preserve">
      Таблица 34 к приложению 23          </w:t>
      </w:r>
    </w:p>
    <w:bookmarkEnd w:id="187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42" w:id="1878"/>
    <w:p>
      <w:pPr>
        <w:spacing w:after="0"/>
        <w:ind w:left="0"/>
        <w:jc w:val="left"/>
      </w:pPr>
      <w:r>
        <w:rPr>
          <w:rFonts w:ascii="Times New Roman"/>
          <w:b/>
          <w:i w:val="false"/>
          <w:color w:val="000000"/>
        </w:rPr>
        <w:t xml:space="preserve"> Ежегодный размер рубок главного пользования,</w:t>
      </w:r>
      <w:r>
        <w:br/>
      </w:r>
      <w:r>
        <w:rPr>
          <w:rFonts w:ascii="Times New Roman"/>
          <w:b/>
          <w:i w:val="false"/>
          <w:color w:val="000000"/>
        </w:rPr>
        <w:t>принятый на ревизионный период и его</w:t>
      </w:r>
      <w:r>
        <w:br/>
      </w:r>
      <w:r>
        <w:rPr>
          <w:rFonts w:ascii="Times New Roman"/>
          <w:b/>
          <w:i w:val="false"/>
          <w:color w:val="000000"/>
        </w:rPr>
        <w:t>сравнительная характеристика</w:t>
      </w:r>
    </w:p>
    <w:bookmarkEnd w:id="1878"/>
    <w:bookmarkStart w:name="z2645" w:id="1879"/>
    <w:p>
      <w:pPr>
        <w:spacing w:after="0"/>
        <w:ind w:left="0"/>
        <w:jc w:val="both"/>
      </w:pPr>
      <w:r>
        <w:rPr>
          <w:rFonts w:ascii="Times New Roman"/>
          <w:b w:val="false"/>
          <w:i w:val="false"/>
          <w:color w:val="000000"/>
          <w:sz w:val="28"/>
        </w:rPr>
        <w:t xml:space="preserve">
      Площадь, гектар; запас, тысяч кубических метров      </w:t>
      </w:r>
    </w:p>
    <w:bookmarkEnd w:id="1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рубок главного пользования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лет использования эксплуатационного запаса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установленная прежним лесоустройства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расчетная лесосека на _____г.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отпуск леса в _____г.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годичный размер среднего прироста насаждений, данной породы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рекомендованный лесоустройством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 2-м лесоустроительным совещанием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2646" w:id="1880"/>
    <w:p>
      <w:pPr>
        <w:spacing w:after="0"/>
        <w:ind w:left="0"/>
        <w:jc w:val="both"/>
      </w:pPr>
      <w:r>
        <w:rPr>
          <w:rFonts w:ascii="Times New Roman"/>
          <w:b w:val="false"/>
          <w:i w:val="false"/>
          <w:color w:val="000000"/>
          <w:sz w:val="28"/>
        </w:rPr>
        <w:t>
      Составляется в пределах категорий ГЛФ по способам рубок и преобладающим породам с подбивкой итогов по древесным породам, саксаулу по каждому способу рубки и в целом по категории ГЛФ. Все данные по кустарникам приводятся "кроме того".</w:t>
      </w:r>
    </w:p>
    <w:bookmarkEnd w:id="1880"/>
    <w:bookmarkStart w:name="z2647" w:id="1881"/>
    <w:p>
      <w:pPr>
        <w:spacing w:after="0"/>
        <w:ind w:left="0"/>
        <w:jc w:val="both"/>
      </w:pPr>
      <w:r>
        <w:rPr>
          <w:rFonts w:ascii="Times New Roman"/>
          <w:b w:val="false"/>
          <w:i w:val="false"/>
          <w:color w:val="000000"/>
          <w:sz w:val="28"/>
        </w:rPr>
        <w:t>
      Итоги по лесному учреждению приводятся в аналогичном порядке.</w:t>
      </w:r>
    </w:p>
    <w:bookmarkEnd w:id="1881"/>
    <w:bookmarkStart w:name="z2648" w:id="1882"/>
    <w:p>
      <w:pPr>
        <w:spacing w:after="0"/>
        <w:ind w:left="0"/>
        <w:jc w:val="both"/>
      </w:pPr>
      <w:r>
        <w:rPr>
          <w:rFonts w:ascii="Times New Roman"/>
          <w:b w:val="false"/>
          <w:i w:val="false"/>
          <w:color w:val="000000"/>
          <w:sz w:val="28"/>
        </w:rPr>
        <w:t>
      В графе 10 данные приводятся только по сплошным и заключительного приема постепенных способов рубок.</w:t>
      </w:r>
    </w:p>
    <w:bookmarkEnd w:id="1882"/>
    <w:bookmarkStart w:name="z2649" w:id="1883"/>
    <w:p>
      <w:pPr>
        <w:spacing w:after="0"/>
        <w:ind w:left="0"/>
        <w:jc w:val="both"/>
      </w:pPr>
      <w:r>
        <w:rPr>
          <w:rFonts w:ascii="Times New Roman"/>
          <w:b w:val="false"/>
          <w:i w:val="false"/>
          <w:color w:val="000000"/>
          <w:sz w:val="28"/>
        </w:rPr>
        <w:t>
      В графе 14 приводятся данные по насаждениям, включенным в расчет размера главного пользования.</w:t>
      </w:r>
    </w:p>
    <w:bookmarkEnd w:id="1883"/>
    <w:bookmarkStart w:name="z2650" w:id="1884"/>
    <w:p>
      <w:pPr>
        <w:spacing w:after="0"/>
        <w:ind w:left="0"/>
        <w:jc w:val="both"/>
      </w:pPr>
      <w:r>
        <w:rPr>
          <w:rFonts w:ascii="Times New Roman"/>
          <w:b w:val="false"/>
          <w:i w:val="false"/>
          <w:color w:val="000000"/>
          <w:sz w:val="28"/>
        </w:rPr>
        <w:t xml:space="preserve">
      Таблица 35 к приложению 23        </w:t>
      </w:r>
    </w:p>
    <w:bookmarkEnd w:id="1884"/>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52" w:id="1885"/>
    <w:p>
      <w:pPr>
        <w:spacing w:after="0"/>
        <w:ind w:left="0"/>
        <w:jc w:val="left"/>
      </w:pPr>
      <w:r>
        <w:rPr>
          <w:rFonts w:ascii="Times New Roman"/>
          <w:b/>
          <w:i w:val="false"/>
          <w:color w:val="000000"/>
        </w:rPr>
        <w:t xml:space="preserve"> Распределение ежегодного размера рубок</w:t>
      </w:r>
      <w:r>
        <w:br/>
      </w:r>
      <w:r>
        <w:rPr>
          <w:rFonts w:ascii="Times New Roman"/>
          <w:b/>
          <w:i w:val="false"/>
          <w:color w:val="000000"/>
        </w:rPr>
        <w:t>главного пользования по лесничествам</w:t>
      </w:r>
    </w:p>
    <w:bookmarkEnd w:id="1885"/>
    <w:bookmarkStart w:name="z2654" w:id="1886"/>
    <w:p>
      <w:pPr>
        <w:spacing w:after="0"/>
        <w:ind w:left="0"/>
        <w:jc w:val="both"/>
      </w:pPr>
      <w:r>
        <w:rPr>
          <w:rFonts w:ascii="Times New Roman"/>
          <w:b w:val="false"/>
          <w:i w:val="false"/>
          <w:color w:val="000000"/>
          <w:sz w:val="28"/>
        </w:rPr>
        <w:t xml:space="preserve">
      Площадь, гектар; запас, тысяч кубических метров    </w:t>
      </w:r>
    </w:p>
    <w:bookmarkEnd w:id="1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общийликвидный деловой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55" w:id="1887"/>
    <w:p>
      <w:pPr>
        <w:spacing w:after="0"/>
        <w:ind w:left="0"/>
        <w:jc w:val="both"/>
      </w:pPr>
      <w:r>
        <w:rPr>
          <w:rFonts w:ascii="Times New Roman"/>
          <w:b w:val="false"/>
          <w:i w:val="false"/>
          <w:color w:val="000000"/>
          <w:sz w:val="28"/>
        </w:rPr>
        <w:t>
      И так далее по всем породам с подбивкой итогов в целом по лесному учреждению.</w:t>
      </w:r>
    </w:p>
    <w:bookmarkEnd w:id="1887"/>
    <w:bookmarkStart w:name="z2656" w:id="1888"/>
    <w:p>
      <w:pPr>
        <w:spacing w:after="0"/>
        <w:ind w:left="0"/>
        <w:jc w:val="both"/>
      </w:pPr>
      <w:r>
        <w:rPr>
          <w:rFonts w:ascii="Times New Roman"/>
          <w:b w:val="false"/>
          <w:i w:val="false"/>
          <w:color w:val="000000"/>
          <w:sz w:val="28"/>
        </w:rPr>
        <w:t xml:space="preserve">
      Таблица 36 к приложению 23       </w:t>
      </w:r>
    </w:p>
    <w:bookmarkEnd w:id="1888"/>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58" w:id="1889"/>
    <w:p>
      <w:pPr>
        <w:spacing w:after="0"/>
        <w:ind w:left="0"/>
        <w:jc w:val="left"/>
      </w:pPr>
      <w:r>
        <w:rPr>
          <w:rFonts w:ascii="Times New Roman"/>
          <w:b/>
          <w:i w:val="false"/>
          <w:color w:val="000000"/>
        </w:rPr>
        <w:t xml:space="preserve"> Распределение площади лесного учреждения по</w:t>
      </w:r>
      <w:r>
        <w:br/>
      </w:r>
      <w:r>
        <w:rPr>
          <w:rFonts w:ascii="Times New Roman"/>
          <w:b/>
          <w:i w:val="false"/>
          <w:color w:val="000000"/>
        </w:rPr>
        <w:t>удаленности кварталовот дорог общего пользования</w:t>
      </w:r>
    </w:p>
    <w:bookmarkEnd w:id="1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Удаленность кварталов от дорог общего пользования, км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кварталов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покрытых лесом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лесничество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p>
    <w:bookmarkStart w:name="z2660" w:id="1890"/>
    <w:p>
      <w:pPr>
        <w:spacing w:after="0"/>
        <w:ind w:left="0"/>
        <w:jc w:val="both"/>
      </w:pPr>
      <w:r>
        <w:rPr>
          <w:rFonts w:ascii="Times New Roman"/>
          <w:b w:val="false"/>
          <w:i w:val="false"/>
          <w:color w:val="000000"/>
          <w:sz w:val="28"/>
        </w:rPr>
        <w:t>
      И так далее по всем лесничествам и лесному учреждению.</w:t>
      </w:r>
    </w:p>
    <w:bookmarkEnd w:id="1890"/>
    <w:bookmarkStart w:name="z2661" w:id="1891"/>
    <w:p>
      <w:pPr>
        <w:spacing w:after="0"/>
        <w:ind w:left="0"/>
        <w:jc w:val="both"/>
      </w:pPr>
      <w:r>
        <w:rPr>
          <w:rFonts w:ascii="Times New Roman"/>
          <w:b w:val="false"/>
          <w:i w:val="false"/>
          <w:color w:val="000000"/>
          <w:sz w:val="28"/>
        </w:rPr>
        <w:t>
      Площади и проценты приводятся в целых единицах.</w:t>
      </w:r>
    </w:p>
    <w:bookmarkEnd w:id="1891"/>
    <w:bookmarkStart w:name="z2662" w:id="1892"/>
    <w:p>
      <w:pPr>
        <w:spacing w:after="0"/>
        <w:ind w:left="0"/>
        <w:jc w:val="both"/>
      </w:pPr>
      <w:r>
        <w:rPr>
          <w:rFonts w:ascii="Times New Roman"/>
          <w:b w:val="false"/>
          <w:i w:val="false"/>
          <w:color w:val="000000"/>
          <w:sz w:val="28"/>
        </w:rPr>
        <w:t xml:space="preserve">
      Таблица 37 к приложению 23       </w:t>
      </w:r>
    </w:p>
    <w:bookmarkEnd w:id="1892"/>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64" w:id="1893"/>
    <w:p>
      <w:pPr>
        <w:spacing w:after="0"/>
        <w:ind w:left="0"/>
        <w:jc w:val="left"/>
      </w:pPr>
      <w:r>
        <w:rPr>
          <w:rFonts w:ascii="Times New Roman"/>
          <w:b/>
          <w:i w:val="false"/>
          <w:color w:val="000000"/>
        </w:rPr>
        <w:t xml:space="preserve"> Распределение насаждений, находящихся в</w:t>
      </w:r>
      <w:r>
        <w:br/>
      </w:r>
      <w:r>
        <w:rPr>
          <w:rFonts w:ascii="Times New Roman"/>
          <w:b/>
          <w:i w:val="false"/>
          <w:color w:val="000000"/>
        </w:rPr>
        <w:t>возрасте рубок ухода и назначенных в рубки,</w:t>
      </w:r>
      <w:r>
        <w:br/>
      </w:r>
      <w:r>
        <w:rPr>
          <w:rFonts w:ascii="Times New Roman"/>
          <w:b/>
          <w:i w:val="false"/>
          <w:color w:val="000000"/>
        </w:rPr>
        <w:t>в разрезе групп полнот</w:t>
      </w:r>
    </w:p>
    <w:bookmarkEnd w:id="1893"/>
    <w:bookmarkStart w:name="z2667" w:id="1894"/>
    <w:p>
      <w:pPr>
        <w:spacing w:after="0"/>
        <w:ind w:left="0"/>
        <w:jc w:val="both"/>
      </w:pPr>
      <w:r>
        <w:rPr>
          <w:rFonts w:ascii="Times New Roman"/>
          <w:b w:val="false"/>
          <w:i w:val="false"/>
          <w:color w:val="000000"/>
          <w:sz w:val="28"/>
        </w:rPr>
        <w:t xml:space="preserve">
      Площадь, гектар     </w:t>
      </w:r>
    </w:p>
    <w:bookmarkEnd w:id="1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рубок ухода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полнотам (числитель – в возрасте рубок ухода;  знаменатель – назначено в рубки ухода)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68" w:id="1895"/>
    <w:p>
      <w:pPr>
        <w:spacing w:after="0"/>
        <w:ind w:left="0"/>
        <w:jc w:val="both"/>
      </w:pPr>
      <w:r>
        <w:rPr>
          <w:rFonts w:ascii="Times New Roman"/>
          <w:b w:val="false"/>
          <w:i w:val="false"/>
          <w:color w:val="000000"/>
          <w:sz w:val="28"/>
        </w:rPr>
        <w:t>
      Подбивка итогов по лесному учреждению приводится в разрезе видов рубок ухода. Приводится анализ причин неполного охвата насаждений рубками ухода.</w:t>
      </w:r>
    </w:p>
    <w:bookmarkEnd w:id="1895"/>
    <w:bookmarkStart w:name="z2669" w:id="1896"/>
    <w:p>
      <w:pPr>
        <w:spacing w:after="0"/>
        <w:ind w:left="0"/>
        <w:jc w:val="both"/>
      </w:pPr>
      <w:r>
        <w:rPr>
          <w:rFonts w:ascii="Times New Roman"/>
          <w:b w:val="false"/>
          <w:i w:val="false"/>
          <w:color w:val="000000"/>
          <w:sz w:val="28"/>
        </w:rPr>
        <w:t xml:space="preserve">
      Таблица 38 к приложению 23       </w:t>
      </w:r>
    </w:p>
    <w:bookmarkEnd w:id="1896"/>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71" w:id="1897"/>
    <w:p>
      <w:pPr>
        <w:spacing w:after="0"/>
        <w:ind w:left="0"/>
        <w:jc w:val="left"/>
      </w:pPr>
      <w:r>
        <w:rPr>
          <w:rFonts w:ascii="Times New Roman"/>
          <w:b/>
          <w:i w:val="false"/>
          <w:color w:val="000000"/>
        </w:rPr>
        <w:t xml:space="preserve"> Ежегодный размер рубок ухода за лесом</w:t>
      </w:r>
    </w:p>
    <w:bookmarkEnd w:id="1897"/>
    <w:bookmarkStart w:name="z2672" w:id="1898"/>
    <w:p>
      <w:pPr>
        <w:spacing w:after="0"/>
        <w:ind w:left="0"/>
        <w:jc w:val="both"/>
      </w:pPr>
      <w:r>
        <w:rPr>
          <w:rFonts w:ascii="Times New Roman"/>
          <w:b w:val="false"/>
          <w:i w:val="false"/>
          <w:color w:val="000000"/>
          <w:sz w:val="28"/>
        </w:rPr>
        <w:t>
                   (с учетом древесины, получаемой при разрубке волоков)</w:t>
      </w:r>
    </w:p>
    <w:bookmarkEnd w:id="1898"/>
    <w:bookmarkStart w:name="z2673" w:id="1899"/>
    <w:p>
      <w:pPr>
        <w:spacing w:after="0"/>
        <w:ind w:left="0"/>
        <w:jc w:val="both"/>
      </w:pPr>
      <w:r>
        <w:rPr>
          <w:rFonts w:ascii="Times New Roman"/>
          <w:b w:val="false"/>
          <w:i w:val="false"/>
          <w:color w:val="000000"/>
          <w:sz w:val="28"/>
        </w:rPr>
        <w:t xml:space="preserve">
      Площадь, гектар; запас, тысяч кубических метров     </w:t>
      </w:r>
    </w:p>
    <w:bookmarkEnd w:id="1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рубок ухода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рубок ухода (числитель – назначено лесоустройством; знаменатель – принято 2 лесоустроительным совещанием)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 запас с 1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повторяемости,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 древесины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древесины от ликвида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выборки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2674" w:id="1900"/>
    <w:p>
      <w:pPr>
        <w:spacing w:after="0"/>
        <w:ind w:left="0"/>
        <w:jc w:val="both"/>
      </w:pPr>
      <w:r>
        <w:rPr>
          <w:rFonts w:ascii="Times New Roman"/>
          <w:b w:val="false"/>
          <w:i w:val="false"/>
          <w:color w:val="000000"/>
          <w:sz w:val="28"/>
        </w:rPr>
        <w:t>
      Подбивка итогов по лесному учреждению приводитсяв разрезе видов рубок ухода.</w:t>
      </w:r>
    </w:p>
    <w:bookmarkEnd w:id="1900"/>
    <w:bookmarkStart w:name="z2675" w:id="1901"/>
    <w:p>
      <w:pPr>
        <w:spacing w:after="0"/>
        <w:ind w:left="0"/>
        <w:jc w:val="both"/>
      </w:pPr>
      <w:r>
        <w:rPr>
          <w:rFonts w:ascii="Times New Roman"/>
          <w:b w:val="false"/>
          <w:i w:val="false"/>
          <w:color w:val="000000"/>
          <w:sz w:val="28"/>
        </w:rPr>
        <w:t>
      При принятии 2-м лесоустроительным совещанием размеров, предложенных лесоустройством, числитель и знаменатель убираются с соответствующим изменением текста объемы, принятые 2-м лесоустроительным совещанием. Производится анализ принятых объемов.</w:t>
      </w:r>
    </w:p>
    <w:bookmarkEnd w:id="1901"/>
    <w:bookmarkStart w:name="z2676" w:id="1902"/>
    <w:p>
      <w:pPr>
        <w:spacing w:after="0"/>
        <w:ind w:left="0"/>
        <w:jc w:val="both"/>
      </w:pPr>
      <w:r>
        <w:rPr>
          <w:rFonts w:ascii="Times New Roman"/>
          <w:b w:val="false"/>
          <w:i w:val="false"/>
          <w:color w:val="000000"/>
          <w:sz w:val="28"/>
        </w:rPr>
        <w:t xml:space="preserve">
      Таблица 39 к приложению 23         </w:t>
      </w:r>
    </w:p>
    <w:bookmarkEnd w:id="1902"/>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78" w:id="1903"/>
    <w:p>
      <w:pPr>
        <w:spacing w:after="0"/>
        <w:ind w:left="0"/>
        <w:jc w:val="left"/>
      </w:pPr>
      <w:r>
        <w:rPr>
          <w:rFonts w:ascii="Times New Roman"/>
          <w:b/>
          <w:i w:val="false"/>
          <w:color w:val="000000"/>
        </w:rPr>
        <w:t xml:space="preserve"> Сравнительная характеристика ежегодныхразмеров рубок</w:t>
      </w:r>
      <w:r>
        <w:br/>
      </w:r>
      <w:r>
        <w:rPr>
          <w:rFonts w:ascii="Times New Roman"/>
          <w:b/>
          <w:i w:val="false"/>
          <w:color w:val="000000"/>
        </w:rPr>
        <w:t>ухода и распределение их по лесничествам</w:t>
      </w:r>
    </w:p>
    <w:bookmarkEnd w:id="1903"/>
    <w:bookmarkStart w:name="z2680" w:id="1904"/>
    <w:p>
      <w:pPr>
        <w:spacing w:after="0"/>
        <w:ind w:left="0"/>
        <w:jc w:val="both"/>
      </w:pPr>
      <w:r>
        <w:rPr>
          <w:rFonts w:ascii="Times New Roman"/>
          <w:b w:val="false"/>
          <w:i w:val="false"/>
          <w:color w:val="000000"/>
          <w:sz w:val="28"/>
        </w:rPr>
        <w:t xml:space="preserve">
      Площадь, гектар; запас, тысяч кубических метров    </w:t>
      </w:r>
    </w:p>
    <w:bookmarkEnd w:id="1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рубок ухода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Ежегодный размер, запроектированный настоящим лесоустройством: площадь запас: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Ежегодный размер, принятый 2 –м лесоустроительным совещанием: площадь запас: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Ежегодный размер, запроектированный прошлым лесоустройством площадь запас: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 выполнено в среднем за последние 2 года: площадь запас: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ежегодного размера рубок ухода, принятого 2-м лесоустроительным совещанием, по лесничествам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лесничество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 с подбивкой итогов по лесничествам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81" w:id="1905"/>
    <w:p>
      <w:pPr>
        <w:spacing w:after="0"/>
        <w:ind w:left="0"/>
        <w:jc w:val="both"/>
      </w:pPr>
      <w:r>
        <w:rPr>
          <w:rFonts w:ascii="Times New Roman"/>
          <w:b w:val="false"/>
          <w:i w:val="false"/>
          <w:color w:val="000000"/>
          <w:sz w:val="28"/>
        </w:rPr>
        <w:t xml:space="preserve">
      Приводится сравнение объемов по пунктам 1-4 с их анализом. </w:t>
      </w:r>
    </w:p>
    <w:bookmarkEnd w:id="1905"/>
    <w:bookmarkStart w:name="z2682" w:id="1906"/>
    <w:p>
      <w:pPr>
        <w:spacing w:after="0"/>
        <w:ind w:left="0"/>
        <w:jc w:val="both"/>
      </w:pPr>
      <w:r>
        <w:rPr>
          <w:rFonts w:ascii="Times New Roman"/>
          <w:b w:val="false"/>
          <w:i w:val="false"/>
          <w:color w:val="000000"/>
          <w:sz w:val="28"/>
        </w:rPr>
        <w:t xml:space="preserve">
      Таблица 40 к приложению 23        </w:t>
      </w:r>
    </w:p>
    <w:bookmarkEnd w:id="1906"/>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84" w:id="1907"/>
    <w:p>
      <w:pPr>
        <w:spacing w:after="0"/>
        <w:ind w:left="0"/>
        <w:jc w:val="left"/>
      </w:pPr>
      <w:r>
        <w:rPr>
          <w:rFonts w:ascii="Times New Roman"/>
          <w:b/>
          <w:i w:val="false"/>
          <w:color w:val="000000"/>
        </w:rPr>
        <w:t xml:space="preserve"> Ежегодный размер выборочных санитарных рубок и</w:t>
      </w:r>
      <w:r>
        <w:br/>
      </w:r>
      <w:r>
        <w:rPr>
          <w:rFonts w:ascii="Times New Roman"/>
          <w:b/>
          <w:i w:val="false"/>
          <w:color w:val="000000"/>
        </w:rPr>
        <w:t>распределение объемов, принятых 2 лесоустроительным</w:t>
      </w:r>
      <w:r>
        <w:br/>
      </w:r>
      <w:r>
        <w:rPr>
          <w:rFonts w:ascii="Times New Roman"/>
          <w:b/>
          <w:i w:val="false"/>
          <w:color w:val="000000"/>
        </w:rPr>
        <w:t>совещанием, по лесничествам</w:t>
      </w:r>
    </w:p>
    <w:bookmarkEnd w:id="1907"/>
    <w:bookmarkStart w:name="z2687" w:id="1908"/>
    <w:p>
      <w:pPr>
        <w:spacing w:after="0"/>
        <w:ind w:left="0"/>
        <w:jc w:val="both"/>
      </w:pPr>
      <w:r>
        <w:rPr>
          <w:rFonts w:ascii="Times New Roman"/>
          <w:b w:val="false"/>
          <w:i w:val="false"/>
          <w:color w:val="000000"/>
          <w:sz w:val="28"/>
        </w:rPr>
        <w:t xml:space="preserve">
      Площадь, гектар; запас, тысяч кубических метров   </w:t>
      </w:r>
    </w:p>
    <w:bookmarkEnd w:id="1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отмирающих деревьев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сухостоя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Выявленный объем по породам: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общий запас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общий запас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рубок по породам: (числитель – намечено лесоустройством, знаменатель – принято 2-м лесоустроительным совещанием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 древесины: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ежегодного размера, принятого 2-м лесоустроительным совещанием, по лесничествам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лесничеству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88" w:id="1909"/>
    <w:p>
      <w:pPr>
        <w:spacing w:after="0"/>
        <w:ind w:left="0"/>
        <w:jc w:val="both"/>
      </w:pPr>
      <w:r>
        <w:rPr>
          <w:rFonts w:ascii="Times New Roman"/>
          <w:b w:val="false"/>
          <w:i w:val="false"/>
          <w:color w:val="000000"/>
          <w:sz w:val="28"/>
        </w:rPr>
        <w:t>
      И так далее по всем лесничествам без подбивки итогов по лесному учреждению.</w:t>
      </w:r>
    </w:p>
    <w:bookmarkEnd w:id="1909"/>
    <w:bookmarkStart w:name="z2689" w:id="1910"/>
    <w:p>
      <w:pPr>
        <w:spacing w:after="0"/>
        <w:ind w:left="0"/>
        <w:jc w:val="both"/>
      </w:pPr>
      <w:r>
        <w:rPr>
          <w:rFonts w:ascii="Times New Roman"/>
          <w:b w:val="false"/>
          <w:i w:val="false"/>
          <w:color w:val="000000"/>
          <w:sz w:val="28"/>
        </w:rPr>
        <w:t>
      При принятии 2-м лесоустроительным совещанием всех объемов, намеченных лесоустройством, в тексте делается соответствующая ссылка и в пункте 2 все данные приводятся без знаменателя.</w:t>
      </w:r>
    </w:p>
    <w:bookmarkEnd w:id="1910"/>
    <w:bookmarkStart w:name="z2690" w:id="1911"/>
    <w:p>
      <w:pPr>
        <w:spacing w:after="0"/>
        <w:ind w:left="0"/>
        <w:jc w:val="both"/>
      </w:pPr>
      <w:r>
        <w:rPr>
          <w:rFonts w:ascii="Times New Roman"/>
          <w:b w:val="false"/>
          <w:i w:val="false"/>
          <w:color w:val="000000"/>
          <w:sz w:val="28"/>
        </w:rPr>
        <w:t xml:space="preserve">
      Таблица 41 к приложению 23      </w:t>
      </w:r>
    </w:p>
    <w:bookmarkEnd w:id="1911"/>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92" w:id="1912"/>
    <w:p>
      <w:pPr>
        <w:spacing w:after="0"/>
        <w:ind w:left="0"/>
        <w:jc w:val="left"/>
      </w:pPr>
      <w:r>
        <w:rPr>
          <w:rFonts w:ascii="Times New Roman"/>
          <w:b/>
          <w:i w:val="false"/>
          <w:color w:val="000000"/>
        </w:rPr>
        <w:t xml:space="preserve"> Ежегодный размер реконструкции насаждений,</w:t>
      </w:r>
      <w:r>
        <w:br/>
      </w:r>
      <w:r>
        <w:rPr>
          <w:rFonts w:ascii="Times New Roman"/>
          <w:b/>
          <w:i w:val="false"/>
          <w:color w:val="000000"/>
        </w:rPr>
        <w:t>рубки единичных деревьев в молодняках</w:t>
      </w:r>
      <w:r>
        <w:br/>
      </w:r>
      <w:r>
        <w:rPr>
          <w:rFonts w:ascii="Times New Roman"/>
          <w:b/>
          <w:i w:val="false"/>
          <w:color w:val="000000"/>
        </w:rPr>
        <w:t>и распределение их объемов по лесничествам</w:t>
      </w:r>
    </w:p>
    <w:bookmarkEnd w:id="1912"/>
    <w:bookmarkStart w:name="z2695" w:id="1913"/>
    <w:p>
      <w:pPr>
        <w:spacing w:after="0"/>
        <w:ind w:left="0"/>
        <w:jc w:val="both"/>
      </w:pPr>
      <w:r>
        <w:rPr>
          <w:rFonts w:ascii="Times New Roman"/>
          <w:b w:val="false"/>
          <w:i w:val="false"/>
          <w:color w:val="000000"/>
          <w:sz w:val="28"/>
        </w:rPr>
        <w:t xml:space="preserve">
      Площадь, гектар; запас, тысяч кубических метров   </w:t>
      </w:r>
    </w:p>
    <w:bookmarkEnd w:id="1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реконструкции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Рубка единичных деревьев в молодняках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вырубка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коридорами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объем по породам: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общий запас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общий запас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по породам: (числитель – запроектировано лесоустройством, знаменатель – принято 2 лесоустроительным совещанием)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выбираемыйобщий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 древесины: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 общий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ежегодного размера, принятого 2 лесоустроительным совещанием, по лесничествам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лесничество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 общий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лесничеству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 общий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96" w:id="1914"/>
    <w:p>
      <w:pPr>
        <w:spacing w:after="0"/>
        <w:ind w:left="0"/>
        <w:jc w:val="both"/>
      </w:pPr>
      <w:r>
        <w:rPr>
          <w:rFonts w:ascii="Times New Roman"/>
          <w:b w:val="false"/>
          <w:i w:val="false"/>
          <w:color w:val="000000"/>
          <w:sz w:val="28"/>
        </w:rPr>
        <w:t>
      При принятии 2 лесоустроительным совещанием всех объемов, намеченных лесоустройством, в тексте делается соответствующая ссылка и в пункте 2 все данные приводятся без знаменателя.</w:t>
      </w:r>
    </w:p>
    <w:bookmarkEnd w:id="1914"/>
    <w:bookmarkStart w:name="z2697" w:id="1915"/>
    <w:p>
      <w:pPr>
        <w:spacing w:after="0"/>
        <w:ind w:left="0"/>
        <w:jc w:val="both"/>
      </w:pPr>
      <w:r>
        <w:rPr>
          <w:rFonts w:ascii="Times New Roman"/>
          <w:b w:val="false"/>
          <w:i w:val="false"/>
          <w:color w:val="000000"/>
          <w:sz w:val="28"/>
        </w:rPr>
        <w:t xml:space="preserve">
      Таблица 42 к приложению 23      </w:t>
      </w:r>
    </w:p>
    <w:bookmarkEnd w:id="1915"/>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99" w:id="1916"/>
    <w:p>
      <w:pPr>
        <w:spacing w:after="0"/>
        <w:ind w:left="0"/>
        <w:jc w:val="left"/>
      </w:pPr>
      <w:r>
        <w:rPr>
          <w:rFonts w:ascii="Times New Roman"/>
          <w:b/>
          <w:i w:val="false"/>
          <w:color w:val="000000"/>
        </w:rPr>
        <w:t xml:space="preserve"> Проектируемый размер прочих рубок по лесному</w:t>
      </w:r>
      <w:r>
        <w:br/>
      </w:r>
      <w:r>
        <w:rPr>
          <w:rFonts w:ascii="Times New Roman"/>
          <w:b/>
          <w:i w:val="false"/>
          <w:color w:val="000000"/>
        </w:rPr>
        <w:t>учреждению и лесничествам</w:t>
      </w:r>
    </w:p>
    <w:bookmarkEnd w:id="1916"/>
    <w:bookmarkStart w:name="z2701" w:id="1917"/>
    <w:p>
      <w:pPr>
        <w:spacing w:after="0"/>
        <w:ind w:left="0"/>
        <w:jc w:val="both"/>
      </w:pPr>
      <w:r>
        <w:rPr>
          <w:rFonts w:ascii="Times New Roman"/>
          <w:b w:val="false"/>
          <w:i w:val="false"/>
          <w:color w:val="000000"/>
          <w:sz w:val="28"/>
        </w:rPr>
        <w:t xml:space="preserve">
      Площадь, гектар; запас, тысяч кубических метров    </w:t>
      </w:r>
    </w:p>
    <w:bookmarkEnd w:id="1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прочих рубок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санитарные рубки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разрубкаквартальных просек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разрубка противопожарных разрывов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разрубка хвойных молодняков на блоки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разрубка трасс под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объем по породам: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общий запас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общий запас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(числитель – назначено лесоустройством, знаменатель – принято 2-м лесоустроительным совещанием)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общий корневой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 древесины: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общий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принятого 2-м лесоустроительным совещанием ежегодного размера прочих рубок по лесничествам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корнев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общий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лесничеству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общий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лесничествам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02" w:id="1918"/>
    <w:p>
      <w:pPr>
        <w:spacing w:after="0"/>
        <w:ind w:left="0"/>
        <w:jc w:val="both"/>
      </w:pPr>
      <w:r>
        <w:rPr>
          <w:rFonts w:ascii="Times New Roman"/>
          <w:b w:val="false"/>
          <w:i w:val="false"/>
          <w:color w:val="000000"/>
          <w:sz w:val="28"/>
        </w:rPr>
        <w:t>
      При принятии 2-м лесоустроительным совещанием всех объемов, намеченных лесоустройством, в тексте делается соответствующая ссылка и в пункте 2 все данные приводятся без знаменателя.</w:t>
      </w:r>
    </w:p>
    <w:bookmarkEnd w:id="1918"/>
    <w:bookmarkStart w:name="z2703" w:id="1919"/>
    <w:p>
      <w:pPr>
        <w:spacing w:after="0"/>
        <w:ind w:left="0"/>
        <w:jc w:val="both"/>
      </w:pPr>
      <w:r>
        <w:rPr>
          <w:rFonts w:ascii="Times New Roman"/>
          <w:b w:val="false"/>
          <w:i w:val="false"/>
          <w:color w:val="000000"/>
          <w:sz w:val="28"/>
        </w:rPr>
        <w:t xml:space="preserve">
      Таблица 43 к приложению 23        </w:t>
      </w:r>
    </w:p>
    <w:bookmarkEnd w:id="1919"/>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05" w:id="1920"/>
    <w:p>
      <w:pPr>
        <w:spacing w:after="0"/>
        <w:ind w:left="0"/>
        <w:jc w:val="left"/>
      </w:pPr>
      <w:r>
        <w:rPr>
          <w:rFonts w:ascii="Times New Roman"/>
          <w:b/>
          <w:i w:val="false"/>
          <w:color w:val="000000"/>
        </w:rPr>
        <w:t xml:space="preserve"> Сравнительная характеристика запроектированных</w:t>
      </w:r>
      <w:r>
        <w:br/>
      </w:r>
      <w:r>
        <w:rPr>
          <w:rFonts w:ascii="Times New Roman"/>
          <w:b/>
          <w:i w:val="false"/>
          <w:color w:val="000000"/>
        </w:rPr>
        <w:t>ежегодных размеров лесопользования по всем видам рубок</w:t>
      </w:r>
    </w:p>
    <w:bookmarkEnd w:id="1920"/>
    <w:bookmarkStart w:name="z2707" w:id="1921"/>
    <w:p>
      <w:pPr>
        <w:spacing w:after="0"/>
        <w:ind w:left="0"/>
        <w:jc w:val="both"/>
      </w:pPr>
      <w:r>
        <w:rPr>
          <w:rFonts w:ascii="Times New Roman"/>
          <w:b w:val="false"/>
          <w:i w:val="false"/>
          <w:color w:val="000000"/>
          <w:sz w:val="28"/>
        </w:rPr>
        <w:t xml:space="preserve">
      Площадь, гектар, общий запас, тысяч кубических метров   </w:t>
      </w:r>
    </w:p>
    <w:bookmarkEnd w:id="1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лесопользования</w:t>
            </w:r>
          </w:p>
          <w:p>
            <w:pPr>
              <w:spacing w:after="20"/>
              <w:ind w:left="20"/>
              <w:jc w:val="both"/>
            </w:pPr>
            <w:r>
              <w:rPr>
                <w:rFonts w:ascii="Times New Roman"/>
                <w:b w:val="false"/>
                <w:i w:val="false"/>
                <w:color w:val="000000"/>
                <w:sz w:val="20"/>
              </w:rPr>
              <w:t>
числитель – площадь; знаменатель – запас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главного пользования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промежуточного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рубки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ухода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выборочные санитарные рубки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реконструктивные рубки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рубка единичных деревьев в молодняках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санитарные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ликвидной захламленности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настоящим лесоустройством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 лесоустроительным совещанием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Сосна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предыдущим лесоустройством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Сосна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вырублено ежегодно (в среднем за последние 5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Сосна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отпуск древесины с 1 га покрытых лесом угодий, м3 (в целом по основным лесообразующим породам)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ежегодный прирост с 1 га покрытых лесом угодий, м3 (в целом по лесному учреждению по всем основным лесообразующим породам)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08" w:id="1922"/>
    <w:p>
      <w:pPr>
        <w:spacing w:after="0"/>
        <w:ind w:left="0"/>
        <w:jc w:val="both"/>
      </w:pPr>
      <w:r>
        <w:rPr>
          <w:rFonts w:ascii="Times New Roman"/>
          <w:b w:val="false"/>
          <w:i w:val="false"/>
          <w:color w:val="000000"/>
          <w:sz w:val="28"/>
        </w:rPr>
        <w:t>
      Анализ показателей производится по всем пунктам. Пункт 5 суммируется только по графам 4 – 9. Соотношение данных пункта 5 и пункта 6 анализируется по рубке сыррорастущего леса в насаждениях.</w:t>
      </w:r>
    </w:p>
    <w:bookmarkEnd w:id="1922"/>
    <w:bookmarkStart w:name="z2709" w:id="1923"/>
    <w:p>
      <w:pPr>
        <w:spacing w:after="0"/>
        <w:ind w:left="0"/>
        <w:jc w:val="both"/>
      </w:pPr>
      <w:r>
        <w:rPr>
          <w:rFonts w:ascii="Times New Roman"/>
          <w:b w:val="false"/>
          <w:i w:val="false"/>
          <w:color w:val="000000"/>
          <w:sz w:val="28"/>
        </w:rPr>
        <w:t xml:space="preserve">
      Таблица 44 к приложению 23       </w:t>
      </w:r>
    </w:p>
    <w:bookmarkEnd w:id="1923"/>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11" w:id="1924"/>
    <w:p>
      <w:pPr>
        <w:spacing w:after="0"/>
        <w:ind w:left="0"/>
        <w:jc w:val="left"/>
      </w:pPr>
      <w:r>
        <w:rPr>
          <w:rFonts w:ascii="Times New Roman"/>
          <w:b/>
          <w:i w:val="false"/>
          <w:color w:val="000000"/>
        </w:rPr>
        <w:t xml:space="preserve"> Сведения о лесных культурах, созданных лесным</w:t>
      </w:r>
      <w:r>
        <w:br/>
      </w:r>
      <w:r>
        <w:rPr>
          <w:rFonts w:ascii="Times New Roman"/>
          <w:b/>
          <w:i w:val="false"/>
          <w:color w:val="000000"/>
        </w:rPr>
        <w:t>учреждением и учтенных лесоустройством</w:t>
      </w:r>
    </w:p>
    <w:bookmarkEnd w:id="1924"/>
    <w:bookmarkStart w:name="z2713" w:id="1925"/>
    <w:p>
      <w:pPr>
        <w:spacing w:after="0"/>
        <w:ind w:left="0"/>
        <w:jc w:val="both"/>
      </w:pPr>
      <w:r>
        <w:rPr>
          <w:rFonts w:ascii="Times New Roman"/>
          <w:b w:val="false"/>
          <w:i w:val="false"/>
          <w:color w:val="000000"/>
          <w:sz w:val="28"/>
        </w:rPr>
        <w:t xml:space="preserve">
      Площадь, гектар      </w:t>
      </w:r>
    </w:p>
    <w:bookmarkEnd w:id="1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лесных культурах числитель – создано лесным учреждением; знаменатель - учтено лесоустройством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сохранившиеся лесные культуры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лесным учреждением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лесоустройством погибших (подлежат списанию)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создано за пределами лесного учреждения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сомкнувшиеся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несомкнувшиеся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714" w:id="1926"/>
    <w:p>
      <w:pPr>
        <w:spacing w:after="0"/>
        <w:ind w:left="0"/>
        <w:jc w:val="both"/>
      </w:pPr>
      <w:r>
        <w:rPr>
          <w:rFonts w:ascii="Times New Roman"/>
          <w:b w:val="false"/>
          <w:i w:val="false"/>
          <w:color w:val="000000"/>
          <w:sz w:val="28"/>
        </w:rPr>
        <w:t>
      Лесные культуры ревизионного периода</w:t>
      </w:r>
    </w:p>
    <w:bookmarkEnd w:id="1926"/>
    <w:bookmarkStart w:name="z2715" w:id="1927"/>
    <w:p>
      <w:pPr>
        <w:spacing w:after="0"/>
        <w:ind w:left="0"/>
        <w:jc w:val="both"/>
      </w:pPr>
      <w:r>
        <w:rPr>
          <w:rFonts w:ascii="Times New Roman"/>
          <w:b w:val="false"/>
          <w:i w:val="false"/>
          <w:color w:val="000000"/>
          <w:sz w:val="28"/>
        </w:rPr>
        <w:t>
      Кроме того, лесные культуры, созданные под пологом леса</w:t>
      </w:r>
    </w:p>
    <w:bookmarkEnd w:id="1927"/>
    <w:bookmarkStart w:name="z2716" w:id="1928"/>
    <w:p>
      <w:pPr>
        <w:spacing w:after="0"/>
        <w:ind w:left="0"/>
        <w:jc w:val="both"/>
      </w:pPr>
      <w:r>
        <w:rPr>
          <w:rFonts w:ascii="Times New Roman"/>
          <w:b w:val="false"/>
          <w:i w:val="false"/>
          <w:color w:val="000000"/>
          <w:sz w:val="28"/>
        </w:rPr>
        <w:t>
      Итого лесных культур ревизионного периода</w:t>
      </w:r>
    </w:p>
    <w:bookmarkEnd w:id="1928"/>
    <w:bookmarkStart w:name="z2717" w:id="1929"/>
    <w:p>
      <w:pPr>
        <w:spacing w:after="0"/>
        <w:ind w:left="0"/>
        <w:jc w:val="both"/>
      </w:pPr>
      <w:r>
        <w:rPr>
          <w:rFonts w:ascii="Times New Roman"/>
          <w:b w:val="false"/>
          <w:i w:val="false"/>
          <w:color w:val="000000"/>
          <w:sz w:val="28"/>
        </w:rPr>
        <w:t>
      Аналогично, лесные культуры старших возрастов</w:t>
      </w:r>
    </w:p>
    <w:bookmarkEnd w:id="1929"/>
    <w:bookmarkStart w:name="z2718" w:id="1930"/>
    <w:p>
      <w:pPr>
        <w:spacing w:after="0"/>
        <w:ind w:left="0"/>
        <w:jc w:val="both"/>
      </w:pPr>
      <w:r>
        <w:rPr>
          <w:rFonts w:ascii="Times New Roman"/>
          <w:b w:val="false"/>
          <w:i w:val="false"/>
          <w:color w:val="000000"/>
          <w:sz w:val="28"/>
        </w:rPr>
        <w:t>
      Аналогично, всего лесных культур по лесному учреждению</w:t>
      </w:r>
    </w:p>
    <w:bookmarkEnd w:id="1930"/>
    <w:bookmarkStart w:name="z2719" w:id="1931"/>
    <w:p>
      <w:pPr>
        <w:spacing w:after="0"/>
        <w:ind w:left="0"/>
        <w:jc w:val="both"/>
      </w:pPr>
      <w:r>
        <w:rPr>
          <w:rFonts w:ascii="Times New Roman"/>
          <w:b w:val="false"/>
          <w:i w:val="false"/>
          <w:color w:val="000000"/>
          <w:sz w:val="28"/>
        </w:rPr>
        <w:t>
      В тексте после таблицы приводится детальное объяснение имеющихся расхождений.</w:t>
      </w:r>
    </w:p>
    <w:bookmarkEnd w:id="1931"/>
    <w:bookmarkStart w:name="z2720" w:id="1932"/>
    <w:p>
      <w:pPr>
        <w:spacing w:after="0"/>
        <w:ind w:left="0"/>
        <w:jc w:val="both"/>
      </w:pPr>
      <w:r>
        <w:rPr>
          <w:rFonts w:ascii="Times New Roman"/>
          <w:b w:val="false"/>
          <w:i w:val="false"/>
          <w:color w:val="000000"/>
          <w:sz w:val="28"/>
        </w:rPr>
        <w:t xml:space="preserve">
      Таблица 45 к приложению 23       </w:t>
      </w:r>
    </w:p>
    <w:bookmarkEnd w:id="1932"/>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22" w:id="1933"/>
    <w:p>
      <w:pPr>
        <w:spacing w:after="0"/>
        <w:ind w:left="0"/>
        <w:jc w:val="left"/>
      </w:pPr>
      <w:r>
        <w:rPr>
          <w:rFonts w:ascii="Times New Roman"/>
          <w:b/>
          <w:i w:val="false"/>
          <w:color w:val="000000"/>
        </w:rPr>
        <w:t xml:space="preserve"> Состояние сохранившихся лесных культур</w:t>
      </w:r>
      <w:r>
        <w:br/>
      </w:r>
      <w:r>
        <w:rPr>
          <w:rFonts w:ascii="Times New Roman"/>
          <w:b/>
          <w:i w:val="false"/>
          <w:color w:val="000000"/>
        </w:rPr>
        <w:t>по данным лесоустройства</w:t>
      </w:r>
    </w:p>
    <w:bookmarkEnd w:id="1933"/>
    <w:bookmarkStart w:name="z2724" w:id="1934"/>
    <w:p>
      <w:pPr>
        <w:spacing w:after="0"/>
        <w:ind w:left="0"/>
        <w:jc w:val="both"/>
      </w:pPr>
      <w:r>
        <w:rPr>
          <w:rFonts w:ascii="Times New Roman"/>
          <w:b w:val="false"/>
          <w:i w:val="false"/>
          <w:color w:val="000000"/>
          <w:sz w:val="28"/>
        </w:rPr>
        <w:t xml:space="preserve">
      Площадь, гектар       </w:t>
      </w:r>
    </w:p>
    <w:bookmarkEnd w:id="1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сохранившихся лесных культур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25" w:id="1935"/>
    <w:p>
      <w:pPr>
        <w:spacing w:after="0"/>
        <w:ind w:left="0"/>
        <w:jc w:val="both"/>
      </w:pPr>
      <w:r>
        <w:rPr>
          <w:rFonts w:ascii="Times New Roman"/>
          <w:b w:val="false"/>
          <w:i w:val="false"/>
          <w:color w:val="000000"/>
          <w:sz w:val="28"/>
        </w:rPr>
        <w:t>
      Лесные культуры ревизионного периода</w:t>
      </w:r>
    </w:p>
    <w:bookmarkEnd w:id="1935"/>
    <w:bookmarkStart w:name="z2726" w:id="1936"/>
    <w:p>
      <w:pPr>
        <w:spacing w:after="0"/>
        <w:ind w:left="0"/>
        <w:jc w:val="both"/>
      </w:pPr>
      <w:r>
        <w:rPr>
          <w:rFonts w:ascii="Times New Roman"/>
          <w:b w:val="false"/>
          <w:i w:val="false"/>
          <w:color w:val="000000"/>
          <w:sz w:val="28"/>
        </w:rPr>
        <w:t>
      Кроме того, лесные культуры, созданные под пологом леса</w:t>
      </w:r>
    </w:p>
    <w:bookmarkEnd w:id="1936"/>
    <w:bookmarkStart w:name="z2727" w:id="1937"/>
    <w:p>
      <w:pPr>
        <w:spacing w:after="0"/>
        <w:ind w:left="0"/>
        <w:jc w:val="both"/>
      </w:pPr>
      <w:r>
        <w:rPr>
          <w:rFonts w:ascii="Times New Roman"/>
          <w:b w:val="false"/>
          <w:i w:val="false"/>
          <w:color w:val="000000"/>
          <w:sz w:val="28"/>
        </w:rPr>
        <w:t>
      Итого лесных культур ревизионного периода</w:t>
      </w:r>
    </w:p>
    <w:bookmarkEnd w:id="1937"/>
    <w:bookmarkStart w:name="z2728" w:id="1938"/>
    <w:p>
      <w:pPr>
        <w:spacing w:after="0"/>
        <w:ind w:left="0"/>
        <w:jc w:val="both"/>
      </w:pPr>
      <w:r>
        <w:rPr>
          <w:rFonts w:ascii="Times New Roman"/>
          <w:b w:val="false"/>
          <w:i w:val="false"/>
          <w:color w:val="000000"/>
          <w:sz w:val="28"/>
        </w:rPr>
        <w:t>
      Аналогично - лесные культуры старших возрастов</w:t>
      </w:r>
    </w:p>
    <w:bookmarkEnd w:id="1938"/>
    <w:bookmarkStart w:name="z2729" w:id="1939"/>
    <w:p>
      <w:pPr>
        <w:spacing w:after="0"/>
        <w:ind w:left="0"/>
        <w:jc w:val="both"/>
      </w:pPr>
      <w:r>
        <w:rPr>
          <w:rFonts w:ascii="Times New Roman"/>
          <w:b w:val="false"/>
          <w:i w:val="false"/>
          <w:color w:val="000000"/>
          <w:sz w:val="28"/>
        </w:rPr>
        <w:t>
      Аналогично - всего лесных культур по лесному учреждению</w:t>
      </w:r>
    </w:p>
    <w:bookmarkEnd w:id="1939"/>
    <w:bookmarkStart w:name="z2730" w:id="1940"/>
    <w:p>
      <w:pPr>
        <w:spacing w:after="0"/>
        <w:ind w:left="0"/>
        <w:jc w:val="both"/>
      </w:pPr>
      <w:r>
        <w:rPr>
          <w:rFonts w:ascii="Times New Roman"/>
          <w:b w:val="false"/>
          <w:i w:val="false"/>
          <w:color w:val="000000"/>
          <w:sz w:val="28"/>
        </w:rPr>
        <w:t>
      В тексте после таблицы дается полный анализ (с подкреплением конкретными примерами) причин неудовлетворительного состояния и гибели лесных культур.</w:t>
      </w:r>
    </w:p>
    <w:bookmarkEnd w:id="1940"/>
    <w:bookmarkStart w:name="z2731" w:id="1941"/>
    <w:p>
      <w:pPr>
        <w:spacing w:after="0"/>
        <w:ind w:left="0"/>
        <w:jc w:val="both"/>
      </w:pPr>
      <w:r>
        <w:rPr>
          <w:rFonts w:ascii="Times New Roman"/>
          <w:b w:val="false"/>
          <w:i w:val="false"/>
          <w:color w:val="000000"/>
          <w:sz w:val="28"/>
        </w:rPr>
        <w:t xml:space="preserve">
      Таблица 46 к приложению 23       </w:t>
      </w:r>
    </w:p>
    <w:bookmarkEnd w:id="1941"/>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33" w:id="1942"/>
    <w:p>
      <w:pPr>
        <w:spacing w:after="0"/>
        <w:ind w:left="0"/>
        <w:jc w:val="left"/>
      </w:pPr>
      <w:r>
        <w:rPr>
          <w:rFonts w:ascii="Times New Roman"/>
          <w:b/>
          <w:i w:val="false"/>
          <w:color w:val="000000"/>
        </w:rPr>
        <w:t xml:space="preserve"> Анализ эффективности работ по содействию</w:t>
      </w:r>
      <w:r>
        <w:br/>
      </w:r>
      <w:r>
        <w:rPr>
          <w:rFonts w:ascii="Times New Roman"/>
          <w:b/>
          <w:i w:val="false"/>
          <w:color w:val="000000"/>
        </w:rPr>
        <w:t>естественному возобновлению</w:t>
      </w:r>
    </w:p>
    <w:bookmarkEnd w:id="1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содействия естественному возобновлению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подроста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 почвы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огораживание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Намечено лесоустройством,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лесным учреждением,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Восстановилось, всего га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хозяйственно-ценными породами,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восстановилось, всего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735" w:id="1943"/>
    <w:p>
      <w:pPr>
        <w:spacing w:after="0"/>
        <w:ind w:left="0"/>
        <w:jc w:val="both"/>
      </w:pPr>
      <w:r>
        <w:rPr>
          <w:rFonts w:ascii="Times New Roman"/>
          <w:b w:val="false"/>
          <w:i w:val="false"/>
          <w:color w:val="000000"/>
          <w:sz w:val="28"/>
        </w:rPr>
        <w:t xml:space="preserve">
      Таблица 47 к приложению 23       </w:t>
      </w:r>
    </w:p>
    <w:bookmarkEnd w:id="1943"/>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37" w:id="1944"/>
    <w:p>
      <w:pPr>
        <w:spacing w:after="0"/>
        <w:ind w:left="0"/>
        <w:jc w:val="left"/>
      </w:pPr>
      <w:r>
        <w:rPr>
          <w:rFonts w:ascii="Times New Roman"/>
          <w:b/>
          <w:i w:val="false"/>
          <w:color w:val="000000"/>
        </w:rPr>
        <w:t xml:space="preserve"> Объемы мероприятий по воспроизводству лесов на</w:t>
      </w:r>
      <w:r>
        <w:br/>
      </w:r>
      <w:r>
        <w:rPr>
          <w:rFonts w:ascii="Times New Roman"/>
          <w:b/>
          <w:i w:val="false"/>
          <w:color w:val="000000"/>
        </w:rPr>
        <w:t>ревизионный период</w:t>
      </w:r>
    </w:p>
    <w:bookmarkEnd w:id="1944"/>
    <w:bookmarkStart w:name="z2739" w:id="1945"/>
    <w:p>
      <w:pPr>
        <w:spacing w:after="0"/>
        <w:ind w:left="0"/>
        <w:jc w:val="both"/>
      </w:pPr>
      <w:r>
        <w:rPr>
          <w:rFonts w:ascii="Times New Roman"/>
          <w:b w:val="false"/>
          <w:i w:val="false"/>
          <w:color w:val="000000"/>
          <w:sz w:val="28"/>
        </w:rPr>
        <w:t xml:space="preserve">
      Площадь, гектар            </w:t>
      </w:r>
    </w:p>
    <w:bookmarkEnd w:id="1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объемы мероприятий числитель – рекомендовано лесоустройством; знаменатель – принято совещанием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воспроизводству леса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оставлено без хозяйственного воздействия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заращивание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почвенное обследование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малой площади и сложной конфигурации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недоступные для хозяйственного воздействия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погибшие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Лесосеки предстоящего ревизионного периода,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сплошнолесосечных рубок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сплошных санитарных рубок в насаждениях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Низкополнотные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Реконструируемые участки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40" w:id="1946"/>
    <w:p>
      <w:pPr>
        <w:spacing w:after="0"/>
        <w:ind w:left="0"/>
        <w:jc w:val="both"/>
      </w:pPr>
      <w:r>
        <w:rPr>
          <w:rFonts w:ascii="Times New Roman"/>
          <w:b w:val="false"/>
          <w:i w:val="false"/>
          <w:color w:val="000000"/>
          <w:sz w:val="28"/>
        </w:rPr>
        <w:t>
      В конце таблицы приводится анализ освоения перечисленных в графе 2 видов угодий в предстоящем ревизионном периоде.</w:t>
      </w:r>
    </w:p>
    <w:bookmarkEnd w:id="1946"/>
    <w:bookmarkStart w:name="z2741" w:id="1947"/>
    <w:p>
      <w:pPr>
        <w:spacing w:after="0"/>
        <w:ind w:left="0"/>
        <w:jc w:val="both"/>
      </w:pPr>
      <w:r>
        <w:rPr>
          <w:rFonts w:ascii="Times New Roman"/>
          <w:b w:val="false"/>
          <w:i w:val="false"/>
          <w:color w:val="000000"/>
          <w:sz w:val="28"/>
        </w:rPr>
        <w:t>
      Составляется в целом по лесному учреждению.</w:t>
      </w:r>
    </w:p>
    <w:bookmarkEnd w:id="1947"/>
    <w:bookmarkStart w:name="z2742" w:id="1948"/>
    <w:p>
      <w:pPr>
        <w:spacing w:after="0"/>
        <w:ind w:left="0"/>
        <w:jc w:val="both"/>
      </w:pPr>
      <w:r>
        <w:rPr>
          <w:rFonts w:ascii="Times New Roman"/>
          <w:b w:val="false"/>
          <w:i w:val="false"/>
          <w:color w:val="000000"/>
          <w:sz w:val="28"/>
        </w:rPr>
        <w:t xml:space="preserve">
      Таблица 48 к приложению 23       </w:t>
      </w:r>
    </w:p>
    <w:bookmarkEnd w:id="1948"/>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44" w:id="1949"/>
    <w:p>
      <w:pPr>
        <w:spacing w:after="0"/>
        <w:ind w:left="0"/>
        <w:jc w:val="left"/>
      </w:pPr>
      <w:r>
        <w:rPr>
          <w:rFonts w:ascii="Times New Roman"/>
          <w:b/>
          <w:i w:val="false"/>
          <w:color w:val="000000"/>
        </w:rPr>
        <w:t xml:space="preserve"> Ежегодный размер производства лесных</w:t>
      </w:r>
      <w:r>
        <w:br/>
      </w:r>
      <w:r>
        <w:rPr>
          <w:rFonts w:ascii="Times New Roman"/>
          <w:b/>
          <w:i w:val="false"/>
          <w:color w:val="000000"/>
        </w:rPr>
        <w:t>культур, реконструкции и содействия</w:t>
      </w:r>
      <w:r>
        <w:br/>
      </w:r>
      <w:r>
        <w:rPr>
          <w:rFonts w:ascii="Times New Roman"/>
          <w:b/>
          <w:i w:val="false"/>
          <w:color w:val="000000"/>
        </w:rPr>
        <w:t>естественному возобновлению</w:t>
      </w:r>
    </w:p>
    <w:bookmarkEnd w:id="1949"/>
    <w:bookmarkStart w:name="z2747" w:id="1950"/>
    <w:p>
      <w:pPr>
        <w:spacing w:after="0"/>
        <w:ind w:left="0"/>
        <w:jc w:val="both"/>
      </w:pPr>
      <w:r>
        <w:rPr>
          <w:rFonts w:ascii="Times New Roman"/>
          <w:b w:val="false"/>
          <w:i w:val="false"/>
          <w:color w:val="000000"/>
          <w:sz w:val="28"/>
        </w:rPr>
        <w:t xml:space="preserve">
      Площадь, гектар            </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 ревизионный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создания лесных культур, тип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создания лесных культурв среднем за последние5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рекомендовано лесоустройством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 лесоустроительным совещанием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освоения,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освоения,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угодья: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гари и погибшие насаждения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вырубки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прогалины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редины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Лесосекипредстоящего ревизионного периода,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сплошнолесосечных рубок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сплошных санитарных рубок в насаждениях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Низкополнотные насаждения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реконстрируемые участки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 в пределах типов лесных культур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содействие естественному возобновлению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48" w:id="1951"/>
    <w:p>
      <w:pPr>
        <w:spacing w:after="0"/>
        <w:ind w:left="0"/>
        <w:jc w:val="both"/>
      </w:pPr>
      <w:r>
        <w:rPr>
          <w:rFonts w:ascii="Times New Roman"/>
          <w:b w:val="false"/>
          <w:i w:val="false"/>
          <w:color w:val="000000"/>
          <w:sz w:val="28"/>
        </w:rPr>
        <w:t>
      В конце таблицы приводится краткое описание типов (схем) запректированных лесных культур или делается ссылка на Основные положения, если они были разработаны для данной области. Приводится общий анализ принятых ежегодных объемов.</w:t>
      </w:r>
    </w:p>
    <w:bookmarkEnd w:id="1951"/>
    <w:bookmarkStart w:name="z2749" w:id="1952"/>
    <w:p>
      <w:pPr>
        <w:spacing w:after="0"/>
        <w:ind w:left="0"/>
        <w:jc w:val="both"/>
      </w:pPr>
      <w:r>
        <w:rPr>
          <w:rFonts w:ascii="Times New Roman"/>
          <w:b w:val="false"/>
          <w:i w:val="false"/>
          <w:color w:val="000000"/>
          <w:sz w:val="28"/>
        </w:rPr>
        <w:t xml:space="preserve">
      Таблица 49 к приложению 23         </w:t>
      </w:r>
    </w:p>
    <w:bookmarkEnd w:id="1952"/>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51" w:id="1953"/>
    <w:p>
      <w:pPr>
        <w:spacing w:after="0"/>
        <w:ind w:left="0"/>
        <w:jc w:val="left"/>
      </w:pPr>
      <w:r>
        <w:rPr>
          <w:rFonts w:ascii="Times New Roman"/>
          <w:b/>
          <w:i w:val="false"/>
          <w:color w:val="000000"/>
        </w:rPr>
        <w:t xml:space="preserve"> Распределение по лесничествам ежегодных</w:t>
      </w:r>
      <w:r>
        <w:br/>
      </w:r>
      <w:r>
        <w:rPr>
          <w:rFonts w:ascii="Times New Roman"/>
          <w:b/>
          <w:i w:val="false"/>
          <w:color w:val="000000"/>
        </w:rPr>
        <w:t>объемов мероприятий по воспроизводству лесов,</w:t>
      </w:r>
      <w:r>
        <w:br/>
      </w:r>
      <w:r>
        <w:rPr>
          <w:rFonts w:ascii="Times New Roman"/>
          <w:b/>
          <w:i w:val="false"/>
          <w:color w:val="000000"/>
        </w:rPr>
        <w:t>принятых 2-м лесоустроительным совещанием</w:t>
      </w:r>
    </w:p>
    <w:bookmarkEnd w:id="1953"/>
    <w:bookmarkStart w:name="z2754" w:id="1954"/>
    <w:p>
      <w:pPr>
        <w:spacing w:after="0"/>
        <w:ind w:left="0"/>
        <w:jc w:val="both"/>
      </w:pPr>
      <w:r>
        <w:rPr>
          <w:rFonts w:ascii="Times New Roman"/>
          <w:b w:val="false"/>
          <w:i w:val="false"/>
          <w:color w:val="000000"/>
          <w:sz w:val="28"/>
        </w:rPr>
        <w:t xml:space="preserve">
      Площадь, гектар            </w:t>
      </w:r>
    </w:p>
    <w:bookmarkEnd w:id="1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лесных культур 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гарях и погибших насаждениях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вырубках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прогалинах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рединах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вырубках предстоящегоревизионного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реконструируемых участках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заращивание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55" w:id="1955"/>
    <w:p>
      <w:pPr>
        <w:spacing w:after="0"/>
        <w:ind w:left="0"/>
        <w:jc w:val="both"/>
      </w:pPr>
      <w:r>
        <w:rPr>
          <w:rFonts w:ascii="Times New Roman"/>
          <w:b w:val="false"/>
          <w:i w:val="false"/>
          <w:color w:val="000000"/>
          <w:sz w:val="28"/>
        </w:rPr>
        <w:t xml:space="preserve">
      Таблица 50 к приложению 23        </w:t>
      </w:r>
    </w:p>
    <w:bookmarkEnd w:id="1955"/>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57" w:id="1956"/>
    <w:p>
      <w:pPr>
        <w:spacing w:after="0"/>
        <w:ind w:left="0"/>
        <w:jc w:val="left"/>
      </w:pPr>
      <w:r>
        <w:rPr>
          <w:rFonts w:ascii="Times New Roman"/>
          <w:b/>
          <w:i w:val="false"/>
          <w:color w:val="000000"/>
        </w:rPr>
        <w:t xml:space="preserve"> Ежегодная потребность в семенах и посадочном</w:t>
      </w:r>
      <w:r>
        <w:br/>
      </w:r>
      <w:r>
        <w:rPr>
          <w:rFonts w:ascii="Times New Roman"/>
          <w:b/>
          <w:i w:val="false"/>
          <w:color w:val="000000"/>
        </w:rPr>
        <w:t>материале для создания лесных культур</w:t>
      </w:r>
      <w:r>
        <w:br/>
      </w:r>
      <w:r>
        <w:rPr>
          <w:rFonts w:ascii="Times New Roman"/>
          <w:b/>
          <w:i w:val="false"/>
          <w:color w:val="000000"/>
        </w:rPr>
        <w:t>(включая реконструкцию)</w:t>
      </w:r>
    </w:p>
    <w:bookmarkEnd w:id="1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Типы лесных культур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га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посадочных мест на 1 га, тыс. штук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сеянцев на 1 га с учетом дополнения (__%), тыс. штук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необходимо иметь сеянцев по целевым породам на всю площадь, тыс.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потребность в семенах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выхода сеянцев (__ леток) с 1 га посевного отделения лесного питомника, тыс. штук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посевного отделения питомника,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семян на 1 га площади питомника,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потребность в семенах, 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bookmarkStart w:name="z2760" w:id="1957"/>
    <w:p>
      <w:pPr>
        <w:spacing w:after="0"/>
        <w:ind w:left="0"/>
        <w:jc w:val="both"/>
      </w:pPr>
      <w:r>
        <w:rPr>
          <w:rFonts w:ascii="Times New Roman"/>
          <w:b w:val="false"/>
          <w:i w:val="false"/>
          <w:color w:val="000000"/>
          <w:sz w:val="28"/>
        </w:rPr>
        <w:t xml:space="preserve">
      Таблица 51 к приложению 23        </w:t>
      </w:r>
    </w:p>
    <w:bookmarkEnd w:id="195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62" w:id="1958"/>
    <w:p>
      <w:pPr>
        <w:spacing w:after="0"/>
        <w:ind w:left="0"/>
        <w:jc w:val="left"/>
      </w:pPr>
      <w:r>
        <w:rPr>
          <w:rFonts w:ascii="Times New Roman"/>
          <w:b/>
          <w:i w:val="false"/>
          <w:color w:val="000000"/>
        </w:rPr>
        <w:t xml:space="preserve"> Распределение площади лесного учреждения по</w:t>
      </w:r>
      <w:r>
        <w:br/>
      </w:r>
      <w:r>
        <w:rPr>
          <w:rFonts w:ascii="Times New Roman"/>
          <w:b/>
          <w:i w:val="false"/>
          <w:color w:val="000000"/>
        </w:rPr>
        <w:t>классам природной пожарной опасности</w:t>
      </w:r>
    </w:p>
    <w:bookmarkEnd w:id="1958"/>
    <w:bookmarkStart w:name="z2764" w:id="1959"/>
    <w:p>
      <w:pPr>
        <w:spacing w:after="0"/>
        <w:ind w:left="0"/>
        <w:jc w:val="both"/>
      </w:pPr>
      <w:r>
        <w:rPr>
          <w:rFonts w:ascii="Times New Roman"/>
          <w:b w:val="false"/>
          <w:i w:val="false"/>
          <w:color w:val="000000"/>
          <w:sz w:val="28"/>
        </w:rPr>
        <w:t xml:space="preserve">
      Площадь, гектар            </w:t>
      </w:r>
    </w:p>
    <w:bookmarkEnd w:id="1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природной пожарной опасности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765" w:id="1960"/>
    <w:p>
      <w:pPr>
        <w:spacing w:after="0"/>
        <w:ind w:left="0"/>
        <w:jc w:val="both"/>
      </w:pPr>
      <w:r>
        <w:rPr>
          <w:rFonts w:ascii="Times New Roman"/>
          <w:b w:val="false"/>
          <w:i w:val="false"/>
          <w:color w:val="000000"/>
          <w:sz w:val="28"/>
        </w:rPr>
        <w:t>
      Площадь вод в расчет не включается.</w:t>
      </w:r>
    </w:p>
    <w:bookmarkEnd w:id="1960"/>
    <w:bookmarkStart w:name="z2766" w:id="1961"/>
    <w:p>
      <w:pPr>
        <w:spacing w:after="0"/>
        <w:ind w:left="0"/>
        <w:jc w:val="both"/>
      </w:pPr>
      <w:r>
        <w:rPr>
          <w:rFonts w:ascii="Times New Roman"/>
          <w:b w:val="false"/>
          <w:i w:val="false"/>
          <w:color w:val="000000"/>
          <w:sz w:val="28"/>
        </w:rPr>
        <w:t xml:space="preserve">
      Таблица 52 к приложению 23        </w:t>
      </w:r>
    </w:p>
    <w:bookmarkEnd w:id="1961"/>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68" w:id="1962"/>
    <w:p>
      <w:pPr>
        <w:spacing w:after="0"/>
        <w:ind w:left="0"/>
        <w:jc w:val="left"/>
      </w:pPr>
      <w:r>
        <w:rPr>
          <w:rFonts w:ascii="Times New Roman"/>
          <w:b/>
          <w:i w:val="false"/>
          <w:color w:val="000000"/>
        </w:rPr>
        <w:t xml:space="preserve"> Виды и объемы работ на ревизионный периодпо</w:t>
      </w:r>
      <w:r>
        <w:br/>
      </w:r>
      <w:r>
        <w:rPr>
          <w:rFonts w:ascii="Times New Roman"/>
          <w:b/>
          <w:i w:val="false"/>
          <w:color w:val="000000"/>
        </w:rPr>
        <w:t>противопожарному обустройству лесного учреждения</w:t>
      </w:r>
      <w:r>
        <w:br/>
      </w:r>
      <w:r>
        <w:rPr>
          <w:rFonts w:ascii="Times New Roman"/>
          <w:b/>
          <w:i w:val="false"/>
          <w:color w:val="000000"/>
        </w:rPr>
        <w:t>и перечень необходимых приобретений</w:t>
      </w:r>
      <w:r>
        <w:br/>
      </w:r>
      <w:r>
        <w:rPr>
          <w:rFonts w:ascii="Times New Roman"/>
          <w:b/>
          <w:i w:val="false"/>
          <w:color w:val="000000"/>
        </w:rPr>
        <w:t>противопожарного инвентаря</w:t>
      </w:r>
    </w:p>
    <w:bookmarkEnd w:id="1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Существует </w:t>
            </w:r>
          </w:p>
          <w:p>
            <w:pPr>
              <w:spacing w:after="20"/>
              <w:ind w:left="20"/>
              <w:jc w:val="both"/>
            </w:pPr>
            <w:r>
              <w:rPr>
                <w:rFonts w:ascii="Times New Roman"/>
                <w:b w:val="false"/>
                <w:i w:val="false"/>
                <w:color w:val="000000"/>
                <w:sz w:val="20"/>
              </w:rPr>
              <w:t>
на год лесоустройства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лесоустройством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принятых 2-м лесоустроительным совещанием объемов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усадьба лесного учреждения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772" w:id="1963"/>
    <w:p>
      <w:pPr>
        <w:spacing w:after="0"/>
        <w:ind w:left="0"/>
        <w:jc w:val="both"/>
      </w:pPr>
      <w:r>
        <w:rPr>
          <w:rFonts w:ascii="Times New Roman"/>
          <w:b w:val="false"/>
          <w:i w:val="false"/>
          <w:color w:val="000000"/>
          <w:sz w:val="28"/>
        </w:rPr>
        <w:t>
      Если отдельные виды мероприятий приводятся в ежегодных объемах, тогда в графе 2, после указания вида мероприятия, пишется – ежегодно.</w:t>
      </w:r>
    </w:p>
    <w:bookmarkEnd w:id="1963"/>
    <w:bookmarkStart w:name="z2773" w:id="1964"/>
    <w:p>
      <w:pPr>
        <w:spacing w:after="0"/>
        <w:ind w:left="0"/>
        <w:jc w:val="both"/>
      </w:pPr>
      <w:r>
        <w:rPr>
          <w:rFonts w:ascii="Times New Roman"/>
          <w:b w:val="false"/>
          <w:i w:val="false"/>
          <w:color w:val="000000"/>
          <w:sz w:val="28"/>
        </w:rPr>
        <w:t>
      В таблице противопожарные мероприятия гриппируются в следующие разделы:</w:t>
      </w:r>
    </w:p>
    <w:bookmarkEnd w:id="1964"/>
    <w:bookmarkStart w:name="z2774" w:id="1965"/>
    <w:p>
      <w:pPr>
        <w:spacing w:after="0"/>
        <w:ind w:left="0"/>
        <w:jc w:val="both"/>
      </w:pPr>
      <w:r>
        <w:rPr>
          <w:rFonts w:ascii="Times New Roman"/>
          <w:b w:val="false"/>
          <w:i w:val="false"/>
          <w:color w:val="000000"/>
          <w:sz w:val="28"/>
        </w:rPr>
        <w:t>
      предупредительные мероприятия;</w:t>
      </w:r>
    </w:p>
    <w:bookmarkEnd w:id="1965"/>
    <w:bookmarkStart w:name="z2775" w:id="1966"/>
    <w:p>
      <w:pPr>
        <w:spacing w:after="0"/>
        <w:ind w:left="0"/>
        <w:jc w:val="both"/>
      </w:pPr>
      <w:r>
        <w:rPr>
          <w:rFonts w:ascii="Times New Roman"/>
          <w:b w:val="false"/>
          <w:i w:val="false"/>
          <w:color w:val="000000"/>
          <w:sz w:val="28"/>
        </w:rPr>
        <w:t>
      ограничительные мероприятия;</w:t>
      </w:r>
    </w:p>
    <w:bookmarkEnd w:id="1966"/>
    <w:bookmarkStart w:name="z2776" w:id="1967"/>
    <w:p>
      <w:pPr>
        <w:spacing w:after="0"/>
        <w:ind w:left="0"/>
        <w:jc w:val="both"/>
      </w:pPr>
      <w:r>
        <w:rPr>
          <w:rFonts w:ascii="Times New Roman"/>
          <w:b w:val="false"/>
          <w:i w:val="false"/>
          <w:color w:val="000000"/>
          <w:sz w:val="28"/>
        </w:rPr>
        <w:t>
      дозорно-сторожевые мероприятия и организация связи;</w:t>
      </w:r>
    </w:p>
    <w:bookmarkEnd w:id="1967"/>
    <w:bookmarkStart w:name="z2777" w:id="1968"/>
    <w:p>
      <w:pPr>
        <w:spacing w:after="0"/>
        <w:ind w:left="0"/>
        <w:jc w:val="both"/>
      </w:pPr>
      <w:r>
        <w:rPr>
          <w:rFonts w:ascii="Times New Roman"/>
          <w:b w:val="false"/>
          <w:i w:val="false"/>
          <w:color w:val="000000"/>
          <w:sz w:val="28"/>
        </w:rPr>
        <w:t>
      средства связи;</w:t>
      </w:r>
    </w:p>
    <w:bookmarkEnd w:id="1968"/>
    <w:bookmarkStart w:name="z2778" w:id="1969"/>
    <w:p>
      <w:pPr>
        <w:spacing w:after="0"/>
        <w:ind w:left="0"/>
        <w:jc w:val="both"/>
      </w:pPr>
      <w:r>
        <w:rPr>
          <w:rFonts w:ascii="Times New Roman"/>
          <w:b w:val="false"/>
          <w:i w:val="false"/>
          <w:color w:val="000000"/>
          <w:sz w:val="28"/>
        </w:rPr>
        <w:t>
      дорожное строительство;</w:t>
      </w:r>
    </w:p>
    <w:bookmarkEnd w:id="1969"/>
    <w:bookmarkStart w:name="z2779" w:id="1970"/>
    <w:p>
      <w:pPr>
        <w:spacing w:after="0"/>
        <w:ind w:left="0"/>
        <w:jc w:val="both"/>
      </w:pPr>
      <w:r>
        <w:rPr>
          <w:rFonts w:ascii="Times New Roman"/>
          <w:b w:val="false"/>
          <w:i w:val="false"/>
          <w:color w:val="000000"/>
          <w:sz w:val="28"/>
        </w:rPr>
        <w:t>
      производственное строительство;</w:t>
      </w:r>
    </w:p>
    <w:bookmarkEnd w:id="1970"/>
    <w:bookmarkStart w:name="z2780" w:id="1971"/>
    <w:p>
      <w:pPr>
        <w:spacing w:after="0"/>
        <w:ind w:left="0"/>
        <w:jc w:val="both"/>
      </w:pPr>
      <w:r>
        <w:rPr>
          <w:rFonts w:ascii="Times New Roman"/>
          <w:b w:val="false"/>
          <w:i w:val="false"/>
          <w:color w:val="000000"/>
          <w:sz w:val="28"/>
        </w:rPr>
        <w:t>
      приобретение противопожарной техники и оборудования;</w:t>
      </w:r>
    </w:p>
    <w:bookmarkEnd w:id="1971"/>
    <w:bookmarkStart w:name="z2781" w:id="1972"/>
    <w:p>
      <w:pPr>
        <w:spacing w:after="0"/>
        <w:ind w:left="0"/>
        <w:jc w:val="both"/>
      </w:pPr>
      <w:r>
        <w:rPr>
          <w:rFonts w:ascii="Times New Roman"/>
          <w:b w:val="false"/>
          <w:i w:val="false"/>
          <w:color w:val="000000"/>
          <w:sz w:val="28"/>
        </w:rPr>
        <w:t>
      содержание лесной охраны.</w:t>
      </w:r>
    </w:p>
    <w:bookmarkEnd w:id="1972"/>
    <w:bookmarkStart w:name="z2782" w:id="1973"/>
    <w:p>
      <w:pPr>
        <w:spacing w:after="0"/>
        <w:ind w:left="0"/>
        <w:jc w:val="both"/>
      </w:pPr>
      <w:r>
        <w:rPr>
          <w:rFonts w:ascii="Times New Roman"/>
          <w:b w:val="false"/>
          <w:i w:val="false"/>
          <w:color w:val="000000"/>
          <w:sz w:val="28"/>
        </w:rPr>
        <w:t xml:space="preserve">
      Таблица 53 к приложению 23        </w:t>
      </w:r>
    </w:p>
    <w:bookmarkEnd w:id="1973"/>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Таблица 53 к приложению 23</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p>
      <w:pPr>
        <w:spacing w:after="0"/>
        <w:ind w:left="0"/>
        <w:jc w:val="both"/>
      </w:pPr>
      <w:r>
        <w:rPr>
          <w:rFonts w:ascii="Times New Roman"/>
          <w:b w:val="false"/>
          <w:i w:val="false"/>
          <w:color w:val="ff0000"/>
          <w:sz w:val="28"/>
        </w:rPr>
        <w:t xml:space="preserve">
      Сноска. Таблица 53 в редакции приказа Заместителя Премьер-Министра РК - Министра сельского хозяйства РК от 30.01.2017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7" w:id="1974"/>
    <w:p>
      <w:pPr>
        <w:spacing w:after="0"/>
        <w:ind w:left="0"/>
        <w:jc w:val="left"/>
      </w:pPr>
      <w:r>
        <w:rPr>
          <w:rFonts w:ascii="Times New Roman"/>
          <w:b/>
          <w:i w:val="false"/>
          <w:color w:val="000000"/>
        </w:rPr>
        <w:t xml:space="preserve"> Расчет оптимальной площади и количества лесных обходов и лесных мастерских участков в пределах категорий государственного лесного фонда и лесничеств</w:t>
      </w:r>
    </w:p>
    <w:bookmarkEnd w:id="1974"/>
    <w:bookmarkStart w:name="z228" w:id="1975"/>
    <w:p>
      <w:pPr>
        <w:spacing w:after="0"/>
        <w:ind w:left="0"/>
        <w:jc w:val="both"/>
      </w:pPr>
      <w:r>
        <w:rPr>
          <w:rFonts w:ascii="Times New Roman"/>
          <w:b w:val="false"/>
          <w:i w:val="false"/>
          <w:color w:val="000000"/>
          <w:sz w:val="28"/>
        </w:rPr>
        <w:t>
      Площадь, тысяч гектар</w:t>
      </w:r>
    </w:p>
    <w:bookmarkEnd w:id="1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76"/>
          <w:p>
            <w:pPr>
              <w:spacing w:after="20"/>
              <w:ind w:left="20"/>
              <w:jc w:val="both"/>
            </w:pPr>
            <w:r>
              <w:rPr>
                <w:rFonts w:ascii="Times New Roman"/>
                <w:b w:val="false"/>
                <w:i w:val="false"/>
                <w:color w:val="000000"/>
                <w:sz w:val="20"/>
              </w:rPr>
              <w:t>
№</w:t>
            </w:r>
          </w:p>
          <w:bookmarkEnd w:id="1976"/>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гос ударственного лесного фонда (далее – ГЛФ)</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77"/>
          <w:p>
            <w:pPr>
              <w:spacing w:after="20"/>
              <w:ind w:left="20"/>
              <w:jc w:val="both"/>
            </w:pPr>
            <w:r>
              <w:rPr>
                <w:rFonts w:ascii="Times New Roman"/>
                <w:b w:val="false"/>
                <w:i w:val="false"/>
                <w:color w:val="000000"/>
                <w:sz w:val="20"/>
              </w:rPr>
              <w:t>
1</w:t>
            </w:r>
          </w:p>
          <w:bookmarkEnd w:id="19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зоны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категории ГЛФ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площадь лесного обхода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количество лесных обходов,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площадь лесного мастерского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количество лесных мастерских участков,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78"/>
          <w:p>
            <w:pPr>
              <w:spacing w:after="20"/>
              <w:ind w:left="20"/>
              <w:jc w:val="both"/>
            </w:pPr>
            <w:r>
              <w:rPr>
                <w:rFonts w:ascii="Times New Roman"/>
                <w:b w:val="false"/>
                <w:i w:val="false"/>
                <w:color w:val="000000"/>
                <w:sz w:val="20"/>
              </w:rPr>
              <w:t>
2</w:t>
            </w:r>
          </w:p>
          <w:bookmarkEnd w:id="19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категориям ГЛФ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Заносятся данные, принятые 2-м лесоустроительным совещанием. Руководствоваться нормами и нормативами по охране, защите, пользованию лесным фондом, воспроизводству лесов и лесоразведению на участках государственного лесного фонда,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20 июля 2015 года № 18-02/664 (зарегистрированный в Реестре государственной регистрации нормативных правовых актов № 11995)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91" w:id="1979"/>
    <w:p>
      <w:pPr>
        <w:spacing w:after="0"/>
        <w:ind w:left="0"/>
        <w:jc w:val="both"/>
      </w:pPr>
      <w:r>
        <w:rPr>
          <w:rFonts w:ascii="Times New Roman"/>
          <w:b w:val="false"/>
          <w:i w:val="false"/>
          <w:color w:val="000000"/>
          <w:sz w:val="28"/>
        </w:rPr>
        <w:t xml:space="preserve">
      Таблица 54 к приложению 23       </w:t>
      </w:r>
    </w:p>
    <w:bookmarkEnd w:id="1979"/>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93" w:id="1980"/>
    <w:p>
      <w:pPr>
        <w:spacing w:after="0"/>
        <w:ind w:left="0"/>
        <w:jc w:val="left"/>
      </w:pPr>
      <w:r>
        <w:rPr>
          <w:rFonts w:ascii="Times New Roman"/>
          <w:b/>
          <w:i w:val="false"/>
          <w:color w:val="000000"/>
        </w:rPr>
        <w:t xml:space="preserve"> Деление территории лесного учреждения на</w:t>
      </w:r>
      <w:r>
        <w:br/>
      </w:r>
      <w:r>
        <w:rPr>
          <w:rFonts w:ascii="Times New Roman"/>
          <w:b/>
          <w:i w:val="false"/>
          <w:color w:val="000000"/>
        </w:rPr>
        <w:t>лесные мастерские участки и лесные</w:t>
      </w:r>
      <w:r>
        <w:br/>
      </w:r>
      <w:r>
        <w:rPr>
          <w:rFonts w:ascii="Times New Roman"/>
          <w:b/>
          <w:i w:val="false"/>
          <w:color w:val="000000"/>
        </w:rPr>
        <w:t>обходы в пределах лесничеств</w:t>
      </w:r>
    </w:p>
    <w:bookmarkEnd w:id="1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лесных мастерских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лесных обходов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кварталов, входящих в лесной обход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bookmarkStart w:name="z2796" w:id="1981"/>
    <w:p>
      <w:pPr>
        <w:spacing w:after="0"/>
        <w:ind w:left="0"/>
        <w:jc w:val="both"/>
      </w:pPr>
      <w:r>
        <w:rPr>
          <w:rFonts w:ascii="Times New Roman"/>
          <w:b w:val="false"/>
          <w:i w:val="false"/>
          <w:color w:val="000000"/>
          <w:sz w:val="28"/>
        </w:rPr>
        <w:t>
      Заносятся данные, принятые 2-м лесоустроительным совещанием. Дается обоснование принятого количества лесных обходовна предстоящий ревизионный период в сравнении их количествас расчетным и существующим.</w:t>
      </w:r>
    </w:p>
    <w:bookmarkEnd w:id="1981"/>
    <w:bookmarkStart w:name="z2797" w:id="1982"/>
    <w:p>
      <w:pPr>
        <w:spacing w:after="0"/>
        <w:ind w:left="0"/>
        <w:jc w:val="both"/>
      </w:pPr>
      <w:r>
        <w:rPr>
          <w:rFonts w:ascii="Times New Roman"/>
          <w:b w:val="false"/>
          <w:i w:val="false"/>
          <w:color w:val="000000"/>
          <w:sz w:val="28"/>
        </w:rPr>
        <w:t xml:space="preserve">
      Таблица 55 к приложению 23        </w:t>
      </w:r>
    </w:p>
    <w:bookmarkEnd w:id="1982"/>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99" w:id="1983"/>
    <w:p>
      <w:pPr>
        <w:spacing w:after="0"/>
        <w:ind w:left="0"/>
        <w:jc w:val="left"/>
      </w:pPr>
      <w:r>
        <w:rPr>
          <w:rFonts w:ascii="Times New Roman"/>
          <w:b/>
          <w:i w:val="false"/>
          <w:color w:val="000000"/>
        </w:rPr>
        <w:t xml:space="preserve"> Ежегодные объемы мероприятий по лесозащите и</w:t>
      </w:r>
      <w:r>
        <w:br/>
      </w:r>
      <w:r>
        <w:rPr>
          <w:rFonts w:ascii="Times New Roman"/>
          <w:b/>
          <w:i w:val="false"/>
          <w:color w:val="000000"/>
        </w:rPr>
        <w:t>распределение их по лесничествам</w:t>
      </w:r>
    </w:p>
    <w:bookmarkEnd w:id="1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лесоустройством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принятых 2-м лесоустроительным совещанием объемов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bookmarkStart w:name="z2801" w:id="1984"/>
    <w:p>
      <w:pPr>
        <w:spacing w:after="0"/>
        <w:ind w:left="0"/>
        <w:jc w:val="both"/>
      </w:pPr>
      <w:r>
        <w:rPr>
          <w:rFonts w:ascii="Times New Roman"/>
          <w:b w:val="false"/>
          <w:i w:val="false"/>
          <w:color w:val="000000"/>
          <w:sz w:val="28"/>
        </w:rPr>
        <w:t xml:space="preserve">
      Таблица 56 к приложению 23        </w:t>
      </w:r>
    </w:p>
    <w:bookmarkEnd w:id="1984"/>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03" w:id="1985"/>
    <w:p>
      <w:pPr>
        <w:spacing w:after="0"/>
        <w:ind w:left="0"/>
        <w:jc w:val="left"/>
      </w:pPr>
      <w:r>
        <w:rPr>
          <w:rFonts w:ascii="Times New Roman"/>
          <w:b/>
          <w:i w:val="false"/>
          <w:color w:val="000000"/>
        </w:rPr>
        <w:t xml:space="preserve"> Ежегодные объемы мероприятий по благоустройству</w:t>
      </w:r>
      <w:r>
        <w:br/>
      </w:r>
      <w:r>
        <w:rPr>
          <w:rFonts w:ascii="Times New Roman"/>
          <w:b/>
          <w:i w:val="false"/>
          <w:color w:val="000000"/>
        </w:rPr>
        <w:t>территорий рекреационного назначения и</w:t>
      </w:r>
      <w:r>
        <w:br/>
      </w:r>
      <w:r>
        <w:rPr>
          <w:rFonts w:ascii="Times New Roman"/>
          <w:b/>
          <w:i w:val="false"/>
          <w:color w:val="000000"/>
        </w:rPr>
        <w:t>распределение их по лесничествам</w:t>
      </w:r>
    </w:p>
    <w:bookmarkEnd w:id="1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лесоустройством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объемов, принятых 2-м лесоустроительным совещанием,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bookmarkStart w:name="z2806" w:id="1986"/>
    <w:p>
      <w:pPr>
        <w:spacing w:after="0"/>
        <w:ind w:left="0"/>
        <w:jc w:val="both"/>
      </w:pPr>
      <w:r>
        <w:rPr>
          <w:rFonts w:ascii="Times New Roman"/>
          <w:b w:val="false"/>
          <w:i w:val="false"/>
          <w:color w:val="000000"/>
          <w:sz w:val="28"/>
        </w:rPr>
        <w:t xml:space="preserve">
      Таблица 57 к приложению 23       </w:t>
      </w:r>
    </w:p>
    <w:bookmarkEnd w:id="1986"/>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08" w:id="1987"/>
    <w:p>
      <w:pPr>
        <w:spacing w:after="0"/>
        <w:ind w:left="0"/>
        <w:jc w:val="left"/>
      </w:pPr>
      <w:r>
        <w:rPr>
          <w:rFonts w:ascii="Times New Roman"/>
          <w:b/>
          <w:i w:val="false"/>
          <w:color w:val="000000"/>
        </w:rPr>
        <w:t xml:space="preserve"> Ежегодные объемы побочных лесных пользований</w:t>
      </w:r>
      <w:r>
        <w:br/>
      </w:r>
      <w:r>
        <w:rPr>
          <w:rFonts w:ascii="Times New Roman"/>
          <w:b/>
          <w:i w:val="false"/>
          <w:color w:val="000000"/>
        </w:rPr>
        <w:t>и распределение их по лесничествам</w:t>
      </w:r>
    </w:p>
    <w:bookmarkEnd w:id="1987"/>
    <w:bookmarkStart w:name="z2810" w:id="1988"/>
    <w:p>
      <w:pPr>
        <w:spacing w:after="0"/>
        <w:ind w:left="0"/>
        <w:jc w:val="both"/>
      </w:pPr>
      <w:r>
        <w:rPr>
          <w:rFonts w:ascii="Times New Roman"/>
          <w:b w:val="false"/>
          <w:i w:val="false"/>
          <w:color w:val="000000"/>
          <w:sz w:val="28"/>
        </w:rPr>
        <w:t xml:space="preserve">
      Площадь, гектар            </w:t>
      </w:r>
    </w:p>
    <w:bookmarkEnd w:id="1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для собственных нужд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в долгосрочное лесопользование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неиспользуемых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использованию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811" w:id="1989"/>
    <w:p>
      <w:pPr>
        <w:spacing w:after="0"/>
        <w:ind w:left="0"/>
        <w:jc w:val="both"/>
      </w:pPr>
      <w:r>
        <w:rPr>
          <w:rFonts w:ascii="Times New Roman"/>
          <w:b w:val="false"/>
          <w:i w:val="false"/>
          <w:color w:val="000000"/>
          <w:sz w:val="28"/>
        </w:rPr>
        <w:t>
      Приводятся объемы, принятые 2-м лесоустроительным совещанием.</w:t>
      </w:r>
    </w:p>
    <w:bookmarkEnd w:id="1989"/>
    <w:bookmarkStart w:name="z2812" w:id="1990"/>
    <w:p>
      <w:pPr>
        <w:spacing w:after="0"/>
        <w:ind w:left="0"/>
        <w:jc w:val="both"/>
      </w:pPr>
      <w:r>
        <w:rPr>
          <w:rFonts w:ascii="Times New Roman"/>
          <w:b w:val="false"/>
          <w:i w:val="false"/>
          <w:color w:val="000000"/>
          <w:sz w:val="28"/>
        </w:rPr>
        <w:t xml:space="preserve">
      Таблица 58 к приложению 23        </w:t>
      </w:r>
    </w:p>
    <w:bookmarkEnd w:id="1990"/>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14" w:id="1991"/>
    <w:p>
      <w:pPr>
        <w:spacing w:after="0"/>
        <w:ind w:left="0"/>
        <w:jc w:val="left"/>
      </w:pPr>
      <w:r>
        <w:rPr>
          <w:rFonts w:ascii="Times New Roman"/>
          <w:b/>
          <w:i w:val="false"/>
          <w:color w:val="000000"/>
        </w:rPr>
        <w:t xml:space="preserve"> Характеристика сенокосных угодий и</w:t>
      </w:r>
      <w:r>
        <w:br/>
      </w:r>
      <w:r>
        <w:rPr>
          <w:rFonts w:ascii="Times New Roman"/>
          <w:b/>
          <w:i w:val="false"/>
          <w:color w:val="000000"/>
        </w:rPr>
        <w:t>мероприятия по их улучшению</w:t>
      </w:r>
    </w:p>
    <w:bookmarkEnd w:id="1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Сенокосные угодья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заболоченные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заросшие кустарником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кочковатые</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заросшие кустарником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кочковатые</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заросшие кустарником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кочковатые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сенокосных угодий,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улучшению,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коренное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 улучшения,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коренное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с 1 га после: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коренного улучшения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поверхностного улучшения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ежегодных объемов улучшения по лесничествам: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лесничество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коренное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лесничествам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816" w:id="1992"/>
    <w:p>
      <w:pPr>
        <w:spacing w:after="0"/>
        <w:ind w:left="0"/>
        <w:jc w:val="both"/>
      </w:pPr>
      <w:r>
        <w:rPr>
          <w:rFonts w:ascii="Times New Roman"/>
          <w:b w:val="false"/>
          <w:i w:val="false"/>
          <w:color w:val="000000"/>
          <w:sz w:val="28"/>
        </w:rPr>
        <w:t xml:space="preserve">
      Таблица 59 к приложению 23        </w:t>
      </w:r>
    </w:p>
    <w:bookmarkEnd w:id="1992"/>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18" w:id="1993"/>
    <w:p>
      <w:pPr>
        <w:spacing w:after="0"/>
        <w:ind w:left="0"/>
        <w:jc w:val="left"/>
      </w:pPr>
      <w:r>
        <w:rPr>
          <w:rFonts w:ascii="Times New Roman"/>
          <w:b/>
          <w:i w:val="false"/>
          <w:color w:val="000000"/>
        </w:rPr>
        <w:t xml:space="preserve"> Возможные ежегодные объемы производства</w:t>
      </w:r>
      <w:r>
        <w:br/>
      </w:r>
      <w:r>
        <w:rPr>
          <w:rFonts w:ascii="Times New Roman"/>
          <w:b/>
          <w:i w:val="false"/>
          <w:color w:val="000000"/>
        </w:rPr>
        <w:t>продукции подсобного сельского хозяйства и</w:t>
      </w:r>
      <w:r>
        <w:br/>
      </w:r>
      <w:r>
        <w:rPr>
          <w:rFonts w:ascii="Times New Roman"/>
          <w:b/>
          <w:i w:val="false"/>
          <w:color w:val="000000"/>
        </w:rPr>
        <w:t>побочного пользования лесом</w:t>
      </w:r>
    </w:p>
    <w:bookmarkEnd w:id="1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культурных сортов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культурных сортов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кустарниковых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Растениеводство: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и бобовые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 с естественных сенокосов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дикорастущей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ягоды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орехи всех видов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сырье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сырье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березовый 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плодов и ягод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мед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пчелиный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охотничьего промысла: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диких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пушнина, шкурки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Отлов 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821" w:id="1994"/>
    <w:p>
      <w:pPr>
        <w:spacing w:after="0"/>
        <w:ind w:left="0"/>
        <w:jc w:val="both"/>
      </w:pPr>
      <w:r>
        <w:rPr>
          <w:rFonts w:ascii="Times New Roman"/>
          <w:b w:val="false"/>
          <w:i w:val="false"/>
          <w:color w:val="000000"/>
          <w:sz w:val="28"/>
        </w:rPr>
        <w:t>
      Заносятся данные, согласованные на 2 лесоустроительном совещании.</w:t>
      </w:r>
    </w:p>
    <w:bookmarkEnd w:id="1994"/>
    <w:bookmarkStart w:name="z2822" w:id="1995"/>
    <w:p>
      <w:pPr>
        <w:spacing w:after="0"/>
        <w:ind w:left="0"/>
        <w:jc w:val="both"/>
      </w:pPr>
      <w:r>
        <w:rPr>
          <w:rFonts w:ascii="Times New Roman"/>
          <w:b w:val="false"/>
          <w:i w:val="false"/>
          <w:color w:val="000000"/>
          <w:sz w:val="28"/>
        </w:rPr>
        <w:t xml:space="preserve">
      Таблица 60 к приложению 23          </w:t>
      </w:r>
    </w:p>
    <w:bookmarkEnd w:id="1995"/>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24" w:id="1996"/>
    <w:p>
      <w:pPr>
        <w:spacing w:after="0"/>
        <w:ind w:left="0"/>
        <w:jc w:val="left"/>
      </w:pPr>
      <w:r>
        <w:rPr>
          <w:rFonts w:ascii="Times New Roman"/>
          <w:b/>
          <w:i w:val="false"/>
          <w:color w:val="000000"/>
        </w:rPr>
        <w:t xml:space="preserve"> Ежегодные объемы биотехнических мероприятий и</w:t>
      </w:r>
      <w:r>
        <w:br/>
      </w:r>
      <w:r>
        <w:rPr>
          <w:rFonts w:ascii="Times New Roman"/>
          <w:b/>
          <w:i w:val="false"/>
          <w:color w:val="000000"/>
        </w:rPr>
        <w:t>распределение их по лесничествам</w:t>
      </w:r>
    </w:p>
    <w:bookmarkEnd w:id="1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принятых 2-м лесоустроительным совещанием объемов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лесоустройством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bookmarkStart w:name="z2826" w:id="1997"/>
    <w:p>
      <w:pPr>
        <w:spacing w:after="0"/>
        <w:ind w:left="0"/>
        <w:jc w:val="both"/>
      </w:pPr>
      <w:r>
        <w:rPr>
          <w:rFonts w:ascii="Times New Roman"/>
          <w:b w:val="false"/>
          <w:i w:val="false"/>
          <w:color w:val="000000"/>
          <w:sz w:val="28"/>
        </w:rPr>
        <w:t>
      В случае закрепления за охотничьим хозяйством всей площади лесного учреждения таблица не разрабатывается.</w:t>
      </w:r>
    </w:p>
    <w:bookmarkEnd w:id="1997"/>
    <w:bookmarkStart w:name="z2827" w:id="1998"/>
    <w:p>
      <w:pPr>
        <w:spacing w:after="0"/>
        <w:ind w:left="0"/>
        <w:jc w:val="both"/>
      </w:pPr>
      <w:r>
        <w:rPr>
          <w:rFonts w:ascii="Times New Roman"/>
          <w:b w:val="false"/>
          <w:i w:val="false"/>
          <w:color w:val="000000"/>
          <w:sz w:val="28"/>
        </w:rPr>
        <w:t xml:space="preserve">
      Таблица 61 к приложению 23       </w:t>
      </w:r>
    </w:p>
    <w:bookmarkEnd w:id="1998"/>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29" w:id="1999"/>
    <w:p>
      <w:pPr>
        <w:spacing w:after="0"/>
        <w:ind w:left="0"/>
        <w:jc w:val="left"/>
      </w:pPr>
      <w:r>
        <w:rPr>
          <w:rFonts w:ascii="Times New Roman"/>
          <w:b/>
          <w:i w:val="false"/>
          <w:color w:val="000000"/>
        </w:rPr>
        <w:t xml:space="preserve"> Штаты специалистов лесного учреждения и лесничеств</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предложено лесоустройством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bookmarkStart w:name="z2830" w:id="2000"/>
    <w:p>
      <w:pPr>
        <w:spacing w:after="0"/>
        <w:ind w:left="0"/>
        <w:jc w:val="both"/>
      </w:pPr>
      <w:r>
        <w:rPr>
          <w:rFonts w:ascii="Times New Roman"/>
          <w:b w:val="false"/>
          <w:i w:val="false"/>
          <w:color w:val="000000"/>
          <w:sz w:val="28"/>
        </w:rPr>
        <w:t>
      Приводится обоснование необходимости внесения изменений.</w:t>
      </w:r>
    </w:p>
    <w:bookmarkEnd w:id="2000"/>
    <w:bookmarkStart w:name="z2831" w:id="2001"/>
    <w:p>
      <w:pPr>
        <w:spacing w:after="0"/>
        <w:ind w:left="0"/>
        <w:jc w:val="both"/>
      </w:pPr>
      <w:r>
        <w:rPr>
          <w:rFonts w:ascii="Times New Roman"/>
          <w:b w:val="false"/>
          <w:i w:val="false"/>
          <w:color w:val="000000"/>
          <w:sz w:val="28"/>
        </w:rPr>
        <w:t xml:space="preserve">
      Таблица 62 к приложению 23       </w:t>
      </w:r>
    </w:p>
    <w:bookmarkEnd w:id="2001"/>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33" w:id="2002"/>
    <w:p>
      <w:pPr>
        <w:spacing w:after="0"/>
        <w:ind w:left="0"/>
        <w:jc w:val="left"/>
      </w:pPr>
      <w:r>
        <w:rPr>
          <w:rFonts w:ascii="Times New Roman"/>
          <w:b/>
          <w:i w:val="false"/>
          <w:color w:val="000000"/>
        </w:rPr>
        <w:t xml:space="preserve"> Объемы строительства, приобретения транспортных</w:t>
      </w:r>
      <w:r>
        <w:br/>
      </w:r>
      <w:r>
        <w:rPr>
          <w:rFonts w:ascii="Times New Roman"/>
          <w:b/>
          <w:i w:val="false"/>
          <w:color w:val="000000"/>
        </w:rPr>
        <w:t>средств, техники и механизмов</w:t>
      </w:r>
      <w:r>
        <w:br/>
      </w:r>
      <w:r>
        <w:rPr>
          <w:rFonts w:ascii="Times New Roman"/>
          <w:b/>
          <w:i w:val="false"/>
          <w:color w:val="000000"/>
        </w:rPr>
        <w:t>лесохозяйственного производства</w:t>
      </w:r>
    </w:p>
    <w:bookmarkEnd w:id="2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строительства и приобретений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усадьба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bookmarkStart w:name="z2836" w:id="2003"/>
    <w:p>
      <w:pPr>
        <w:spacing w:after="0"/>
        <w:ind w:left="0"/>
        <w:jc w:val="both"/>
      </w:pPr>
      <w:r>
        <w:rPr>
          <w:rFonts w:ascii="Times New Roman"/>
          <w:b w:val="false"/>
          <w:i w:val="false"/>
          <w:color w:val="000000"/>
          <w:sz w:val="28"/>
        </w:rPr>
        <w:t xml:space="preserve">
      Таблица 63 к приложению 23         </w:t>
      </w:r>
    </w:p>
    <w:bookmarkEnd w:id="2003"/>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38" w:id="2004"/>
    <w:p>
      <w:pPr>
        <w:spacing w:after="0"/>
        <w:ind w:left="0"/>
        <w:jc w:val="left"/>
      </w:pPr>
      <w:r>
        <w:rPr>
          <w:rFonts w:ascii="Times New Roman"/>
          <w:b/>
          <w:i w:val="false"/>
          <w:color w:val="000000"/>
        </w:rPr>
        <w:t xml:space="preserve"> Экономические показатели пользования лесом</w:t>
      </w:r>
    </w:p>
    <w:bookmarkEnd w:id="2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пород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кустарники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пользования по всем видам рубок (корневой запас, принятый 2-м лесоустроительным совещанием)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главное пользование,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сплошнолесосечные 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постепенные 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добровольно-выборочные 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действующая на год лесоустройства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установленная настоящим лесоустройством в процентах к действующей на год лесоустройства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пользование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пользования по всем видам рубок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пользования с 1 гаосновных лесообразующих пород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прирост на 1 гаосновных лесообразующих пород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пользования в процентах от среднего прироста на 1 гаосновных лесообразующих пород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на которых возможно воспроизводство лесов в предстоящем ревизионномпериоде,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лесных не покрытых лесом угодий (кроме редин)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вырубок предстоящего ревизионного периода от сплошнолесосечных рубок и сплошных санитрных рубок в насаждениях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Намечается воспроизвести лесов (объемы, принятые 2-м лесоустроительным совещанием на ревизионный период),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лесными культурами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сохранением подроста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содействием естественному возобновлению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естественным заращиванием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пункта 4 с данными пункта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пункта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пункта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плюс, минус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неполного освоения: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839" w:id="2005"/>
    <w:p>
      <w:pPr>
        <w:spacing w:after="0"/>
        <w:ind w:left="0"/>
        <w:jc w:val="both"/>
      </w:pPr>
      <w:r>
        <w:rPr>
          <w:rFonts w:ascii="Times New Roman"/>
          <w:b w:val="false"/>
          <w:i w:val="false"/>
          <w:color w:val="000000"/>
          <w:sz w:val="28"/>
        </w:rPr>
        <w:t xml:space="preserve">
      Таблица 64 к приложению 23           </w:t>
      </w:r>
    </w:p>
    <w:bookmarkEnd w:id="2005"/>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41" w:id="2006"/>
    <w:p>
      <w:pPr>
        <w:spacing w:after="0"/>
        <w:ind w:left="0"/>
        <w:jc w:val="left"/>
      </w:pPr>
      <w:r>
        <w:rPr>
          <w:rFonts w:ascii="Times New Roman"/>
          <w:b/>
          <w:i w:val="false"/>
          <w:color w:val="000000"/>
        </w:rPr>
        <w:t xml:space="preserve"> Ожидаемые изменения в площадях угодий и</w:t>
      </w:r>
      <w:r>
        <w:br/>
      </w:r>
      <w:r>
        <w:rPr>
          <w:rFonts w:ascii="Times New Roman"/>
          <w:b/>
          <w:i w:val="false"/>
          <w:color w:val="000000"/>
        </w:rPr>
        <w:t>древесных и кустарниковых породах</w:t>
      </w:r>
      <w:r>
        <w:br/>
      </w:r>
      <w:r>
        <w:rPr>
          <w:rFonts w:ascii="Times New Roman"/>
          <w:b/>
          <w:i w:val="false"/>
          <w:color w:val="000000"/>
        </w:rPr>
        <w:t>за ревизионный период</w:t>
      </w:r>
    </w:p>
    <w:bookmarkEnd w:id="2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 и преобладающие породы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ревизионного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ревизионного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угодья,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итого</w:t>
            </w:r>
          </w:p>
          <w:p>
            <w:pPr>
              <w:spacing w:after="20"/>
              <w:ind w:left="20"/>
              <w:jc w:val="both"/>
            </w:pPr>
            <w:r>
              <w:rPr>
                <w:rFonts w:ascii="Times New Roman"/>
                <w:b w:val="false"/>
                <w:i w:val="false"/>
                <w:color w:val="000000"/>
                <w:sz w:val="20"/>
              </w:rPr>
              <w:t>
из них: сосна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так далее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основных лесообразующих пород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древесные породы (суммарно)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кустарники(суммарно)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плантации специального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несомкнувшиеся лесные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питомники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не покрытые лесом угодья, итого</w:t>
            </w:r>
          </w:p>
          <w:p>
            <w:pPr>
              <w:spacing w:after="20"/>
              <w:ind w:left="20"/>
              <w:jc w:val="both"/>
            </w:pPr>
            <w:r>
              <w:rPr>
                <w:rFonts w:ascii="Times New Roman"/>
                <w:b w:val="false"/>
                <w:i w:val="false"/>
                <w:color w:val="000000"/>
                <w:sz w:val="20"/>
              </w:rPr>
              <w:t>
из них: вырубки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и погибшие насаждения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Нелесные угодья,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пашни, </w:t>
            </w:r>
          </w:p>
          <w:p>
            <w:pPr>
              <w:spacing w:after="20"/>
              <w:ind w:left="20"/>
              <w:jc w:val="both"/>
            </w:pPr>
            <w:r>
              <w:rPr>
                <w:rFonts w:ascii="Times New Roman"/>
                <w:b w:val="false"/>
                <w:i w:val="false"/>
                <w:color w:val="000000"/>
                <w:sz w:val="20"/>
              </w:rPr>
              <w:t>
залежи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видам нелесных угодий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844" w:id="2007"/>
    <w:p>
      <w:pPr>
        <w:spacing w:after="0"/>
        <w:ind w:left="0"/>
        <w:jc w:val="both"/>
      </w:pPr>
      <w:r>
        <w:rPr>
          <w:rFonts w:ascii="Times New Roman"/>
          <w:b w:val="false"/>
          <w:i w:val="false"/>
          <w:color w:val="000000"/>
          <w:sz w:val="28"/>
        </w:rPr>
        <w:t>
      Приводится детальный анализ (обоснование) значительных изменений, особенно отрицательных.</w:t>
      </w:r>
    </w:p>
    <w:bookmarkEnd w:id="2007"/>
    <w:bookmarkStart w:name="z2845" w:id="2008"/>
    <w:p>
      <w:pPr>
        <w:spacing w:after="0"/>
        <w:ind w:left="0"/>
        <w:jc w:val="both"/>
      </w:pPr>
      <w:r>
        <w:rPr>
          <w:rFonts w:ascii="Times New Roman"/>
          <w:b w:val="false"/>
          <w:i w:val="false"/>
          <w:color w:val="000000"/>
          <w:sz w:val="28"/>
        </w:rPr>
        <w:t xml:space="preserve">
      Таблица 65 к приложению 23          </w:t>
      </w:r>
    </w:p>
    <w:bookmarkEnd w:id="2008"/>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47" w:id="2009"/>
    <w:p>
      <w:pPr>
        <w:spacing w:after="0"/>
        <w:ind w:left="0"/>
        <w:jc w:val="left"/>
      </w:pPr>
      <w:r>
        <w:rPr>
          <w:rFonts w:ascii="Times New Roman"/>
          <w:b/>
          <w:i w:val="false"/>
          <w:color w:val="000000"/>
        </w:rPr>
        <w:t xml:space="preserve"> Ожидаемое изменение основных таксационных</w:t>
      </w:r>
      <w:r>
        <w:br/>
      </w:r>
      <w:r>
        <w:rPr>
          <w:rFonts w:ascii="Times New Roman"/>
          <w:b/>
          <w:i w:val="false"/>
          <w:color w:val="000000"/>
        </w:rPr>
        <w:t>показателей на конец ревизионного периода</w:t>
      </w:r>
    </w:p>
    <w:bookmarkEnd w:id="2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год настоящего лесоустройства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ревизионного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лесного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 насаждений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на 1 га покрытых лесом угодий,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основным лесообразующим породам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древесные породы (суммарно)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кустарники (суммарно)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прирост на 1 гаосновных лесообразующих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так далее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основных лесообразующих пород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на 1 га сенокосных угодий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849" w:id="2010"/>
    <w:p>
      <w:pPr>
        <w:spacing w:after="0"/>
        <w:ind w:left="0"/>
        <w:jc w:val="both"/>
      </w:pPr>
      <w:r>
        <w:rPr>
          <w:rFonts w:ascii="Times New Roman"/>
          <w:b w:val="false"/>
          <w:i w:val="false"/>
          <w:color w:val="000000"/>
          <w:sz w:val="28"/>
        </w:rPr>
        <w:t>
      В тексте приводится обоснование имеющихся изменений, особенно отрицательного характера.</w:t>
      </w:r>
    </w:p>
    <w:bookmarkEnd w:id="2010"/>
    <w:bookmarkStart w:name="z2850" w:id="2011"/>
    <w:p>
      <w:pPr>
        <w:spacing w:after="0"/>
        <w:ind w:left="0"/>
        <w:jc w:val="both"/>
      </w:pPr>
      <w:r>
        <w:rPr>
          <w:rFonts w:ascii="Times New Roman"/>
          <w:b w:val="false"/>
          <w:i w:val="false"/>
          <w:color w:val="000000"/>
          <w:sz w:val="28"/>
        </w:rPr>
        <w:t xml:space="preserve">
      Таблица 66 к приложению 23        </w:t>
      </w:r>
    </w:p>
    <w:bookmarkEnd w:id="2011"/>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52" w:id="2012"/>
    <w:p>
      <w:pPr>
        <w:spacing w:after="0"/>
        <w:ind w:left="0"/>
        <w:jc w:val="left"/>
      </w:pPr>
      <w:r>
        <w:rPr>
          <w:rFonts w:ascii="Times New Roman"/>
          <w:b/>
          <w:i w:val="false"/>
          <w:color w:val="000000"/>
        </w:rPr>
        <w:t xml:space="preserve"> Общая экономическая оценка земель лесного фонда</w:t>
      </w:r>
    </w:p>
    <w:bookmarkEnd w:id="2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 га)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оценка, тыс. тенге (млн.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древесных запасов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экологического значения лесов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полезных продуктов леса, итого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живицы, древесных соков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второстепенных лесных ресурсов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побочных продуктов леса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пользования участками лесного фонда,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нужд охотничьего хозяйства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научно-исследовательских целях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культурно-оздоровительных целях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рекреационных, туристских и спортивных целях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853" w:id="2013"/>
    <w:p>
      <w:pPr>
        <w:spacing w:after="0"/>
        <w:ind w:left="0"/>
        <w:jc w:val="both"/>
      </w:pPr>
      <w:r>
        <w:rPr>
          <w:rFonts w:ascii="Times New Roman"/>
          <w:b w:val="false"/>
          <w:i w:val="false"/>
          <w:color w:val="000000"/>
          <w:sz w:val="28"/>
        </w:rPr>
        <w:t>
      Приводится соответствующий комментарий.</w:t>
      </w:r>
    </w:p>
    <w:bookmarkEnd w:id="2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Инструкции проведения лесоустройства</w:t>
            </w:r>
          </w:p>
        </w:tc>
      </w:tr>
    </w:tbl>
    <w:bookmarkStart w:name="z2856" w:id="2014"/>
    <w:p>
      <w:pPr>
        <w:spacing w:after="0"/>
        <w:ind w:left="0"/>
        <w:jc w:val="left"/>
      </w:pPr>
      <w:r>
        <w:rPr>
          <w:rFonts w:ascii="Times New Roman"/>
          <w:b/>
          <w:i w:val="false"/>
          <w:color w:val="000000"/>
        </w:rPr>
        <w:t xml:space="preserve"> 1. Сводный лесоустроительный проект по области</w:t>
      </w:r>
      <w:r>
        <w:br/>
      </w:r>
      <w:r>
        <w:rPr>
          <w:rFonts w:ascii="Times New Roman"/>
          <w:b/>
          <w:i w:val="false"/>
          <w:color w:val="000000"/>
        </w:rPr>
        <w:t>Введение</w:t>
      </w:r>
    </w:p>
    <w:bookmarkEnd w:id="2014"/>
    <w:bookmarkStart w:name="z2858" w:id="2015"/>
    <w:p>
      <w:pPr>
        <w:spacing w:after="0"/>
        <w:ind w:left="0"/>
        <w:jc w:val="both"/>
      </w:pPr>
      <w:r>
        <w:rPr>
          <w:rFonts w:ascii="Times New Roman"/>
          <w:b w:val="false"/>
          <w:i w:val="false"/>
          <w:color w:val="000000"/>
          <w:sz w:val="28"/>
        </w:rPr>
        <w:t>
      Сводный лесоустроительный проект по области составляется после завершения очередного лесоустройства во всех объектах, находящихся на территории области.</w:t>
      </w:r>
    </w:p>
    <w:bookmarkEnd w:id="2015"/>
    <w:bookmarkStart w:name="z2859" w:id="2016"/>
    <w:p>
      <w:pPr>
        <w:spacing w:after="0"/>
        <w:ind w:left="0"/>
        <w:jc w:val="both"/>
      </w:pPr>
      <w:r>
        <w:rPr>
          <w:rFonts w:ascii="Times New Roman"/>
          <w:b w:val="false"/>
          <w:i w:val="false"/>
          <w:color w:val="000000"/>
          <w:sz w:val="28"/>
        </w:rPr>
        <w:t>
      Сводный лесоустроительный проект должен содержать утвержденные вторым лесоустроительным совещанием итоговые данные таблиц, характеризующих лесной фонд и объемы проектируемых лесохозяйственных мероприятий путем обобщения данных, приведенных в лесоустроительных проектах по всем лесным учреждениям области. При наличии на территории области объектов особо охраняемых природных территорий данные по ним приводятся (после итогов по лесным учреждениям, находящимся в коммунальной собственности) отдельно по их значимости (заповедники, парки, резерваты) с подведением итогов по каждому из них и суммарно. При наличии на территории области лесов других министерств и ведомоств, сведения по ним приводятся в конце таблицы. В конце приводится общий итог по области.</w:t>
      </w:r>
    </w:p>
    <w:bookmarkEnd w:id="2016"/>
    <w:bookmarkStart w:name="z2860" w:id="2017"/>
    <w:p>
      <w:pPr>
        <w:spacing w:after="0"/>
        <w:ind w:left="0"/>
        <w:jc w:val="both"/>
      </w:pPr>
      <w:r>
        <w:rPr>
          <w:rFonts w:ascii="Times New Roman"/>
          <w:b w:val="false"/>
          <w:i w:val="false"/>
          <w:color w:val="000000"/>
          <w:sz w:val="28"/>
        </w:rPr>
        <w:t>
      Изменения, происшедшие в лесном фонде лесовладельцев после года введения в действие лесоустроительного проекта и до года составления сводного лесоустроительного проекта, не учитываются.</w:t>
      </w:r>
    </w:p>
    <w:bookmarkEnd w:id="2017"/>
    <w:bookmarkStart w:name="z2861" w:id="2018"/>
    <w:p>
      <w:pPr>
        <w:spacing w:after="0"/>
        <w:ind w:left="0"/>
        <w:jc w:val="both"/>
      </w:pPr>
      <w:r>
        <w:rPr>
          <w:rFonts w:ascii="Times New Roman"/>
          <w:b w:val="false"/>
          <w:i w:val="false"/>
          <w:color w:val="000000"/>
          <w:sz w:val="28"/>
        </w:rPr>
        <w:t>
      Документация сводного лесоустроительного проекта состоит:</w:t>
      </w:r>
    </w:p>
    <w:bookmarkEnd w:id="2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изготавливаемых документов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представляются: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уполномоченному органу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территориальному органу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областному лесному подразделению акимата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лесоустроительной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Пояснительная записка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лесов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окрашенные по группам возраста преобладающих пород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окрашенные по категориям ГЛФ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862" w:id="2019"/>
    <w:p>
      <w:pPr>
        <w:spacing w:after="0"/>
        <w:ind w:left="0"/>
        <w:jc w:val="both"/>
      </w:pPr>
      <w:r>
        <w:rPr>
          <w:rFonts w:ascii="Times New Roman"/>
          <w:b w:val="false"/>
          <w:i w:val="false"/>
          <w:color w:val="000000"/>
          <w:sz w:val="28"/>
        </w:rPr>
        <w:t>
      Примечание: 1. Учет лесного фонда к пояснительной записке по форме  № 1 и № 2 приводится в целом по области по данным последнего лесоустройства, как сумма данных форм учета лесного фонда по всем лесовладельцам.</w:t>
      </w:r>
    </w:p>
    <w:bookmarkEnd w:id="2019"/>
    <w:bookmarkStart w:name="z2863" w:id="2020"/>
    <w:p>
      <w:pPr>
        <w:spacing w:after="0"/>
        <w:ind w:left="0"/>
        <w:jc w:val="both"/>
      </w:pPr>
      <w:r>
        <w:rPr>
          <w:rFonts w:ascii="Times New Roman"/>
          <w:b w:val="false"/>
          <w:i w:val="false"/>
          <w:color w:val="000000"/>
          <w:sz w:val="28"/>
        </w:rPr>
        <w:t>
      2. Схематическая карта составляется в масштабе, обеспечивающем ее размещение на 6 (шести) листах (не более) формата А1 (62 х 84 сантиметров). На схем-карте должны обозначаться границы всех лесовладельцев, лесничеств (региональных отделений) и, желательно, с нанесенной квартальной сетью и нумерацией кварталов. Картографическая нагрузка должна отвечать требованиям ДСП (для служебного пользования)</w:t>
      </w:r>
    </w:p>
    <w:bookmarkEnd w:id="2020"/>
    <w:bookmarkStart w:name="z2864" w:id="2021"/>
    <w:p>
      <w:pPr>
        <w:spacing w:after="0"/>
        <w:ind w:left="0"/>
        <w:jc w:val="left"/>
      </w:pPr>
      <w:r>
        <w:rPr>
          <w:rFonts w:ascii="Times New Roman"/>
          <w:b/>
          <w:i w:val="false"/>
          <w:color w:val="000000"/>
        </w:rPr>
        <w:t xml:space="preserve"> 2. Содержание пояснительной записки к сводному</w:t>
      </w:r>
      <w:r>
        <w:br/>
      </w:r>
      <w:r>
        <w:rPr>
          <w:rFonts w:ascii="Times New Roman"/>
          <w:b/>
          <w:i w:val="false"/>
          <w:color w:val="000000"/>
        </w:rPr>
        <w:t>лесоустроительному проекту</w:t>
      </w:r>
      <w:r>
        <w:br/>
      </w:r>
      <w:r>
        <w:rPr>
          <w:rFonts w:ascii="Times New Roman"/>
          <w:b/>
          <w:i w:val="false"/>
          <w:color w:val="000000"/>
        </w:rPr>
        <w:t>Введение</w:t>
      </w:r>
    </w:p>
    <w:bookmarkEnd w:id="2021"/>
    <w:bookmarkStart w:name="z2867" w:id="2022"/>
    <w:p>
      <w:pPr>
        <w:spacing w:after="0"/>
        <w:ind w:left="0"/>
        <w:jc w:val="both"/>
      </w:pPr>
      <w:r>
        <w:rPr>
          <w:rFonts w:ascii="Times New Roman"/>
          <w:b w:val="false"/>
          <w:i w:val="false"/>
          <w:color w:val="000000"/>
          <w:sz w:val="28"/>
        </w:rPr>
        <w:t>
      В введении приводятся данные о годах производства лесоустроительных работ в лесных учреждениях области, какая программа использована при составлении сводного лесоустроительного проекта, наличие Основных положений и другие обобщающие вопросы.</w:t>
      </w:r>
    </w:p>
    <w:bookmarkEnd w:id="2022"/>
    <w:bookmarkStart w:name="z2868" w:id="2023"/>
    <w:p>
      <w:pPr>
        <w:spacing w:after="0"/>
        <w:ind w:left="0"/>
        <w:jc w:val="left"/>
      </w:pPr>
      <w:r>
        <w:rPr>
          <w:rFonts w:ascii="Times New Roman"/>
          <w:b/>
          <w:i w:val="false"/>
          <w:color w:val="000000"/>
        </w:rPr>
        <w:t xml:space="preserve"> Параграф 1. Структура организации и управления лесным</w:t>
      </w:r>
      <w:r>
        <w:br/>
      </w:r>
      <w:r>
        <w:rPr>
          <w:rFonts w:ascii="Times New Roman"/>
          <w:b/>
          <w:i w:val="false"/>
          <w:color w:val="000000"/>
        </w:rPr>
        <w:t>хозяйством в области</w:t>
      </w:r>
    </w:p>
    <w:bookmarkEnd w:id="2023"/>
    <w:bookmarkStart w:name="z2870" w:id="2024"/>
    <w:p>
      <w:pPr>
        <w:spacing w:after="0"/>
        <w:ind w:left="0"/>
        <w:jc w:val="both"/>
      </w:pPr>
      <w:r>
        <w:rPr>
          <w:rFonts w:ascii="Times New Roman"/>
          <w:b w:val="false"/>
          <w:i w:val="false"/>
          <w:color w:val="000000"/>
          <w:sz w:val="28"/>
        </w:rPr>
        <w:t>
      Лесовладельцы (министерства, ведомства, учреждения), лесистость территории районов и области.</w:t>
      </w:r>
    </w:p>
    <w:bookmarkEnd w:id="2024"/>
    <w:bookmarkStart w:name="z2871" w:id="2025"/>
    <w:p>
      <w:pPr>
        <w:spacing w:after="0"/>
        <w:ind w:left="0"/>
        <w:jc w:val="both"/>
      </w:pPr>
      <w:r>
        <w:rPr>
          <w:rFonts w:ascii="Times New Roman"/>
          <w:b w:val="false"/>
          <w:i w:val="false"/>
          <w:color w:val="000000"/>
          <w:sz w:val="28"/>
        </w:rPr>
        <w:t>
      Помещается схематическая карта области с отражением административных районов и лесных учреждений.</w:t>
      </w:r>
    </w:p>
    <w:bookmarkEnd w:id="2025"/>
    <w:bookmarkStart w:name="z2872" w:id="2026"/>
    <w:p>
      <w:pPr>
        <w:spacing w:after="0"/>
        <w:ind w:left="0"/>
        <w:jc w:val="both"/>
      </w:pPr>
      <w:r>
        <w:rPr>
          <w:rFonts w:ascii="Times New Roman"/>
          <w:b w:val="false"/>
          <w:i w:val="false"/>
          <w:color w:val="000000"/>
          <w:sz w:val="28"/>
        </w:rPr>
        <w:t xml:space="preserve">
      Таблица 1 к приложению 24         </w:t>
      </w:r>
    </w:p>
    <w:bookmarkEnd w:id="2026"/>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74" w:id="2027"/>
    <w:p>
      <w:pPr>
        <w:spacing w:after="0"/>
        <w:ind w:left="0"/>
        <w:jc w:val="left"/>
      </w:pPr>
      <w:r>
        <w:rPr>
          <w:rFonts w:ascii="Times New Roman"/>
          <w:b/>
          <w:i w:val="false"/>
          <w:color w:val="000000"/>
        </w:rPr>
        <w:t xml:space="preserve"> Административно-хозяйственная структура</w:t>
      </w:r>
    </w:p>
    <w:bookmarkEnd w:id="2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тыс.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общей по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покрытая лесом, тыс.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тыс.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покрытая лесом, тыс.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лесныхобходов,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лесных мастерских участков,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2875" w:id="2028"/>
    <w:p>
      <w:pPr>
        <w:spacing w:after="0"/>
        <w:ind w:left="0"/>
        <w:jc w:val="both"/>
      </w:pPr>
      <w:r>
        <w:rPr>
          <w:rFonts w:ascii="Times New Roman"/>
          <w:b w:val="false"/>
          <w:i w:val="false"/>
          <w:color w:val="000000"/>
          <w:sz w:val="28"/>
        </w:rPr>
        <w:t xml:space="preserve">
      Таблица 2 к приложению 24        </w:t>
      </w:r>
    </w:p>
    <w:bookmarkEnd w:id="2028"/>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77" w:id="2029"/>
    <w:p>
      <w:pPr>
        <w:spacing w:after="0"/>
        <w:ind w:left="0"/>
        <w:jc w:val="left"/>
      </w:pPr>
      <w:r>
        <w:rPr>
          <w:rFonts w:ascii="Times New Roman"/>
          <w:b/>
          <w:i w:val="false"/>
          <w:color w:val="000000"/>
        </w:rPr>
        <w:t xml:space="preserve"> Лесистость административных районов области</w:t>
      </w:r>
      <w:r>
        <w:br/>
      </w:r>
      <w:r>
        <w:rPr>
          <w:rFonts w:ascii="Times New Roman"/>
          <w:b/>
          <w:i w:val="false"/>
          <w:color w:val="000000"/>
        </w:rPr>
        <w:t>на территории которых имеются земли лесного фонда, по                      данным последнего лесоустройства</w:t>
      </w:r>
    </w:p>
    <w:bookmarkEnd w:id="2029"/>
    <w:bookmarkStart w:name="z2879" w:id="2030"/>
    <w:p>
      <w:pPr>
        <w:spacing w:after="0"/>
        <w:ind w:left="0"/>
        <w:jc w:val="both"/>
      </w:pPr>
      <w:r>
        <w:rPr>
          <w:rFonts w:ascii="Times New Roman"/>
          <w:b w:val="false"/>
          <w:i w:val="false"/>
          <w:color w:val="000000"/>
          <w:sz w:val="28"/>
        </w:rPr>
        <w:t xml:space="preserve">
      Площадь, тысяч гектар            </w:t>
      </w:r>
    </w:p>
    <w:bookmarkEnd w:id="2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район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района по данным зембаланса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лесовладельцев в границах районов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земель лесного фонда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лесистости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покрытая лесом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880" w:id="2031"/>
    <w:p>
      <w:pPr>
        <w:spacing w:after="0"/>
        <w:ind w:left="0"/>
        <w:jc w:val="left"/>
      </w:pPr>
      <w:r>
        <w:rPr>
          <w:rFonts w:ascii="Times New Roman"/>
          <w:b/>
          <w:i w:val="false"/>
          <w:color w:val="000000"/>
        </w:rPr>
        <w:t xml:space="preserve"> 4. Природные условия</w:t>
      </w:r>
    </w:p>
    <w:bookmarkEnd w:id="2031"/>
    <w:bookmarkStart w:name="z2881" w:id="2032"/>
    <w:p>
      <w:pPr>
        <w:spacing w:after="0"/>
        <w:ind w:left="0"/>
        <w:jc w:val="both"/>
      </w:pPr>
      <w:r>
        <w:rPr>
          <w:rFonts w:ascii="Times New Roman"/>
          <w:b w:val="false"/>
          <w:i w:val="false"/>
          <w:color w:val="000000"/>
          <w:sz w:val="28"/>
        </w:rPr>
        <w:t>
      Леса горные и равнинные. Лесохозяйственное и лесорастительное районирование. Краткая характеристика климата, почв, рельефа, гидрографии и гидрологических условий. Приводится схематическая карта лесорастительного районирования области (таблица 3).</w:t>
      </w:r>
    </w:p>
    <w:bookmarkEnd w:id="2032"/>
    <w:bookmarkStart w:name="z2882" w:id="2033"/>
    <w:p>
      <w:pPr>
        <w:spacing w:after="0"/>
        <w:ind w:left="0"/>
        <w:jc w:val="both"/>
      </w:pPr>
      <w:r>
        <w:rPr>
          <w:rFonts w:ascii="Times New Roman"/>
          <w:b w:val="false"/>
          <w:i w:val="false"/>
          <w:color w:val="000000"/>
          <w:sz w:val="28"/>
        </w:rPr>
        <w:t xml:space="preserve">
      Таблица 3 к приложению 24         </w:t>
      </w:r>
    </w:p>
    <w:bookmarkEnd w:id="2033"/>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84" w:id="2034"/>
    <w:p>
      <w:pPr>
        <w:spacing w:after="0"/>
        <w:ind w:left="0"/>
        <w:jc w:val="left"/>
      </w:pPr>
      <w:r>
        <w:rPr>
          <w:rFonts w:ascii="Times New Roman"/>
          <w:b/>
          <w:i w:val="false"/>
          <w:color w:val="000000"/>
        </w:rPr>
        <w:t xml:space="preserve"> Лесорастительное районирование земель</w:t>
      </w:r>
      <w:r>
        <w:br/>
      </w:r>
      <w:r>
        <w:rPr>
          <w:rFonts w:ascii="Times New Roman"/>
          <w:b/>
          <w:i w:val="false"/>
          <w:color w:val="000000"/>
        </w:rPr>
        <w:t>лесного фонда области</w:t>
      </w:r>
    </w:p>
    <w:bookmarkEnd w:id="2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Лесорастительная провинция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Лесорастительный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Лесорастительный подрайон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Лесохозяйственный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886" w:id="2035"/>
    <w:p>
      <w:pPr>
        <w:spacing w:after="0"/>
        <w:ind w:left="0"/>
        <w:jc w:val="left"/>
      </w:pPr>
      <w:r>
        <w:rPr>
          <w:rFonts w:ascii="Times New Roman"/>
          <w:b/>
          <w:i w:val="false"/>
          <w:color w:val="000000"/>
        </w:rPr>
        <w:t xml:space="preserve"> 4. Экономические условия</w:t>
      </w:r>
    </w:p>
    <w:bookmarkEnd w:id="2035"/>
    <w:bookmarkStart w:name="z2887" w:id="2036"/>
    <w:p>
      <w:pPr>
        <w:spacing w:after="0"/>
        <w:ind w:left="0"/>
        <w:jc w:val="both"/>
      </w:pPr>
      <w:r>
        <w:rPr>
          <w:rFonts w:ascii="Times New Roman"/>
          <w:b w:val="false"/>
          <w:i w:val="false"/>
          <w:color w:val="000000"/>
          <w:sz w:val="28"/>
        </w:rPr>
        <w:t>
      Отрасли народного хозяйства и их влияние на экономику области. Роль лесного хозяйства в экономике области. Удовлетворение потребностей отраслей народного хозяйства древесиной за счет собственных источников. Объем заготавливаемой древесины и сравнение его с потребностями.</w:t>
      </w:r>
    </w:p>
    <w:bookmarkEnd w:id="2036"/>
    <w:bookmarkStart w:name="z2888" w:id="2037"/>
    <w:p>
      <w:pPr>
        <w:spacing w:after="0"/>
        <w:ind w:left="0"/>
        <w:jc w:val="left"/>
      </w:pPr>
      <w:r>
        <w:rPr>
          <w:rFonts w:ascii="Times New Roman"/>
          <w:b/>
          <w:i w:val="false"/>
          <w:color w:val="000000"/>
        </w:rPr>
        <w:t xml:space="preserve"> 5. Основные положения ведения лесного хозяйства</w:t>
      </w:r>
    </w:p>
    <w:bookmarkEnd w:id="2037"/>
    <w:bookmarkStart w:name="z2889" w:id="2038"/>
    <w:p>
      <w:pPr>
        <w:spacing w:after="0"/>
        <w:ind w:left="0"/>
        <w:jc w:val="both"/>
      </w:pPr>
      <w:r>
        <w:rPr>
          <w:rFonts w:ascii="Times New Roman"/>
          <w:b w:val="false"/>
          <w:i w:val="false"/>
          <w:color w:val="000000"/>
          <w:sz w:val="28"/>
        </w:rPr>
        <w:t>
      Основания отнесения земель лесного фонда к различным категориям ГЛФ, необходимость их пересмотра. Установленные организационно-хозяйственные единицы, их соответствие современным условиям ведения лесного хозяйства. Наличие на территории области различных видов объектов особо охраняемых природных территорий.</w:t>
      </w:r>
    </w:p>
    <w:bookmarkEnd w:id="2038"/>
    <w:bookmarkStart w:name="z2890" w:id="2039"/>
    <w:p>
      <w:pPr>
        <w:spacing w:after="0"/>
        <w:ind w:left="0"/>
        <w:jc w:val="both"/>
      </w:pPr>
      <w:r>
        <w:rPr>
          <w:rFonts w:ascii="Times New Roman"/>
          <w:b w:val="false"/>
          <w:i w:val="false"/>
          <w:color w:val="000000"/>
          <w:sz w:val="28"/>
        </w:rPr>
        <w:t xml:space="preserve">
      Таблица 4 к приложению 24        </w:t>
      </w:r>
    </w:p>
    <w:bookmarkEnd w:id="2039"/>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92" w:id="2040"/>
    <w:p>
      <w:pPr>
        <w:spacing w:after="0"/>
        <w:ind w:left="0"/>
        <w:jc w:val="left"/>
      </w:pPr>
      <w:r>
        <w:rPr>
          <w:rFonts w:ascii="Times New Roman"/>
          <w:b/>
          <w:i w:val="false"/>
          <w:color w:val="000000"/>
        </w:rPr>
        <w:t xml:space="preserve"> Распределение общей площади земель лесного</w:t>
      </w:r>
      <w:r>
        <w:br/>
      </w:r>
      <w:r>
        <w:rPr>
          <w:rFonts w:ascii="Times New Roman"/>
          <w:b/>
          <w:i w:val="false"/>
          <w:color w:val="000000"/>
        </w:rPr>
        <w:t>фонда по категориям ГЛФ</w:t>
      </w:r>
    </w:p>
    <w:bookmarkEnd w:id="2040"/>
    <w:bookmarkStart w:name="z2894" w:id="2041"/>
    <w:p>
      <w:pPr>
        <w:spacing w:after="0"/>
        <w:ind w:left="0"/>
        <w:jc w:val="both"/>
      </w:pPr>
      <w:r>
        <w:rPr>
          <w:rFonts w:ascii="Times New Roman"/>
          <w:b w:val="false"/>
          <w:i w:val="false"/>
          <w:color w:val="000000"/>
          <w:sz w:val="28"/>
        </w:rPr>
        <w:t xml:space="preserve">
      Площадь, гектар            </w:t>
      </w:r>
    </w:p>
    <w:bookmarkEnd w:id="2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ГЛФ</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приводятся по каждому лесовладельцу с подведением итогов по государственной подчиненности и в целом по области.</w:t>
            </w:r>
          </w:p>
        </w:tc>
      </w:tr>
    </w:tbl>
    <w:p>
      <w:pPr>
        <w:spacing w:after="0"/>
        <w:ind w:left="0"/>
        <w:jc w:val="left"/>
      </w:pPr>
      <w:r>
        <w:br/>
      </w:r>
      <w:r>
        <w:rPr>
          <w:rFonts w:ascii="Times New Roman"/>
          <w:b w:val="false"/>
          <w:i w:val="false"/>
          <w:color w:val="000000"/>
          <w:sz w:val="28"/>
        </w:rPr>
        <w:t>
</w:t>
      </w:r>
    </w:p>
    <w:bookmarkStart w:name="z2895" w:id="2042"/>
    <w:p>
      <w:pPr>
        <w:spacing w:after="0"/>
        <w:ind w:left="0"/>
        <w:jc w:val="both"/>
      </w:pPr>
      <w:r>
        <w:rPr>
          <w:rFonts w:ascii="Times New Roman"/>
          <w:b w:val="false"/>
          <w:i w:val="false"/>
          <w:color w:val="000000"/>
          <w:sz w:val="28"/>
        </w:rPr>
        <w:t xml:space="preserve">
      Таблица 5 к приложению 24        </w:t>
      </w:r>
    </w:p>
    <w:bookmarkEnd w:id="2042"/>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97" w:id="2043"/>
    <w:p>
      <w:pPr>
        <w:spacing w:after="0"/>
        <w:ind w:left="0"/>
        <w:jc w:val="both"/>
      </w:pPr>
      <w:r>
        <w:rPr>
          <w:rFonts w:ascii="Times New Roman"/>
          <w:b w:val="false"/>
          <w:i w:val="false"/>
          <w:color w:val="000000"/>
          <w:sz w:val="28"/>
        </w:rPr>
        <w:t xml:space="preserve">
      Перечень уникальных объектов природы (памятников природы, археологии, культуры и других особо охраняемых природных </w:t>
      </w:r>
    </w:p>
    <w:bookmarkEnd w:id="2043"/>
    <w:bookmarkStart w:name="z2898" w:id="2044"/>
    <w:p>
      <w:pPr>
        <w:spacing w:after="0"/>
        <w:ind w:left="0"/>
        <w:jc w:val="both"/>
      </w:pPr>
      <w:r>
        <w:rPr>
          <w:rFonts w:ascii="Times New Roman"/>
          <w:b w:val="false"/>
          <w:i w:val="false"/>
          <w:color w:val="000000"/>
          <w:sz w:val="28"/>
        </w:rPr>
        <w:t>
      территорий (ООПТ)</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ООПТ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к выделению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 территории лесного фонда,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899" w:id="2045"/>
    <w:p>
      <w:pPr>
        <w:spacing w:after="0"/>
        <w:ind w:left="0"/>
        <w:jc w:val="left"/>
      </w:pPr>
      <w:r>
        <w:rPr>
          <w:rFonts w:ascii="Times New Roman"/>
          <w:b/>
          <w:i w:val="false"/>
          <w:color w:val="000000"/>
        </w:rPr>
        <w:t xml:space="preserve"> Параграф 2. Основные показатели по лесному фонду</w:t>
      </w:r>
    </w:p>
    <w:bookmarkEnd w:id="2045"/>
    <w:bookmarkStart w:name="z2900" w:id="2046"/>
    <w:p>
      <w:pPr>
        <w:spacing w:after="0"/>
        <w:ind w:left="0"/>
        <w:jc w:val="both"/>
      </w:pPr>
      <w:r>
        <w:rPr>
          <w:rFonts w:ascii="Times New Roman"/>
          <w:b w:val="false"/>
          <w:i w:val="false"/>
          <w:color w:val="000000"/>
          <w:sz w:val="28"/>
        </w:rPr>
        <w:t>
      Приводятся данные о видах угодий, лесообразующих породах, возрастной структуре насаждений, распределение по классам бонитета, полнотам, группам типов леса.</w:t>
      </w:r>
    </w:p>
    <w:bookmarkEnd w:id="2046"/>
    <w:bookmarkStart w:name="z2901" w:id="2047"/>
    <w:p>
      <w:pPr>
        <w:spacing w:after="0"/>
        <w:ind w:left="0"/>
        <w:jc w:val="both"/>
      </w:pPr>
      <w:r>
        <w:rPr>
          <w:rFonts w:ascii="Times New Roman"/>
          <w:b w:val="false"/>
          <w:i w:val="false"/>
          <w:color w:val="000000"/>
          <w:sz w:val="28"/>
        </w:rPr>
        <w:t xml:space="preserve">
      Таблица 6 к приложению 24         </w:t>
      </w:r>
    </w:p>
    <w:bookmarkEnd w:id="204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03" w:id="2048"/>
    <w:p>
      <w:pPr>
        <w:spacing w:after="0"/>
        <w:ind w:left="0"/>
        <w:jc w:val="left"/>
      </w:pPr>
      <w:r>
        <w:rPr>
          <w:rFonts w:ascii="Times New Roman"/>
          <w:b/>
          <w:i w:val="false"/>
          <w:color w:val="000000"/>
        </w:rPr>
        <w:t xml:space="preserve"> Распределение земель лесного фонда по видам</w:t>
      </w:r>
      <w:r>
        <w:br/>
      </w:r>
      <w:r>
        <w:rPr>
          <w:rFonts w:ascii="Times New Roman"/>
          <w:b/>
          <w:i w:val="false"/>
          <w:color w:val="000000"/>
        </w:rPr>
        <w:t>угодий в пределах категорий ГЛФ</w:t>
      </w:r>
    </w:p>
    <w:bookmarkEnd w:id="2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 в пределах категорий ГЛФ по государственной подчиненности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учреждения в коммунальной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Особо охраняемые природные территорий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поле-и почво-защитные леса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p>
    <w:bookmarkStart w:name="z2905" w:id="2049"/>
    <w:p>
      <w:pPr>
        <w:spacing w:after="0"/>
        <w:ind w:left="0"/>
        <w:jc w:val="both"/>
      </w:pPr>
      <w:r>
        <w:rPr>
          <w:rFonts w:ascii="Times New Roman"/>
          <w:b w:val="false"/>
          <w:i w:val="false"/>
          <w:color w:val="000000"/>
          <w:sz w:val="28"/>
        </w:rPr>
        <w:t xml:space="preserve">
      Таблица 7 к приложению 24       </w:t>
      </w:r>
    </w:p>
    <w:bookmarkEnd w:id="2049"/>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07" w:id="2050"/>
    <w:p>
      <w:pPr>
        <w:spacing w:after="0"/>
        <w:ind w:left="0"/>
        <w:jc w:val="left"/>
      </w:pPr>
      <w:r>
        <w:rPr>
          <w:rFonts w:ascii="Times New Roman"/>
          <w:b/>
          <w:i w:val="false"/>
          <w:color w:val="000000"/>
        </w:rPr>
        <w:t xml:space="preserve"> Распределение лесных угодий по преобладающим</w:t>
      </w:r>
      <w:r>
        <w:br/>
      </w:r>
      <w:r>
        <w:rPr>
          <w:rFonts w:ascii="Times New Roman"/>
          <w:b/>
          <w:i w:val="false"/>
          <w:color w:val="000000"/>
        </w:rPr>
        <w:t>породам в пределах категорий ГЛФ</w:t>
      </w:r>
    </w:p>
    <w:bookmarkEnd w:id="2050"/>
    <w:bookmarkStart w:name="z2909" w:id="2051"/>
    <w:p>
      <w:pPr>
        <w:spacing w:after="0"/>
        <w:ind w:left="0"/>
        <w:jc w:val="both"/>
      </w:pPr>
      <w:r>
        <w:rPr>
          <w:rFonts w:ascii="Times New Roman"/>
          <w:b w:val="false"/>
          <w:i w:val="false"/>
          <w:color w:val="000000"/>
          <w:sz w:val="28"/>
        </w:rPr>
        <w:t xml:space="preserve">
      Площадь, гектар            </w:t>
      </w:r>
    </w:p>
    <w:bookmarkEnd w:id="2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Плантации специального назначения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Несомкнувшиеся лесные культуры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Лесные питомники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угодья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лесных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лесные культуры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промышленных и энергетических целей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пищевых и иных целей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погибшие насаждения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прогалины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 покрытых лесом угодий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2910" w:id="2052"/>
    <w:p>
      <w:pPr>
        <w:spacing w:after="0"/>
        <w:ind w:left="0"/>
        <w:jc w:val="both"/>
      </w:pPr>
      <w:r>
        <w:rPr>
          <w:rFonts w:ascii="Times New Roman"/>
          <w:b w:val="false"/>
          <w:i w:val="false"/>
          <w:color w:val="000000"/>
          <w:sz w:val="28"/>
        </w:rPr>
        <w:t>
      Данные приводятся по группам лесовладельцев по их государственной подчиненности в пределах категорий ГЛФ.</w:t>
      </w:r>
    </w:p>
    <w:bookmarkEnd w:id="2052"/>
    <w:bookmarkStart w:name="z2911" w:id="2053"/>
    <w:p>
      <w:pPr>
        <w:spacing w:after="0"/>
        <w:ind w:left="0"/>
        <w:jc w:val="both"/>
      </w:pPr>
      <w:r>
        <w:rPr>
          <w:rFonts w:ascii="Times New Roman"/>
          <w:b w:val="false"/>
          <w:i w:val="false"/>
          <w:color w:val="000000"/>
          <w:sz w:val="28"/>
        </w:rPr>
        <w:t xml:space="preserve">
      Таблица 8 к приложению 24     </w:t>
      </w:r>
    </w:p>
    <w:bookmarkEnd w:id="2053"/>
    <w:p>
      <w:pPr>
        <w:spacing w:after="0"/>
        <w:ind w:left="0"/>
        <w:jc w:val="both"/>
      </w:pPr>
      <w:r>
        <w:rPr>
          <w:rFonts w:ascii="Times New Roman"/>
          <w:b w:val="false"/>
          <w:i w:val="false"/>
          <w:color w:val="000000"/>
          <w:sz w:val="28"/>
        </w:rPr>
        <w:t>
      к Инструкции проведения лесоустройства</w:t>
      </w:r>
    </w:p>
    <w:bookmarkStart w:name="z2913" w:id="2054"/>
    <w:p>
      <w:pPr>
        <w:spacing w:after="0"/>
        <w:ind w:left="0"/>
        <w:jc w:val="left"/>
      </w:pPr>
      <w:r>
        <w:rPr>
          <w:rFonts w:ascii="Times New Roman"/>
          <w:b/>
          <w:i w:val="false"/>
          <w:color w:val="000000"/>
        </w:rPr>
        <w:t xml:space="preserve"> Распределение площадей покрытых лесом угодий по</w:t>
      </w:r>
      <w:r>
        <w:br/>
      </w:r>
      <w:r>
        <w:rPr>
          <w:rFonts w:ascii="Times New Roman"/>
          <w:b/>
          <w:i w:val="false"/>
          <w:color w:val="000000"/>
        </w:rPr>
        <w:t>преобладающим породам в разрезе лесовладельцев</w:t>
      </w:r>
    </w:p>
    <w:bookmarkEnd w:id="2054"/>
    <w:bookmarkStart w:name="z2915" w:id="2055"/>
    <w:p>
      <w:pPr>
        <w:spacing w:after="0"/>
        <w:ind w:left="0"/>
        <w:jc w:val="both"/>
      </w:pPr>
      <w:r>
        <w:rPr>
          <w:rFonts w:ascii="Times New Roman"/>
          <w:b w:val="false"/>
          <w:i w:val="false"/>
          <w:color w:val="000000"/>
          <w:sz w:val="28"/>
        </w:rPr>
        <w:t xml:space="preserve">
      Площадь, гектар            </w:t>
      </w:r>
    </w:p>
    <w:bookmarkEnd w:id="2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2916" w:id="2056"/>
    <w:p>
      <w:pPr>
        <w:spacing w:after="0"/>
        <w:ind w:left="0"/>
        <w:jc w:val="both"/>
      </w:pPr>
      <w:r>
        <w:rPr>
          <w:rFonts w:ascii="Times New Roman"/>
          <w:b w:val="false"/>
          <w:i w:val="false"/>
          <w:color w:val="000000"/>
          <w:sz w:val="28"/>
        </w:rPr>
        <w:t>
      Прочие древесные породы и кустарники показываются каждая суммарно.</w:t>
      </w:r>
    </w:p>
    <w:bookmarkEnd w:id="2056"/>
    <w:bookmarkStart w:name="z2917" w:id="2057"/>
    <w:p>
      <w:pPr>
        <w:spacing w:after="0"/>
        <w:ind w:left="0"/>
        <w:jc w:val="both"/>
      </w:pPr>
      <w:r>
        <w:rPr>
          <w:rFonts w:ascii="Times New Roman"/>
          <w:b w:val="false"/>
          <w:i w:val="false"/>
          <w:color w:val="000000"/>
          <w:sz w:val="28"/>
        </w:rPr>
        <w:t xml:space="preserve">
      Таблица 9 к приложению 24    </w:t>
      </w:r>
    </w:p>
    <w:bookmarkEnd w:id="2057"/>
    <w:p>
      <w:pPr>
        <w:spacing w:after="0"/>
        <w:ind w:left="0"/>
        <w:jc w:val="both"/>
      </w:pPr>
      <w:r>
        <w:rPr>
          <w:rFonts w:ascii="Times New Roman"/>
          <w:b w:val="false"/>
          <w:i w:val="false"/>
          <w:color w:val="000000"/>
          <w:sz w:val="28"/>
        </w:rPr>
        <w:t>
      к Инструкции проведения лесоустройства</w:t>
      </w:r>
    </w:p>
    <w:bookmarkStart w:name="z2919" w:id="2058"/>
    <w:p>
      <w:pPr>
        <w:spacing w:after="0"/>
        <w:ind w:left="0"/>
        <w:jc w:val="left"/>
      </w:pPr>
      <w:r>
        <w:rPr>
          <w:rFonts w:ascii="Times New Roman"/>
          <w:b/>
          <w:i w:val="false"/>
          <w:color w:val="000000"/>
        </w:rPr>
        <w:t xml:space="preserve"> Распределение площадей покрытых лесом</w:t>
      </w:r>
      <w:r>
        <w:br/>
      </w:r>
      <w:r>
        <w:rPr>
          <w:rFonts w:ascii="Times New Roman"/>
          <w:b/>
          <w:i w:val="false"/>
          <w:color w:val="000000"/>
        </w:rPr>
        <w:t>угодий и запасов по классам возраста</w:t>
      </w:r>
      <w:r>
        <w:br/>
      </w:r>
      <w:r>
        <w:rPr>
          <w:rFonts w:ascii="Times New Roman"/>
          <w:b/>
          <w:i w:val="false"/>
          <w:color w:val="000000"/>
        </w:rPr>
        <w:t>в пределах преобладающих пород</w:t>
      </w:r>
    </w:p>
    <w:bookmarkEnd w:id="2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возраста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числитель – площадь, га; знаменатель – запас, тыс. м3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bookmarkStart w:name="z2922" w:id="2059"/>
    <w:p>
      <w:pPr>
        <w:spacing w:after="0"/>
        <w:ind w:left="0"/>
        <w:jc w:val="both"/>
      </w:pPr>
      <w:r>
        <w:rPr>
          <w:rFonts w:ascii="Times New Roman"/>
          <w:b w:val="false"/>
          <w:i w:val="false"/>
          <w:color w:val="000000"/>
          <w:sz w:val="28"/>
        </w:rPr>
        <w:t>
      Данные приводятся суммарно по государственной подчиненности.</w:t>
      </w:r>
    </w:p>
    <w:bookmarkEnd w:id="2059"/>
    <w:bookmarkStart w:name="z2923" w:id="2060"/>
    <w:p>
      <w:pPr>
        <w:spacing w:after="0"/>
        <w:ind w:left="0"/>
        <w:jc w:val="both"/>
      </w:pPr>
      <w:r>
        <w:rPr>
          <w:rFonts w:ascii="Times New Roman"/>
          <w:b w:val="false"/>
          <w:i w:val="false"/>
          <w:color w:val="000000"/>
          <w:sz w:val="28"/>
        </w:rPr>
        <w:t xml:space="preserve">
      Прочие древесные породы и кустарники – одной строкой каждая. </w:t>
      </w:r>
    </w:p>
    <w:bookmarkEnd w:id="2060"/>
    <w:bookmarkStart w:name="z2924" w:id="2061"/>
    <w:p>
      <w:pPr>
        <w:spacing w:after="0"/>
        <w:ind w:left="0"/>
        <w:jc w:val="both"/>
      </w:pPr>
      <w:r>
        <w:rPr>
          <w:rFonts w:ascii="Times New Roman"/>
          <w:b w:val="false"/>
          <w:i w:val="false"/>
          <w:color w:val="000000"/>
          <w:sz w:val="28"/>
        </w:rPr>
        <w:t xml:space="preserve">
      Таблица 10 к приложению 24        </w:t>
      </w:r>
    </w:p>
    <w:bookmarkEnd w:id="2061"/>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26" w:id="2062"/>
    <w:p>
      <w:pPr>
        <w:spacing w:after="0"/>
        <w:ind w:left="0"/>
        <w:jc w:val="left"/>
      </w:pPr>
      <w:r>
        <w:rPr>
          <w:rFonts w:ascii="Times New Roman"/>
          <w:b/>
          <w:i w:val="false"/>
          <w:color w:val="000000"/>
        </w:rPr>
        <w:t xml:space="preserve"> Распределение площадей покрытых лесом</w:t>
      </w:r>
      <w:r>
        <w:br/>
      </w:r>
      <w:r>
        <w:rPr>
          <w:rFonts w:ascii="Times New Roman"/>
          <w:b/>
          <w:i w:val="false"/>
          <w:color w:val="000000"/>
        </w:rPr>
        <w:t>угодий по классам бонитета</w:t>
      </w:r>
      <w:r>
        <w:br/>
      </w:r>
      <w:r>
        <w:rPr>
          <w:rFonts w:ascii="Times New Roman"/>
          <w:b/>
          <w:i w:val="false"/>
          <w:color w:val="000000"/>
        </w:rPr>
        <w:t>в пределах преобладающих пород</w:t>
      </w:r>
    </w:p>
    <w:bookmarkEnd w:id="2062"/>
    <w:bookmarkStart w:name="z2929" w:id="2063"/>
    <w:p>
      <w:pPr>
        <w:spacing w:after="0"/>
        <w:ind w:left="0"/>
        <w:jc w:val="both"/>
      </w:pPr>
      <w:r>
        <w:rPr>
          <w:rFonts w:ascii="Times New Roman"/>
          <w:b w:val="false"/>
          <w:i w:val="false"/>
          <w:color w:val="000000"/>
          <w:sz w:val="28"/>
        </w:rPr>
        <w:t xml:space="preserve">
      Площадь, гектар            </w:t>
      </w:r>
    </w:p>
    <w:bookmarkEnd w:id="2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бонитета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бонитет</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930" w:id="2064"/>
    <w:p>
      <w:pPr>
        <w:spacing w:after="0"/>
        <w:ind w:left="0"/>
        <w:jc w:val="both"/>
      </w:pPr>
      <w:r>
        <w:rPr>
          <w:rFonts w:ascii="Times New Roman"/>
          <w:b w:val="false"/>
          <w:i w:val="false"/>
          <w:color w:val="000000"/>
          <w:sz w:val="28"/>
        </w:rPr>
        <w:t>
      Данные приводятся суммарно по государственной подчиненности.</w:t>
      </w:r>
    </w:p>
    <w:bookmarkEnd w:id="2064"/>
    <w:bookmarkStart w:name="z2931" w:id="2065"/>
    <w:p>
      <w:pPr>
        <w:spacing w:after="0"/>
        <w:ind w:left="0"/>
        <w:jc w:val="both"/>
      </w:pPr>
      <w:r>
        <w:rPr>
          <w:rFonts w:ascii="Times New Roman"/>
          <w:b w:val="false"/>
          <w:i w:val="false"/>
          <w:color w:val="000000"/>
          <w:sz w:val="28"/>
        </w:rPr>
        <w:t xml:space="preserve">
      Прочие древесные породы и кустарники – одной строкой каждая. </w:t>
      </w:r>
    </w:p>
    <w:bookmarkEnd w:id="2065"/>
    <w:bookmarkStart w:name="z2932" w:id="2066"/>
    <w:p>
      <w:pPr>
        <w:spacing w:after="0"/>
        <w:ind w:left="0"/>
        <w:jc w:val="both"/>
      </w:pPr>
      <w:r>
        <w:rPr>
          <w:rFonts w:ascii="Times New Roman"/>
          <w:b w:val="false"/>
          <w:i w:val="false"/>
          <w:color w:val="000000"/>
          <w:sz w:val="28"/>
        </w:rPr>
        <w:t xml:space="preserve">
      Таблица 11 к приложению 24       </w:t>
      </w:r>
    </w:p>
    <w:bookmarkEnd w:id="2066"/>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34" w:id="2067"/>
    <w:p>
      <w:pPr>
        <w:spacing w:after="0"/>
        <w:ind w:left="0"/>
        <w:jc w:val="left"/>
      </w:pPr>
      <w:r>
        <w:rPr>
          <w:rFonts w:ascii="Times New Roman"/>
          <w:b/>
          <w:i w:val="false"/>
          <w:color w:val="000000"/>
        </w:rPr>
        <w:t xml:space="preserve"> Распределение площадей покрытых лесом</w:t>
      </w:r>
      <w:r>
        <w:br/>
      </w:r>
      <w:r>
        <w:rPr>
          <w:rFonts w:ascii="Times New Roman"/>
          <w:b/>
          <w:i w:val="false"/>
          <w:color w:val="000000"/>
        </w:rPr>
        <w:t>угодий по полнотам в пределах</w:t>
      </w:r>
      <w:r>
        <w:br/>
      </w:r>
      <w:r>
        <w:rPr>
          <w:rFonts w:ascii="Times New Roman"/>
          <w:b/>
          <w:i w:val="false"/>
          <w:color w:val="000000"/>
        </w:rPr>
        <w:t>преобладающих пород</w:t>
      </w:r>
    </w:p>
    <w:bookmarkEnd w:id="2067"/>
    <w:bookmarkStart w:name="z2937" w:id="2068"/>
    <w:p>
      <w:pPr>
        <w:spacing w:after="0"/>
        <w:ind w:left="0"/>
        <w:jc w:val="both"/>
      </w:pPr>
      <w:r>
        <w:rPr>
          <w:rFonts w:ascii="Times New Roman"/>
          <w:b w:val="false"/>
          <w:i w:val="false"/>
          <w:color w:val="000000"/>
          <w:sz w:val="28"/>
        </w:rPr>
        <w:t xml:space="preserve">
      Площадь, гектар            </w:t>
      </w:r>
    </w:p>
    <w:bookmarkEnd w:id="2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полнота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938" w:id="2069"/>
    <w:p>
      <w:pPr>
        <w:spacing w:after="0"/>
        <w:ind w:left="0"/>
        <w:jc w:val="both"/>
      </w:pPr>
      <w:r>
        <w:rPr>
          <w:rFonts w:ascii="Times New Roman"/>
          <w:b w:val="false"/>
          <w:i w:val="false"/>
          <w:color w:val="000000"/>
          <w:sz w:val="28"/>
        </w:rPr>
        <w:t>
      Данные приводятся суммарно по государственной подчиненности.</w:t>
      </w:r>
    </w:p>
    <w:bookmarkEnd w:id="2069"/>
    <w:bookmarkStart w:name="z2939" w:id="2070"/>
    <w:p>
      <w:pPr>
        <w:spacing w:after="0"/>
        <w:ind w:left="0"/>
        <w:jc w:val="both"/>
      </w:pPr>
      <w:r>
        <w:rPr>
          <w:rFonts w:ascii="Times New Roman"/>
          <w:b w:val="false"/>
          <w:i w:val="false"/>
          <w:color w:val="000000"/>
          <w:sz w:val="28"/>
        </w:rPr>
        <w:t xml:space="preserve">
      Прочие древесные породы и кустарники – одной строкой каждая. </w:t>
      </w:r>
    </w:p>
    <w:bookmarkEnd w:id="2070"/>
    <w:bookmarkStart w:name="z2940" w:id="2071"/>
    <w:p>
      <w:pPr>
        <w:spacing w:after="0"/>
        <w:ind w:left="0"/>
        <w:jc w:val="both"/>
      </w:pPr>
      <w:r>
        <w:rPr>
          <w:rFonts w:ascii="Times New Roman"/>
          <w:b w:val="false"/>
          <w:i w:val="false"/>
          <w:color w:val="000000"/>
          <w:sz w:val="28"/>
        </w:rPr>
        <w:t xml:space="preserve">
      Таблица 12 к приложению 24        </w:t>
      </w:r>
    </w:p>
    <w:bookmarkEnd w:id="2071"/>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42" w:id="2072"/>
    <w:p>
      <w:pPr>
        <w:spacing w:after="0"/>
        <w:ind w:left="0"/>
        <w:jc w:val="left"/>
      </w:pPr>
      <w:r>
        <w:rPr>
          <w:rFonts w:ascii="Times New Roman"/>
          <w:b/>
          <w:i w:val="false"/>
          <w:color w:val="000000"/>
        </w:rPr>
        <w:t xml:space="preserve"> Распределение площадей насаждений по группам</w:t>
      </w:r>
      <w:r>
        <w:br/>
      </w:r>
      <w:r>
        <w:rPr>
          <w:rFonts w:ascii="Times New Roman"/>
          <w:b/>
          <w:i w:val="false"/>
          <w:color w:val="000000"/>
        </w:rPr>
        <w:t>типов леса в пределах преобладающих пород</w:t>
      </w:r>
    </w:p>
    <w:bookmarkEnd w:id="2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типов леса (типы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группы типов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покрытых лесом угодий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bookmarkStart w:name="z2944" w:id="2073"/>
    <w:p>
      <w:pPr>
        <w:spacing w:after="0"/>
        <w:ind w:left="0"/>
        <w:jc w:val="both"/>
      </w:pPr>
      <w:r>
        <w:rPr>
          <w:rFonts w:ascii="Times New Roman"/>
          <w:b w:val="false"/>
          <w:i w:val="false"/>
          <w:color w:val="000000"/>
          <w:sz w:val="28"/>
        </w:rPr>
        <w:t>
      Данные приводятся суммарно по государственной подчиненности.</w:t>
      </w:r>
    </w:p>
    <w:bookmarkEnd w:id="2073"/>
    <w:bookmarkStart w:name="z2945" w:id="2074"/>
    <w:p>
      <w:pPr>
        <w:spacing w:after="0"/>
        <w:ind w:left="0"/>
        <w:jc w:val="both"/>
      </w:pPr>
      <w:r>
        <w:rPr>
          <w:rFonts w:ascii="Times New Roman"/>
          <w:b w:val="false"/>
          <w:i w:val="false"/>
          <w:color w:val="000000"/>
          <w:sz w:val="28"/>
        </w:rPr>
        <w:t xml:space="preserve">
      Прочие древесные породы и кустарники - одной строкой каждая. </w:t>
      </w:r>
    </w:p>
    <w:bookmarkEnd w:id="2074"/>
    <w:bookmarkStart w:name="z2946" w:id="2075"/>
    <w:p>
      <w:pPr>
        <w:spacing w:after="0"/>
        <w:ind w:left="0"/>
        <w:jc w:val="left"/>
      </w:pPr>
      <w:r>
        <w:rPr>
          <w:rFonts w:ascii="Times New Roman"/>
          <w:b/>
          <w:i w:val="false"/>
          <w:color w:val="000000"/>
        </w:rPr>
        <w:t xml:space="preserve"> Параграф 3. Изменения, происшедшие в лесном фонде</w:t>
      </w:r>
      <w:r>
        <w:br/>
      </w:r>
      <w:r>
        <w:rPr>
          <w:rFonts w:ascii="Times New Roman"/>
          <w:b/>
          <w:i w:val="false"/>
          <w:color w:val="000000"/>
        </w:rPr>
        <w:t>за прошедший ревизионный период</w:t>
      </w:r>
    </w:p>
    <w:bookmarkEnd w:id="2075"/>
    <w:bookmarkStart w:name="z2948" w:id="2076"/>
    <w:p>
      <w:pPr>
        <w:spacing w:after="0"/>
        <w:ind w:left="0"/>
        <w:jc w:val="both"/>
      </w:pPr>
      <w:r>
        <w:rPr>
          <w:rFonts w:ascii="Times New Roman"/>
          <w:b w:val="false"/>
          <w:i w:val="false"/>
          <w:color w:val="000000"/>
          <w:sz w:val="28"/>
        </w:rPr>
        <w:t>
      Приводятся данные и анализ о произшедших за ревизионный период изменениях в видах угодий, преобладающих породах, классах возраста, средних таксационных показателях.</w:t>
      </w:r>
    </w:p>
    <w:bookmarkEnd w:id="2076"/>
    <w:bookmarkStart w:name="z2949" w:id="2077"/>
    <w:p>
      <w:pPr>
        <w:spacing w:after="0"/>
        <w:ind w:left="0"/>
        <w:jc w:val="both"/>
      </w:pPr>
      <w:r>
        <w:rPr>
          <w:rFonts w:ascii="Times New Roman"/>
          <w:b w:val="false"/>
          <w:i w:val="false"/>
          <w:color w:val="000000"/>
          <w:sz w:val="28"/>
        </w:rPr>
        <w:t xml:space="preserve">
      Таблица 13 к приложению 24       </w:t>
      </w:r>
    </w:p>
    <w:bookmarkEnd w:id="207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51" w:id="2078"/>
    <w:p>
      <w:pPr>
        <w:spacing w:after="0"/>
        <w:ind w:left="0"/>
        <w:jc w:val="left"/>
      </w:pPr>
      <w:r>
        <w:rPr>
          <w:rFonts w:ascii="Times New Roman"/>
          <w:b/>
          <w:i w:val="false"/>
          <w:color w:val="000000"/>
        </w:rPr>
        <w:t xml:space="preserve"> Динамика изменений площадей по видам угодий</w:t>
      </w:r>
    </w:p>
    <w:bookmarkEnd w:id="2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предыдущего лесоустройства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настоящего лесоустройства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происшедшие за ревизионный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bookmarkStart w:name="z2952" w:id="2079"/>
    <w:p>
      <w:pPr>
        <w:spacing w:after="0"/>
        <w:ind w:left="0"/>
        <w:jc w:val="both"/>
      </w:pPr>
      <w:r>
        <w:rPr>
          <w:rFonts w:ascii="Times New Roman"/>
          <w:b w:val="false"/>
          <w:i w:val="false"/>
          <w:color w:val="000000"/>
          <w:sz w:val="28"/>
        </w:rPr>
        <w:t>
      Данные приводятся суммарно по государственной подчиненности</w:t>
      </w:r>
    </w:p>
    <w:bookmarkEnd w:id="2079"/>
    <w:bookmarkStart w:name="z2953" w:id="2080"/>
    <w:p>
      <w:pPr>
        <w:spacing w:after="0"/>
        <w:ind w:left="0"/>
        <w:jc w:val="both"/>
      </w:pPr>
      <w:r>
        <w:rPr>
          <w:rFonts w:ascii="Times New Roman"/>
          <w:b w:val="false"/>
          <w:i w:val="false"/>
          <w:color w:val="000000"/>
          <w:sz w:val="28"/>
        </w:rPr>
        <w:t xml:space="preserve">
      Таблица 14 к приложению 24   </w:t>
      </w:r>
    </w:p>
    <w:bookmarkEnd w:id="2080"/>
    <w:p>
      <w:pPr>
        <w:spacing w:after="0"/>
        <w:ind w:left="0"/>
        <w:jc w:val="both"/>
      </w:pPr>
      <w:r>
        <w:rPr>
          <w:rFonts w:ascii="Times New Roman"/>
          <w:b w:val="false"/>
          <w:i w:val="false"/>
          <w:color w:val="000000"/>
          <w:sz w:val="28"/>
        </w:rPr>
        <w:t>
      к Инструкции проведения лесоустройства</w:t>
      </w:r>
    </w:p>
    <w:bookmarkStart w:name="z2955" w:id="2081"/>
    <w:p>
      <w:pPr>
        <w:spacing w:after="0"/>
        <w:ind w:left="0"/>
        <w:jc w:val="left"/>
      </w:pPr>
      <w:r>
        <w:rPr>
          <w:rFonts w:ascii="Times New Roman"/>
          <w:b/>
          <w:i w:val="false"/>
          <w:color w:val="000000"/>
        </w:rPr>
        <w:t xml:space="preserve"> Динамика изменений площадей и запасов</w:t>
      </w:r>
      <w:r>
        <w:br/>
      </w:r>
      <w:r>
        <w:rPr>
          <w:rFonts w:ascii="Times New Roman"/>
          <w:b/>
          <w:i w:val="false"/>
          <w:color w:val="000000"/>
        </w:rPr>
        <w:t>покрытых лесом угодий в пределах групп возраста</w:t>
      </w:r>
    </w:p>
    <w:bookmarkEnd w:id="2081"/>
    <w:bookmarkStart w:name="z2957" w:id="2082"/>
    <w:p>
      <w:pPr>
        <w:spacing w:after="0"/>
        <w:ind w:left="0"/>
        <w:jc w:val="both"/>
      </w:pPr>
      <w:r>
        <w:rPr>
          <w:rFonts w:ascii="Times New Roman"/>
          <w:b w:val="false"/>
          <w:i w:val="false"/>
          <w:color w:val="000000"/>
          <w:sz w:val="28"/>
        </w:rPr>
        <w:t xml:space="preserve">
      Площадь, гектар; запас, тысяч кубометров            </w:t>
      </w:r>
    </w:p>
    <w:bookmarkEnd w:id="2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возраста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изменений за ревизионный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площади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958" w:id="2083"/>
    <w:p>
      <w:pPr>
        <w:spacing w:after="0"/>
        <w:ind w:left="0"/>
        <w:jc w:val="both"/>
      </w:pPr>
      <w:r>
        <w:rPr>
          <w:rFonts w:ascii="Times New Roman"/>
          <w:b w:val="false"/>
          <w:i w:val="false"/>
          <w:color w:val="000000"/>
          <w:sz w:val="28"/>
        </w:rPr>
        <w:t>
      Данные приводятся суммарно по государственной подчиненности</w:t>
      </w:r>
    </w:p>
    <w:bookmarkEnd w:id="2083"/>
    <w:bookmarkStart w:name="z2959" w:id="2084"/>
    <w:p>
      <w:pPr>
        <w:spacing w:after="0"/>
        <w:ind w:left="0"/>
        <w:jc w:val="both"/>
      </w:pPr>
      <w:r>
        <w:rPr>
          <w:rFonts w:ascii="Times New Roman"/>
          <w:b w:val="false"/>
          <w:i w:val="false"/>
          <w:color w:val="000000"/>
          <w:sz w:val="28"/>
        </w:rPr>
        <w:t xml:space="preserve">
      Таблица 15 к приложению 24         </w:t>
      </w:r>
    </w:p>
    <w:bookmarkEnd w:id="2084"/>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61" w:id="2085"/>
    <w:p>
      <w:pPr>
        <w:spacing w:after="0"/>
        <w:ind w:left="0"/>
        <w:jc w:val="left"/>
      </w:pPr>
      <w:r>
        <w:rPr>
          <w:rFonts w:ascii="Times New Roman"/>
          <w:b/>
          <w:i w:val="false"/>
          <w:color w:val="000000"/>
        </w:rPr>
        <w:t xml:space="preserve"> Динамика средних таксационных показателей</w:t>
      </w:r>
    </w:p>
    <w:bookmarkEnd w:id="2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лесоустройства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таксационные показатели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прирост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спелых и перестойных насаждений,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спелых и перстойных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бонитета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тыс.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 покрытых лесом угодий,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 покрытых лесом угодий,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 покрытых лесом угодий, м3</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962" w:id="2086"/>
    <w:p>
      <w:pPr>
        <w:spacing w:after="0"/>
        <w:ind w:left="0"/>
        <w:jc w:val="both"/>
      </w:pPr>
      <w:r>
        <w:rPr>
          <w:rFonts w:ascii="Times New Roman"/>
          <w:b w:val="false"/>
          <w:i w:val="false"/>
          <w:color w:val="000000"/>
          <w:sz w:val="28"/>
        </w:rPr>
        <w:t>
      Прочие древесные породы и кустарники – одной строкой каждая.</w:t>
      </w:r>
    </w:p>
    <w:bookmarkEnd w:id="2086"/>
    <w:bookmarkStart w:name="z2963" w:id="2087"/>
    <w:p>
      <w:pPr>
        <w:spacing w:after="0"/>
        <w:ind w:left="0"/>
        <w:jc w:val="both"/>
      </w:pPr>
      <w:r>
        <w:rPr>
          <w:rFonts w:ascii="Times New Roman"/>
          <w:b w:val="false"/>
          <w:i w:val="false"/>
          <w:color w:val="000000"/>
          <w:sz w:val="28"/>
        </w:rPr>
        <w:t>
      Данные приводятся суммарно по государственной подчиненности.</w:t>
      </w:r>
    </w:p>
    <w:bookmarkEnd w:id="2087"/>
    <w:bookmarkStart w:name="z2964" w:id="2088"/>
    <w:p>
      <w:pPr>
        <w:spacing w:after="0"/>
        <w:ind w:left="0"/>
        <w:jc w:val="left"/>
      </w:pPr>
      <w:r>
        <w:rPr>
          <w:rFonts w:ascii="Times New Roman"/>
          <w:b/>
          <w:i w:val="false"/>
          <w:color w:val="000000"/>
        </w:rPr>
        <w:t xml:space="preserve"> Достигнутый и перспективный уровень ведения лесного</w:t>
      </w:r>
      <w:r>
        <w:br/>
      </w:r>
      <w:r>
        <w:rPr>
          <w:rFonts w:ascii="Times New Roman"/>
          <w:b/>
          <w:i w:val="false"/>
          <w:color w:val="000000"/>
        </w:rPr>
        <w:t>хозяйства и лесопользования</w:t>
      </w:r>
      <w:r>
        <w:br/>
      </w:r>
      <w:r>
        <w:rPr>
          <w:rFonts w:ascii="Times New Roman"/>
          <w:b/>
          <w:i w:val="false"/>
          <w:color w:val="000000"/>
        </w:rPr>
        <w:t>Параграф 1. Главное пользование лесом</w:t>
      </w:r>
    </w:p>
    <w:bookmarkEnd w:id="2088"/>
    <w:bookmarkStart w:name="z2967" w:id="2089"/>
    <w:p>
      <w:pPr>
        <w:spacing w:after="0"/>
        <w:ind w:left="0"/>
        <w:jc w:val="both"/>
      </w:pPr>
      <w:r>
        <w:rPr>
          <w:rFonts w:ascii="Times New Roman"/>
          <w:b w:val="false"/>
          <w:i w:val="false"/>
          <w:color w:val="000000"/>
          <w:sz w:val="28"/>
        </w:rPr>
        <w:t>
      Проектируемые возрасты рубок главного пользования и их сопоставление с действовавшими в истекшем ревизионном периоде.</w:t>
      </w:r>
    </w:p>
    <w:bookmarkEnd w:id="2089"/>
    <w:bookmarkStart w:name="z2968" w:id="2090"/>
    <w:p>
      <w:pPr>
        <w:spacing w:after="0"/>
        <w:ind w:left="0"/>
        <w:jc w:val="both"/>
      </w:pPr>
      <w:r>
        <w:rPr>
          <w:rFonts w:ascii="Times New Roman"/>
          <w:b w:val="false"/>
          <w:i w:val="false"/>
          <w:color w:val="000000"/>
          <w:sz w:val="28"/>
        </w:rPr>
        <w:t>
      Действовавшая расчетная лесосека, фактический объем рубок на год лесоустройства, установленный размер пользования на предстоящий ревизионный период.</w:t>
      </w:r>
    </w:p>
    <w:bookmarkEnd w:id="2090"/>
    <w:bookmarkStart w:name="z2969" w:id="2091"/>
    <w:p>
      <w:pPr>
        <w:spacing w:after="0"/>
        <w:ind w:left="0"/>
        <w:jc w:val="both"/>
      </w:pPr>
      <w:r>
        <w:rPr>
          <w:rFonts w:ascii="Times New Roman"/>
          <w:b w:val="false"/>
          <w:i w:val="false"/>
          <w:color w:val="000000"/>
          <w:sz w:val="28"/>
        </w:rPr>
        <w:t>
      Эксплуатационный фонд и его товарная структура. Рекомендуемые способы рубок. Сопоставление установленной настоящим лесоустройством расчетной лесосеки с действовавшей на год лесоустройства и средним приростом. По всем приведенным в таблицах данным производится анализ и причины имеющихся отклонений.</w:t>
      </w:r>
    </w:p>
    <w:bookmarkEnd w:id="2091"/>
    <w:bookmarkStart w:name="z2970" w:id="2092"/>
    <w:p>
      <w:pPr>
        <w:spacing w:after="0"/>
        <w:ind w:left="0"/>
        <w:jc w:val="both"/>
      </w:pPr>
      <w:r>
        <w:rPr>
          <w:rFonts w:ascii="Times New Roman"/>
          <w:b w:val="false"/>
          <w:i w:val="false"/>
          <w:color w:val="000000"/>
          <w:sz w:val="28"/>
        </w:rPr>
        <w:t xml:space="preserve">
      Таблица 16 к приложению 24          </w:t>
      </w:r>
    </w:p>
    <w:bookmarkEnd w:id="2092"/>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72" w:id="2093"/>
    <w:p>
      <w:pPr>
        <w:spacing w:after="0"/>
        <w:ind w:left="0"/>
        <w:jc w:val="left"/>
      </w:pPr>
      <w:r>
        <w:rPr>
          <w:rFonts w:ascii="Times New Roman"/>
          <w:b/>
          <w:i w:val="false"/>
          <w:color w:val="000000"/>
        </w:rPr>
        <w:t xml:space="preserve"> Установленные возрасты рубок главного</w:t>
      </w:r>
      <w:r>
        <w:br/>
      </w:r>
      <w:r>
        <w:rPr>
          <w:rFonts w:ascii="Times New Roman"/>
          <w:b/>
          <w:i w:val="false"/>
          <w:color w:val="000000"/>
        </w:rPr>
        <w:t>пользования, их сравнение с действовавшими</w:t>
      </w:r>
    </w:p>
    <w:bookmarkEnd w:id="2093"/>
    <w:p>
      <w:pPr>
        <w:spacing w:after="0"/>
        <w:ind w:left="0"/>
        <w:jc w:val="both"/>
      </w:pPr>
      <w:r>
        <w:rPr>
          <w:rFonts w:ascii="Times New Roman"/>
          <w:b w:val="false"/>
          <w:i w:val="false"/>
          <w:color w:val="000000"/>
          <w:sz w:val="28"/>
        </w:rPr>
        <w:t xml:space="preserve">
      Числитель – установленные,      </w:t>
      </w:r>
    </w:p>
    <w:p>
      <w:pPr>
        <w:spacing w:after="0"/>
        <w:ind w:left="0"/>
        <w:jc w:val="both"/>
      </w:pPr>
      <w:r>
        <w:rPr>
          <w:rFonts w:ascii="Times New Roman"/>
          <w:b w:val="false"/>
          <w:i w:val="false"/>
          <w:color w:val="000000"/>
          <w:sz w:val="28"/>
        </w:rPr>
        <w:t xml:space="preserve">
      знаменатель – действовавшие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класса возраста,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ГЛФ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 почвозащитные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рубки,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рубки,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возраста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976" w:id="2094"/>
    <w:p>
      <w:pPr>
        <w:spacing w:after="0"/>
        <w:ind w:left="0"/>
        <w:jc w:val="both"/>
      </w:pPr>
      <w:r>
        <w:rPr>
          <w:rFonts w:ascii="Times New Roman"/>
          <w:b w:val="false"/>
          <w:i w:val="false"/>
          <w:color w:val="000000"/>
          <w:sz w:val="28"/>
        </w:rPr>
        <w:t>
      Данные приводятся в разрезе сгруппированных категорий ГЛФ, имеющих одинаковые возрасты рубок.</w:t>
      </w:r>
    </w:p>
    <w:bookmarkEnd w:id="2094"/>
    <w:bookmarkStart w:name="z2977" w:id="2095"/>
    <w:p>
      <w:pPr>
        <w:spacing w:after="0"/>
        <w:ind w:left="0"/>
        <w:jc w:val="both"/>
      </w:pPr>
      <w:r>
        <w:rPr>
          <w:rFonts w:ascii="Times New Roman"/>
          <w:b w:val="false"/>
          <w:i w:val="false"/>
          <w:color w:val="000000"/>
          <w:sz w:val="28"/>
        </w:rPr>
        <w:t xml:space="preserve">
      Таблица 17 к приложению 24     </w:t>
      </w:r>
    </w:p>
    <w:bookmarkEnd w:id="2095"/>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79" w:id="2096"/>
    <w:p>
      <w:pPr>
        <w:spacing w:after="0"/>
        <w:ind w:left="0"/>
        <w:jc w:val="left"/>
      </w:pPr>
      <w:r>
        <w:rPr>
          <w:rFonts w:ascii="Times New Roman"/>
          <w:b/>
          <w:i w:val="false"/>
          <w:color w:val="000000"/>
        </w:rPr>
        <w:t xml:space="preserve"> Сопоставление ежегодного фактического</w:t>
      </w:r>
      <w:r>
        <w:br/>
      </w:r>
      <w:r>
        <w:rPr>
          <w:rFonts w:ascii="Times New Roman"/>
          <w:b/>
          <w:i w:val="false"/>
          <w:color w:val="000000"/>
        </w:rPr>
        <w:t>отпуска леса с расчетной лесосекой, установленной</w:t>
      </w:r>
      <w:r>
        <w:br/>
      </w:r>
      <w:r>
        <w:rPr>
          <w:rFonts w:ascii="Times New Roman"/>
          <w:b/>
          <w:i w:val="false"/>
          <w:color w:val="000000"/>
        </w:rPr>
        <w:t>прежним лесоустройством и</w:t>
      </w:r>
      <w:r>
        <w:br/>
      </w:r>
      <w:r>
        <w:rPr>
          <w:rFonts w:ascii="Times New Roman"/>
          <w:b/>
          <w:i w:val="false"/>
          <w:color w:val="000000"/>
        </w:rPr>
        <w:t>действовавшейна год лесоустройства</w:t>
      </w:r>
    </w:p>
    <w:bookmarkEnd w:id="2096"/>
    <w:bookmarkStart w:name="z2983" w:id="2097"/>
    <w:p>
      <w:pPr>
        <w:spacing w:after="0"/>
        <w:ind w:left="0"/>
        <w:jc w:val="both"/>
      </w:pPr>
      <w:r>
        <w:rPr>
          <w:rFonts w:ascii="Times New Roman"/>
          <w:b w:val="false"/>
          <w:i w:val="false"/>
          <w:color w:val="000000"/>
          <w:sz w:val="28"/>
        </w:rPr>
        <w:t xml:space="preserve">
      (числитель – запас в ликвиде, тысяч кубометров;     </w:t>
      </w:r>
    </w:p>
    <w:bookmarkEnd w:id="2097"/>
    <w:bookmarkStart w:name="z2984" w:id="2098"/>
    <w:p>
      <w:pPr>
        <w:spacing w:after="0"/>
        <w:ind w:left="0"/>
        <w:jc w:val="both"/>
      </w:pPr>
      <w:r>
        <w:rPr>
          <w:rFonts w:ascii="Times New Roman"/>
          <w:b w:val="false"/>
          <w:i w:val="false"/>
          <w:color w:val="000000"/>
          <w:sz w:val="28"/>
        </w:rPr>
        <w:t xml:space="preserve">
      знаменатель – в том числе деловой, тысяч кубометров)     </w:t>
      </w:r>
    </w:p>
    <w:bookmarkEnd w:id="2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ГЛФ</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рубки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лесосека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вырублено в среднем за ревизионный период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использования расчетной лесосеки, установленной прежним лесоустройством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прежним лесоустройством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действовавшая на год лесоустройства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bookmarkStart w:name="z2985" w:id="2099"/>
    <w:p>
      <w:pPr>
        <w:spacing w:after="0"/>
        <w:ind w:left="0"/>
        <w:jc w:val="both"/>
      </w:pPr>
      <w:r>
        <w:rPr>
          <w:rFonts w:ascii="Times New Roman"/>
          <w:b w:val="false"/>
          <w:i w:val="false"/>
          <w:color w:val="000000"/>
          <w:sz w:val="28"/>
        </w:rPr>
        <w:t>
      Данные приводятся по категориям ГЛФ, по способам рубок в разрезе преобладающих пород. Прочие древесные породы и кустарники – каждая одной строкой.</w:t>
      </w:r>
    </w:p>
    <w:bookmarkEnd w:id="2099"/>
    <w:bookmarkStart w:name="z2986" w:id="2100"/>
    <w:p>
      <w:pPr>
        <w:spacing w:after="0"/>
        <w:ind w:left="0"/>
        <w:jc w:val="both"/>
      </w:pPr>
      <w:r>
        <w:rPr>
          <w:rFonts w:ascii="Times New Roman"/>
          <w:b w:val="false"/>
          <w:i w:val="false"/>
          <w:color w:val="000000"/>
          <w:sz w:val="28"/>
        </w:rPr>
        <w:t>
      В начале приводятся данные в целом по области, а ниже (после итога) приводятся данные по каждому лесному учреждению в аналогичном порядке</w:t>
      </w:r>
    </w:p>
    <w:bookmarkEnd w:id="2100"/>
    <w:bookmarkStart w:name="z2987" w:id="2101"/>
    <w:p>
      <w:pPr>
        <w:spacing w:after="0"/>
        <w:ind w:left="0"/>
        <w:jc w:val="both"/>
      </w:pPr>
      <w:r>
        <w:rPr>
          <w:rFonts w:ascii="Times New Roman"/>
          <w:b w:val="false"/>
          <w:i w:val="false"/>
          <w:color w:val="000000"/>
          <w:sz w:val="28"/>
        </w:rPr>
        <w:t xml:space="preserve">
      Таблица 18 к приложению 24          </w:t>
      </w:r>
    </w:p>
    <w:bookmarkEnd w:id="2101"/>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89" w:id="2102"/>
    <w:p>
      <w:pPr>
        <w:spacing w:after="0"/>
        <w:ind w:left="0"/>
        <w:jc w:val="left"/>
      </w:pPr>
      <w:r>
        <w:rPr>
          <w:rFonts w:ascii="Times New Roman"/>
          <w:b/>
          <w:i w:val="false"/>
          <w:color w:val="000000"/>
        </w:rPr>
        <w:t xml:space="preserve"> Площади и запасы насаждений, исключенные</w:t>
      </w:r>
      <w:r>
        <w:br/>
      </w:r>
      <w:r>
        <w:rPr>
          <w:rFonts w:ascii="Times New Roman"/>
          <w:b/>
          <w:i w:val="false"/>
          <w:color w:val="000000"/>
        </w:rPr>
        <w:t>из расчета размера главного пользования</w:t>
      </w:r>
      <w:r>
        <w:br/>
      </w:r>
      <w:r>
        <w:rPr>
          <w:rFonts w:ascii="Times New Roman"/>
          <w:b/>
          <w:i w:val="false"/>
          <w:color w:val="000000"/>
        </w:rPr>
        <w:t>и включенные в расчет</w:t>
      </w:r>
    </w:p>
    <w:bookmarkEnd w:id="2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покрытых лесом угодий, 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покрытых лесом угодий по группам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включенные в расчет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 м3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2992" w:id="2103"/>
    <w:p>
      <w:pPr>
        <w:spacing w:after="0"/>
        <w:ind w:left="0"/>
        <w:jc w:val="both"/>
      </w:pPr>
      <w:r>
        <w:rPr>
          <w:rFonts w:ascii="Times New Roman"/>
          <w:b w:val="false"/>
          <w:i w:val="false"/>
          <w:color w:val="000000"/>
          <w:sz w:val="28"/>
        </w:rPr>
        <w:t>
      Данные приводятся суммарно по лесным учреждениям, находящимся в коммунальной собственности.</w:t>
      </w:r>
    </w:p>
    <w:bookmarkEnd w:id="2103"/>
    <w:bookmarkStart w:name="z2993" w:id="2104"/>
    <w:p>
      <w:pPr>
        <w:spacing w:after="0"/>
        <w:ind w:left="0"/>
        <w:jc w:val="both"/>
      </w:pPr>
      <w:r>
        <w:rPr>
          <w:rFonts w:ascii="Times New Roman"/>
          <w:b w:val="false"/>
          <w:i w:val="false"/>
          <w:color w:val="000000"/>
          <w:sz w:val="28"/>
        </w:rPr>
        <w:t>
      В начале приводится итог по области, далее следуют данные по видам исключений и в конце приводятся итоговые данные по площадям и запасам, включенным в расчет размера главного пользования.</w:t>
      </w:r>
    </w:p>
    <w:bookmarkEnd w:id="2104"/>
    <w:bookmarkStart w:name="z2994" w:id="2105"/>
    <w:p>
      <w:pPr>
        <w:spacing w:after="0"/>
        <w:ind w:left="0"/>
        <w:jc w:val="both"/>
      </w:pPr>
      <w:r>
        <w:rPr>
          <w:rFonts w:ascii="Times New Roman"/>
          <w:b w:val="false"/>
          <w:i w:val="false"/>
          <w:color w:val="000000"/>
          <w:sz w:val="28"/>
        </w:rPr>
        <w:t xml:space="preserve">
      Таблица 19 к приложению 24        </w:t>
      </w:r>
    </w:p>
    <w:bookmarkEnd w:id="2105"/>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96" w:id="2106"/>
    <w:p>
      <w:pPr>
        <w:spacing w:after="0"/>
        <w:ind w:left="0"/>
        <w:jc w:val="left"/>
      </w:pPr>
      <w:r>
        <w:rPr>
          <w:rFonts w:ascii="Times New Roman"/>
          <w:b/>
          <w:i w:val="false"/>
          <w:color w:val="000000"/>
        </w:rPr>
        <w:t xml:space="preserve"> Выход ликвидной и деловой древесины в %</w:t>
      </w:r>
    </w:p>
    <w:bookmarkEnd w:id="2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предыдущего лесоустройства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 достигнутому в среднем за последние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настоящим лесоустройством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запроектированного от фактически достигнутого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приводятся только по лесовладельцам, находящимся в коммунальной собственности.</w:t>
            </w:r>
          </w:p>
        </w:tc>
      </w:tr>
    </w:tbl>
    <w:p>
      <w:pPr>
        <w:spacing w:after="0"/>
        <w:ind w:left="0"/>
        <w:jc w:val="left"/>
      </w:pPr>
    </w:p>
    <w:bookmarkStart w:name="z2997" w:id="2107"/>
    <w:p>
      <w:pPr>
        <w:spacing w:after="0"/>
        <w:ind w:left="0"/>
        <w:jc w:val="both"/>
      </w:pPr>
      <w:r>
        <w:rPr>
          <w:rFonts w:ascii="Times New Roman"/>
          <w:b w:val="false"/>
          <w:i w:val="false"/>
          <w:color w:val="000000"/>
          <w:sz w:val="28"/>
        </w:rPr>
        <w:t xml:space="preserve">
      Таблица 20 к приложению 24       </w:t>
      </w:r>
    </w:p>
    <w:bookmarkEnd w:id="210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99" w:id="2108"/>
    <w:p>
      <w:pPr>
        <w:spacing w:after="0"/>
        <w:ind w:left="0"/>
        <w:jc w:val="left"/>
      </w:pPr>
      <w:r>
        <w:rPr>
          <w:rFonts w:ascii="Times New Roman"/>
          <w:b/>
          <w:i w:val="false"/>
          <w:color w:val="000000"/>
        </w:rPr>
        <w:t xml:space="preserve"> Размер рубок главного пользования на</w:t>
      </w:r>
      <w:r>
        <w:br/>
      </w:r>
      <w:r>
        <w:rPr>
          <w:rFonts w:ascii="Times New Roman"/>
          <w:b/>
          <w:i w:val="false"/>
          <w:color w:val="000000"/>
        </w:rPr>
        <w:t>предстоящий ревизионный период</w:t>
      </w:r>
    </w:p>
    <w:bookmarkEnd w:id="2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ГЛФ</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рубки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Принятая лесосека (числитель – площадь, га; знаменатель – запас, тыс. м3)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Ликвидная древесина, </w:t>
            </w:r>
          </w:p>
          <w:p>
            <w:pPr>
              <w:spacing w:after="20"/>
              <w:ind w:left="20"/>
              <w:jc w:val="both"/>
            </w:pPr>
            <w:r>
              <w:rPr>
                <w:rFonts w:ascii="Times New Roman"/>
                <w:b w:val="false"/>
                <w:i w:val="false"/>
                <w:color w:val="000000"/>
                <w:sz w:val="20"/>
              </w:rPr>
              <w:t>
тыс. м3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древесина,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древесных пород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саксаульники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кустарники</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древесных пород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саксаульники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кустарники</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древесных пород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саксаульники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кустарники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приводятся в целом по области и далее – в том числе по лесовладельцам.</w:t>
            </w:r>
          </w:p>
        </w:tc>
      </w:tr>
    </w:tbl>
    <w:p>
      <w:pPr>
        <w:spacing w:after="0"/>
        <w:ind w:left="0"/>
        <w:jc w:val="left"/>
      </w:pPr>
    </w:p>
    <w:bookmarkStart w:name="z3001" w:id="2109"/>
    <w:p>
      <w:pPr>
        <w:spacing w:after="0"/>
        <w:ind w:left="0"/>
        <w:jc w:val="both"/>
      </w:pPr>
      <w:r>
        <w:rPr>
          <w:rFonts w:ascii="Times New Roman"/>
          <w:b w:val="false"/>
          <w:i w:val="false"/>
          <w:color w:val="000000"/>
          <w:sz w:val="28"/>
        </w:rPr>
        <w:t xml:space="preserve">
      Таблица 21 к приложению 24      </w:t>
      </w:r>
    </w:p>
    <w:bookmarkEnd w:id="2109"/>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03" w:id="2110"/>
    <w:p>
      <w:pPr>
        <w:spacing w:after="0"/>
        <w:ind w:left="0"/>
        <w:jc w:val="left"/>
      </w:pPr>
      <w:r>
        <w:rPr>
          <w:rFonts w:ascii="Times New Roman"/>
          <w:b/>
          <w:i w:val="false"/>
          <w:color w:val="000000"/>
        </w:rPr>
        <w:t xml:space="preserve"> Сравнительная характеристика принятого</w:t>
      </w:r>
      <w:r>
        <w:br/>
      </w:r>
      <w:r>
        <w:rPr>
          <w:rFonts w:ascii="Times New Roman"/>
          <w:b/>
          <w:i w:val="false"/>
          <w:color w:val="000000"/>
        </w:rPr>
        <w:t>размера главного пользования</w:t>
      </w:r>
    </w:p>
    <w:bookmarkEnd w:id="2110"/>
    <w:bookmarkStart w:name="z3005" w:id="2111"/>
    <w:p>
      <w:pPr>
        <w:spacing w:after="0"/>
        <w:ind w:left="0"/>
        <w:jc w:val="both"/>
      </w:pPr>
      <w:r>
        <w:rPr>
          <w:rFonts w:ascii="Times New Roman"/>
          <w:b w:val="false"/>
          <w:i w:val="false"/>
          <w:color w:val="000000"/>
          <w:sz w:val="28"/>
        </w:rPr>
        <w:t xml:space="preserve">
      запас, тысяч кубометров            </w:t>
      </w:r>
    </w:p>
    <w:bookmarkEnd w:id="2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Сравниваемые показатели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древесины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аналогично по другим породам, саксаульникам.Кустарники показываются "Кроме 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ликвидной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ликвидной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ликвидной</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установленная настоящим лесоустройством (принятая 2-м лесоустроительным совещанием)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установленная прошлым лесоустройством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действовавшая на год лесоустройства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отпуск леса в год, предшествующий лесоустройству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среднего прироста насаждений, включенных в расчет в целом по лесному учреждению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6" w:id="2112"/>
    <w:p>
      <w:pPr>
        <w:spacing w:after="0"/>
        <w:ind w:left="0"/>
        <w:jc w:val="both"/>
      </w:pPr>
      <w:r>
        <w:rPr>
          <w:rFonts w:ascii="Times New Roman"/>
          <w:b w:val="false"/>
          <w:i w:val="false"/>
          <w:color w:val="000000"/>
          <w:sz w:val="28"/>
        </w:rPr>
        <w:t>
      Данные приводятся суммарно по государственной подчиненности.</w:t>
      </w:r>
    </w:p>
    <w:bookmarkEnd w:id="2112"/>
    <w:bookmarkStart w:name="z3007" w:id="2113"/>
    <w:p>
      <w:pPr>
        <w:spacing w:after="0"/>
        <w:ind w:left="0"/>
        <w:jc w:val="left"/>
      </w:pPr>
      <w:r>
        <w:rPr>
          <w:rFonts w:ascii="Times New Roman"/>
          <w:b/>
          <w:i w:val="false"/>
          <w:color w:val="000000"/>
        </w:rPr>
        <w:t xml:space="preserve"> Параграф 2. Рубки промежуточного пользования</w:t>
      </w:r>
    </w:p>
    <w:bookmarkEnd w:id="2113"/>
    <w:bookmarkStart w:name="z3008" w:id="2114"/>
    <w:p>
      <w:pPr>
        <w:spacing w:after="0"/>
        <w:ind w:left="0"/>
        <w:jc w:val="both"/>
      </w:pPr>
      <w:r>
        <w:rPr>
          <w:rFonts w:ascii="Times New Roman"/>
          <w:b w:val="false"/>
          <w:i w:val="false"/>
          <w:color w:val="000000"/>
          <w:sz w:val="28"/>
        </w:rPr>
        <w:t xml:space="preserve">
      Рубки ухода за лесом. Наличие насаждений в возрасте рубок ухода и назначенных в рубки с анализом причин неполного охвата насаждений, нуждающихся в их проведении. Сравнительная характеристика размеров рубок ухода. Краткая технология их проведения. </w:t>
      </w:r>
    </w:p>
    <w:bookmarkEnd w:id="2114"/>
    <w:bookmarkStart w:name="z3009" w:id="2115"/>
    <w:p>
      <w:pPr>
        <w:spacing w:after="0"/>
        <w:ind w:left="0"/>
        <w:jc w:val="both"/>
      </w:pPr>
      <w:r>
        <w:rPr>
          <w:rFonts w:ascii="Times New Roman"/>
          <w:b w:val="false"/>
          <w:i w:val="false"/>
          <w:color w:val="000000"/>
          <w:sz w:val="28"/>
        </w:rPr>
        <w:t xml:space="preserve">
      Таблица 22 к приложению 24       </w:t>
      </w:r>
    </w:p>
    <w:bookmarkEnd w:id="2115"/>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11" w:id="2116"/>
    <w:p>
      <w:pPr>
        <w:spacing w:after="0"/>
        <w:ind w:left="0"/>
        <w:jc w:val="left"/>
      </w:pPr>
      <w:r>
        <w:rPr>
          <w:rFonts w:ascii="Times New Roman"/>
          <w:b/>
          <w:i w:val="false"/>
          <w:color w:val="000000"/>
        </w:rPr>
        <w:t xml:space="preserve"> Ежегодный размер рубок ухода за лесом</w:t>
      </w:r>
    </w:p>
    <w:bookmarkEnd w:id="2116"/>
    <w:bookmarkStart w:name="z3012" w:id="2117"/>
    <w:p>
      <w:pPr>
        <w:spacing w:after="0"/>
        <w:ind w:left="0"/>
        <w:jc w:val="both"/>
      </w:pPr>
      <w:r>
        <w:rPr>
          <w:rFonts w:ascii="Times New Roman"/>
          <w:b w:val="false"/>
          <w:i w:val="false"/>
          <w:color w:val="000000"/>
          <w:sz w:val="28"/>
        </w:rPr>
        <w:t xml:space="preserve">
      Площадь, гектар; запас, тысяч кубометров     </w:t>
      </w:r>
    </w:p>
    <w:bookmarkEnd w:id="2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рубок ухода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насаждений в возрасте рубок ухода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насаждений, нуждающихся в их проведении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Назначены рубки ухода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повторяемости,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ликвида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 запас с 1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выборки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3013" w:id="2118"/>
    <w:p>
      <w:pPr>
        <w:spacing w:after="0"/>
        <w:ind w:left="0"/>
        <w:jc w:val="both"/>
      </w:pPr>
      <w:r>
        <w:rPr>
          <w:rFonts w:ascii="Times New Roman"/>
          <w:b w:val="false"/>
          <w:i w:val="false"/>
          <w:color w:val="000000"/>
          <w:sz w:val="28"/>
        </w:rPr>
        <w:t>
      Данные приводятся суммарно по лесовладельцам по их государственной подчиненности с подбивкой итогов в целом по области.</w:t>
      </w:r>
    </w:p>
    <w:bookmarkEnd w:id="2118"/>
    <w:bookmarkStart w:name="z3014" w:id="2119"/>
    <w:p>
      <w:pPr>
        <w:spacing w:after="0"/>
        <w:ind w:left="0"/>
        <w:jc w:val="both"/>
      </w:pPr>
      <w:r>
        <w:rPr>
          <w:rFonts w:ascii="Times New Roman"/>
          <w:b w:val="false"/>
          <w:i w:val="false"/>
          <w:color w:val="000000"/>
          <w:sz w:val="28"/>
        </w:rPr>
        <w:t xml:space="preserve">
      Таблица 23 к приложению 24     </w:t>
      </w:r>
    </w:p>
    <w:bookmarkEnd w:id="2119"/>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16" w:id="2120"/>
    <w:p>
      <w:pPr>
        <w:spacing w:after="0"/>
        <w:ind w:left="0"/>
        <w:jc w:val="left"/>
      </w:pPr>
      <w:r>
        <w:rPr>
          <w:rFonts w:ascii="Times New Roman"/>
          <w:b/>
          <w:i w:val="false"/>
          <w:color w:val="000000"/>
        </w:rPr>
        <w:t xml:space="preserve"> Сравнительная характеристика рубок ухода</w:t>
      </w:r>
    </w:p>
    <w:bookmarkEnd w:id="2120"/>
    <w:bookmarkStart w:name="z3017" w:id="2121"/>
    <w:p>
      <w:pPr>
        <w:spacing w:after="0"/>
        <w:ind w:left="0"/>
        <w:jc w:val="both"/>
      </w:pPr>
      <w:r>
        <w:rPr>
          <w:rFonts w:ascii="Times New Roman"/>
          <w:b w:val="false"/>
          <w:i w:val="false"/>
          <w:color w:val="000000"/>
          <w:sz w:val="28"/>
        </w:rPr>
        <w:t xml:space="preserve">
      Площадь, гектар; запас, тысяч кубометров      </w:t>
      </w:r>
    </w:p>
    <w:bookmarkEnd w:id="2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рубок ухода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прошлым лесоустройством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настоящим лесоустройством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 в среднем за последние 2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запроектированного объема с фактически выполненным в среднем за последние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 запас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 запас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 запас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3018" w:id="2122"/>
    <w:p>
      <w:pPr>
        <w:spacing w:after="0"/>
        <w:ind w:left="0"/>
        <w:jc w:val="both"/>
      </w:pPr>
      <w:r>
        <w:rPr>
          <w:rFonts w:ascii="Times New Roman"/>
          <w:b w:val="false"/>
          <w:i w:val="false"/>
          <w:color w:val="000000"/>
          <w:sz w:val="28"/>
        </w:rPr>
        <w:t xml:space="preserve">
      Таблица 24 к приложению 24        </w:t>
      </w:r>
    </w:p>
    <w:bookmarkEnd w:id="2122"/>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20" w:id="2123"/>
    <w:p>
      <w:pPr>
        <w:spacing w:after="0"/>
        <w:ind w:left="0"/>
        <w:jc w:val="left"/>
      </w:pPr>
      <w:r>
        <w:rPr>
          <w:rFonts w:ascii="Times New Roman"/>
          <w:b/>
          <w:i w:val="false"/>
          <w:color w:val="000000"/>
        </w:rPr>
        <w:t xml:space="preserve"> Проектируемый выход ликвидной и деловой</w:t>
      </w:r>
      <w:r>
        <w:br/>
      </w:r>
      <w:r>
        <w:rPr>
          <w:rFonts w:ascii="Times New Roman"/>
          <w:b/>
          <w:i w:val="false"/>
          <w:color w:val="000000"/>
        </w:rPr>
        <w:t>древесины при проведении рубок ухода, в процентах</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рубок ухода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 рубки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3022" w:id="2124"/>
    <w:p>
      <w:pPr>
        <w:spacing w:after="0"/>
        <w:ind w:left="0"/>
        <w:jc w:val="both"/>
      </w:pPr>
      <w:r>
        <w:rPr>
          <w:rFonts w:ascii="Times New Roman"/>
          <w:b w:val="false"/>
          <w:i w:val="false"/>
          <w:color w:val="000000"/>
          <w:sz w:val="28"/>
        </w:rPr>
        <w:t>
      2) Выборочные санитарные рубки, рубки, связанные с реконструкцией малоценных насаждений и насаждений, теряющих защитные, водоохранные функции, рубка единичных деревьев в молодняках. Приводятся данные о выявленных и запроектированных объемах санитарных и других видов рубок, приводится их краткий анализ.</w:t>
      </w:r>
    </w:p>
    <w:bookmarkEnd w:id="2124"/>
    <w:bookmarkStart w:name="z3023" w:id="2125"/>
    <w:p>
      <w:pPr>
        <w:spacing w:after="0"/>
        <w:ind w:left="0"/>
        <w:jc w:val="both"/>
      </w:pPr>
      <w:r>
        <w:rPr>
          <w:rFonts w:ascii="Times New Roman"/>
          <w:b w:val="false"/>
          <w:i w:val="false"/>
          <w:color w:val="000000"/>
          <w:sz w:val="28"/>
        </w:rPr>
        <w:t xml:space="preserve">
      Таблица 25 к приложению 24        </w:t>
      </w:r>
    </w:p>
    <w:bookmarkEnd w:id="2125"/>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25" w:id="2126"/>
    <w:p>
      <w:pPr>
        <w:spacing w:after="0"/>
        <w:ind w:left="0"/>
        <w:jc w:val="left"/>
      </w:pPr>
      <w:r>
        <w:rPr>
          <w:rFonts w:ascii="Times New Roman"/>
          <w:b/>
          <w:i w:val="false"/>
          <w:color w:val="000000"/>
        </w:rPr>
        <w:t xml:space="preserve"> Ежегодный размер выборочных санитарных рубок,</w:t>
      </w:r>
      <w:r>
        <w:br/>
      </w:r>
      <w:r>
        <w:rPr>
          <w:rFonts w:ascii="Times New Roman"/>
          <w:b/>
          <w:i w:val="false"/>
          <w:color w:val="000000"/>
        </w:rPr>
        <w:t>рубок, связанных с реконструкциейи</w:t>
      </w:r>
      <w:r>
        <w:br/>
      </w:r>
      <w:r>
        <w:rPr>
          <w:rFonts w:ascii="Times New Roman"/>
          <w:b/>
          <w:i w:val="false"/>
          <w:color w:val="000000"/>
        </w:rPr>
        <w:t>рубкой единичных деревьев</w:t>
      </w:r>
    </w:p>
    <w:bookmarkEnd w:id="2126"/>
    <w:bookmarkStart w:name="z3028" w:id="2127"/>
    <w:p>
      <w:pPr>
        <w:spacing w:after="0"/>
        <w:ind w:left="0"/>
        <w:jc w:val="both"/>
      </w:pPr>
      <w:r>
        <w:rPr>
          <w:rFonts w:ascii="Times New Roman"/>
          <w:b w:val="false"/>
          <w:i w:val="false"/>
          <w:color w:val="000000"/>
          <w:sz w:val="28"/>
        </w:rPr>
        <w:t xml:space="preserve">
      Площадь, гектар; запас, тысяч кубометров      </w:t>
      </w:r>
    </w:p>
    <w:bookmarkEnd w:id="2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лесоустройством фонд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Намечено к рубке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3029" w:id="2128"/>
    <w:p>
      <w:pPr>
        <w:spacing w:after="0"/>
        <w:ind w:left="0"/>
        <w:jc w:val="both"/>
      </w:pPr>
      <w:r>
        <w:rPr>
          <w:rFonts w:ascii="Times New Roman"/>
          <w:b w:val="false"/>
          <w:i w:val="false"/>
          <w:color w:val="000000"/>
          <w:sz w:val="28"/>
        </w:rPr>
        <w:t>
      В таблице приводятся суммарно по государственной подчиненности данные по преобладающим породам в следующей последовательности:</w:t>
      </w:r>
    </w:p>
    <w:bookmarkEnd w:id="2128"/>
    <w:bookmarkStart w:name="z3030" w:id="2129"/>
    <w:p>
      <w:pPr>
        <w:spacing w:after="0"/>
        <w:ind w:left="0"/>
        <w:jc w:val="both"/>
      </w:pPr>
      <w:r>
        <w:rPr>
          <w:rFonts w:ascii="Times New Roman"/>
          <w:b w:val="false"/>
          <w:i w:val="false"/>
          <w:color w:val="000000"/>
          <w:sz w:val="28"/>
        </w:rPr>
        <w:t>
      выборочные санитарные рубки;</w:t>
      </w:r>
    </w:p>
    <w:bookmarkEnd w:id="2129"/>
    <w:bookmarkStart w:name="z3031" w:id="2130"/>
    <w:p>
      <w:pPr>
        <w:spacing w:after="0"/>
        <w:ind w:left="0"/>
        <w:jc w:val="both"/>
      </w:pPr>
      <w:r>
        <w:rPr>
          <w:rFonts w:ascii="Times New Roman"/>
          <w:b w:val="false"/>
          <w:i w:val="false"/>
          <w:color w:val="000000"/>
          <w:sz w:val="28"/>
        </w:rPr>
        <w:t>
      реконструктивные рубки;</w:t>
      </w:r>
    </w:p>
    <w:bookmarkEnd w:id="2130"/>
    <w:bookmarkStart w:name="z3032" w:id="2131"/>
    <w:p>
      <w:pPr>
        <w:spacing w:after="0"/>
        <w:ind w:left="0"/>
        <w:jc w:val="both"/>
      </w:pPr>
      <w:r>
        <w:rPr>
          <w:rFonts w:ascii="Times New Roman"/>
          <w:b w:val="false"/>
          <w:i w:val="false"/>
          <w:color w:val="000000"/>
          <w:sz w:val="28"/>
        </w:rPr>
        <w:t>
      рубка единичных деревьев.</w:t>
      </w:r>
    </w:p>
    <w:bookmarkEnd w:id="2131"/>
    <w:bookmarkStart w:name="z3033" w:id="2132"/>
    <w:p>
      <w:pPr>
        <w:spacing w:after="0"/>
        <w:ind w:left="0"/>
        <w:jc w:val="left"/>
      </w:pPr>
      <w:r>
        <w:rPr>
          <w:rFonts w:ascii="Times New Roman"/>
          <w:b/>
          <w:i w:val="false"/>
          <w:color w:val="000000"/>
        </w:rPr>
        <w:t xml:space="preserve"> Параграф 3. Прочие рубки</w:t>
      </w:r>
      <w:r>
        <w:br/>
      </w:r>
      <w:r>
        <w:rPr>
          <w:rFonts w:ascii="Times New Roman"/>
          <w:b/>
          <w:i w:val="false"/>
          <w:color w:val="000000"/>
        </w:rPr>
        <w:t>Приводятся данные о достигнутых и проектируемых объемах прочих рубок с кратким анализом причин неполного охвата рубками.</w:t>
      </w:r>
    </w:p>
    <w:bookmarkEnd w:id="2132"/>
    <w:bookmarkStart w:name="z3035" w:id="2133"/>
    <w:p>
      <w:pPr>
        <w:spacing w:after="0"/>
        <w:ind w:left="0"/>
        <w:jc w:val="both"/>
      </w:pPr>
      <w:r>
        <w:rPr>
          <w:rFonts w:ascii="Times New Roman"/>
          <w:b w:val="false"/>
          <w:i w:val="false"/>
          <w:color w:val="000000"/>
          <w:sz w:val="28"/>
        </w:rPr>
        <w:t xml:space="preserve">
      Таблица 26 к приложению 24        </w:t>
      </w:r>
    </w:p>
    <w:bookmarkEnd w:id="2133"/>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37" w:id="2134"/>
    <w:p>
      <w:pPr>
        <w:spacing w:after="0"/>
        <w:ind w:left="0"/>
        <w:jc w:val="left"/>
      </w:pPr>
      <w:r>
        <w:rPr>
          <w:rFonts w:ascii="Times New Roman"/>
          <w:b/>
          <w:i w:val="false"/>
          <w:color w:val="000000"/>
        </w:rPr>
        <w:t xml:space="preserve"> Ежегодный размер прочих рубок и его</w:t>
      </w:r>
      <w:r>
        <w:br/>
      </w:r>
      <w:r>
        <w:rPr>
          <w:rFonts w:ascii="Times New Roman"/>
          <w:b/>
          <w:i w:val="false"/>
          <w:color w:val="000000"/>
        </w:rPr>
        <w:t>сравнительная характеристика</w:t>
      </w:r>
    </w:p>
    <w:bookmarkEnd w:id="2134"/>
    <w:bookmarkStart w:name="z3039" w:id="2135"/>
    <w:p>
      <w:pPr>
        <w:spacing w:after="0"/>
        <w:ind w:left="0"/>
        <w:jc w:val="both"/>
      </w:pPr>
      <w:r>
        <w:rPr>
          <w:rFonts w:ascii="Times New Roman"/>
          <w:b w:val="false"/>
          <w:i w:val="false"/>
          <w:color w:val="000000"/>
          <w:sz w:val="28"/>
        </w:rPr>
        <w:t xml:space="preserve">
      Площадь, гектар; запас, тысяч кубометров      </w:t>
      </w:r>
    </w:p>
    <w:bookmarkEnd w:id="2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прочих рубок в пределах лесных учреждений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среднегодовой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фонд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в рубку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40" w:id="2136"/>
    <w:p>
      <w:pPr>
        <w:spacing w:after="0"/>
        <w:ind w:left="0"/>
        <w:jc w:val="both"/>
      </w:pPr>
      <w:r>
        <w:rPr>
          <w:rFonts w:ascii="Times New Roman"/>
          <w:b w:val="false"/>
          <w:i w:val="false"/>
          <w:color w:val="000000"/>
          <w:sz w:val="28"/>
        </w:rPr>
        <w:t>
      Приводятся данные по всем видам прочих рубок (сплошные санитарные рубки, разрубка просек, уборка ликвидной захламленности и другие).</w:t>
      </w:r>
    </w:p>
    <w:bookmarkEnd w:id="2136"/>
    <w:bookmarkStart w:name="z3041" w:id="2137"/>
    <w:p>
      <w:pPr>
        <w:spacing w:after="0"/>
        <w:ind w:left="0"/>
        <w:jc w:val="both"/>
      </w:pPr>
      <w:r>
        <w:rPr>
          <w:rFonts w:ascii="Times New Roman"/>
          <w:b w:val="false"/>
          <w:i w:val="false"/>
          <w:color w:val="000000"/>
          <w:sz w:val="28"/>
        </w:rPr>
        <w:t>
      Данные приводятся суммарно по государственной подчиненности и с подбивкой итогов в целом по области.</w:t>
      </w:r>
    </w:p>
    <w:bookmarkEnd w:id="2137"/>
    <w:bookmarkStart w:name="z3042" w:id="2138"/>
    <w:p>
      <w:pPr>
        <w:spacing w:after="0"/>
        <w:ind w:left="0"/>
        <w:jc w:val="left"/>
      </w:pPr>
      <w:r>
        <w:rPr>
          <w:rFonts w:ascii="Times New Roman"/>
          <w:b/>
          <w:i w:val="false"/>
          <w:color w:val="000000"/>
        </w:rPr>
        <w:t xml:space="preserve"> Параграф 4. Годичный размер пользования по всем видам рубок</w:t>
      </w:r>
    </w:p>
    <w:bookmarkEnd w:id="2138"/>
    <w:bookmarkStart w:name="z3043" w:id="2139"/>
    <w:p>
      <w:pPr>
        <w:spacing w:after="0"/>
        <w:ind w:left="0"/>
        <w:jc w:val="both"/>
      </w:pPr>
      <w:r>
        <w:rPr>
          <w:rFonts w:ascii="Times New Roman"/>
          <w:b w:val="false"/>
          <w:i w:val="false"/>
          <w:color w:val="000000"/>
          <w:sz w:val="28"/>
        </w:rPr>
        <w:t>
      Приводятся данные о годичном размере пользования по всем видам рубок, дается их сравнительная характеристика и краткий анализ запроектированных объемов.</w:t>
      </w:r>
    </w:p>
    <w:bookmarkEnd w:id="2139"/>
    <w:bookmarkStart w:name="z3044" w:id="2140"/>
    <w:p>
      <w:pPr>
        <w:spacing w:after="0"/>
        <w:ind w:left="0"/>
        <w:jc w:val="both"/>
      </w:pPr>
      <w:r>
        <w:rPr>
          <w:rFonts w:ascii="Times New Roman"/>
          <w:b w:val="false"/>
          <w:i w:val="false"/>
          <w:color w:val="000000"/>
          <w:sz w:val="28"/>
        </w:rPr>
        <w:t xml:space="preserve">
      Таблица 27 к приложению 24        </w:t>
      </w:r>
    </w:p>
    <w:bookmarkEnd w:id="2140"/>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46" w:id="2141"/>
    <w:p>
      <w:pPr>
        <w:spacing w:after="0"/>
        <w:ind w:left="0"/>
        <w:jc w:val="left"/>
      </w:pPr>
      <w:r>
        <w:rPr>
          <w:rFonts w:ascii="Times New Roman"/>
          <w:b/>
          <w:i w:val="false"/>
          <w:color w:val="000000"/>
        </w:rPr>
        <w:t xml:space="preserve"> Годичный размер пользования по всем видам</w:t>
      </w:r>
      <w:r>
        <w:br/>
      </w:r>
      <w:r>
        <w:rPr>
          <w:rFonts w:ascii="Times New Roman"/>
          <w:b/>
          <w:i w:val="false"/>
          <w:color w:val="000000"/>
        </w:rPr>
        <w:t>рубок,принятый вторым лесоустроительным совещанием</w:t>
      </w:r>
      <w:r>
        <w:br/>
      </w:r>
      <w:r>
        <w:rPr>
          <w:rFonts w:ascii="Times New Roman"/>
          <w:b/>
          <w:i w:val="false"/>
          <w:color w:val="000000"/>
        </w:rPr>
        <w:t>на предстоящий ревизионный период</w:t>
      </w:r>
    </w:p>
    <w:bookmarkEnd w:id="2141"/>
    <w:bookmarkStart w:name="z3049" w:id="2142"/>
    <w:p>
      <w:pPr>
        <w:spacing w:after="0"/>
        <w:ind w:left="0"/>
        <w:jc w:val="both"/>
      </w:pPr>
      <w:r>
        <w:rPr>
          <w:rFonts w:ascii="Times New Roman"/>
          <w:b w:val="false"/>
          <w:i w:val="false"/>
          <w:color w:val="000000"/>
          <w:sz w:val="28"/>
        </w:rPr>
        <w:t xml:space="preserve">
      Площадь, гектар; запас, тысяч кубометров      </w:t>
      </w:r>
    </w:p>
    <w:bookmarkEnd w:id="2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рубок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Годичный размер пользования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пользования с 1 га покрытых лесом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3050" w:id="2143"/>
    <w:p>
      <w:pPr>
        <w:spacing w:after="0"/>
        <w:ind w:left="0"/>
        <w:jc w:val="both"/>
      </w:pPr>
      <w:r>
        <w:rPr>
          <w:rFonts w:ascii="Times New Roman"/>
          <w:b w:val="false"/>
          <w:i w:val="false"/>
          <w:color w:val="000000"/>
          <w:sz w:val="28"/>
        </w:rPr>
        <w:t xml:space="preserve">
      Таблица 28 к приложению 24        </w:t>
      </w:r>
    </w:p>
    <w:bookmarkEnd w:id="2143"/>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52" w:id="2144"/>
    <w:p>
      <w:pPr>
        <w:spacing w:after="0"/>
        <w:ind w:left="0"/>
        <w:jc w:val="left"/>
      </w:pPr>
      <w:r>
        <w:rPr>
          <w:rFonts w:ascii="Times New Roman"/>
          <w:b/>
          <w:i w:val="false"/>
          <w:color w:val="000000"/>
        </w:rPr>
        <w:t xml:space="preserve"> Сравнительная характеристика запроектированных</w:t>
      </w:r>
      <w:r>
        <w:br/>
      </w:r>
      <w:r>
        <w:rPr>
          <w:rFonts w:ascii="Times New Roman"/>
          <w:b/>
          <w:i w:val="false"/>
          <w:color w:val="000000"/>
        </w:rPr>
        <w:t>объемов лесопользования</w:t>
      </w:r>
    </w:p>
    <w:bookmarkEnd w:id="2144"/>
    <w:bookmarkStart w:name="z3054" w:id="2145"/>
    <w:p>
      <w:pPr>
        <w:spacing w:after="0"/>
        <w:ind w:left="0"/>
        <w:jc w:val="both"/>
      </w:pPr>
      <w:r>
        <w:rPr>
          <w:rFonts w:ascii="Times New Roman"/>
          <w:b w:val="false"/>
          <w:i w:val="false"/>
          <w:color w:val="000000"/>
          <w:sz w:val="28"/>
        </w:rPr>
        <w:t xml:space="preserve">
      Площадь, гектар; запас, тысяч кубометров      </w:t>
      </w:r>
    </w:p>
    <w:bookmarkEnd w:id="2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рубок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пользования, установленный настоящим лесоустройством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пользования, установленный предыдущим лесоустройством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ежегодный отпуск в среднем за последние 5 лет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средний прирост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отпуск древесины с 1 гапокрытых лесом угодий,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общего отпуска древесины по видам 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055" w:id="2146"/>
    <w:p>
      <w:pPr>
        <w:spacing w:after="0"/>
        <w:ind w:left="0"/>
        <w:jc w:val="both"/>
      </w:pPr>
      <w:r>
        <w:rPr>
          <w:rFonts w:ascii="Times New Roman"/>
          <w:b w:val="false"/>
          <w:i w:val="false"/>
          <w:color w:val="000000"/>
          <w:sz w:val="28"/>
        </w:rPr>
        <w:t>
      Поочередно в графу 1 вписываются данные по всем видам рубок, приведенным в предыдущих разделах.</w:t>
      </w:r>
    </w:p>
    <w:bookmarkEnd w:id="2146"/>
    <w:bookmarkStart w:name="z3056" w:id="2147"/>
    <w:p>
      <w:pPr>
        <w:spacing w:after="0"/>
        <w:ind w:left="0"/>
        <w:jc w:val="left"/>
      </w:pPr>
      <w:r>
        <w:rPr>
          <w:rFonts w:ascii="Times New Roman"/>
          <w:b/>
          <w:i w:val="false"/>
          <w:color w:val="000000"/>
        </w:rPr>
        <w:t xml:space="preserve"> Параграф 5. Мероприятия по воспроизводству лесов.</w:t>
      </w:r>
      <w:r>
        <w:br/>
      </w:r>
      <w:r>
        <w:rPr>
          <w:rFonts w:ascii="Times New Roman"/>
          <w:b/>
          <w:i w:val="false"/>
          <w:color w:val="000000"/>
        </w:rPr>
        <w:t>Реконструкция насаждений. Лесные питомники.</w:t>
      </w:r>
      <w:r>
        <w:br/>
      </w:r>
      <w:r>
        <w:rPr>
          <w:rFonts w:ascii="Times New Roman"/>
          <w:b/>
          <w:i w:val="false"/>
          <w:color w:val="000000"/>
        </w:rPr>
        <w:t>Лесосеменное хозяйство</w:t>
      </w:r>
    </w:p>
    <w:bookmarkEnd w:id="2147"/>
    <w:bookmarkStart w:name="z3059" w:id="2148"/>
    <w:p>
      <w:pPr>
        <w:spacing w:after="0"/>
        <w:ind w:left="0"/>
        <w:jc w:val="both"/>
      </w:pPr>
      <w:r>
        <w:rPr>
          <w:rFonts w:ascii="Times New Roman"/>
          <w:b w:val="false"/>
          <w:i w:val="false"/>
          <w:color w:val="000000"/>
          <w:sz w:val="28"/>
        </w:rPr>
        <w:t>
      Лесокультурный фонд. Сведения об объемах созданных лесных культур, их распределение по главным породам и состоянию. Основные причины гибели лесных культур. Сведения о достигнутых и проектируемых объемах реконструкции, лесныхпитомниках, лесосеменному хозяйству, рекомендации по развитию лесопитомнического и лесосеменного хозяйства. Производится анализ достигнутых и проектируемых объемов, вскрываются причины резких расхождений в объемах.</w:t>
      </w:r>
    </w:p>
    <w:bookmarkEnd w:id="2148"/>
    <w:bookmarkStart w:name="z3060" w:id="2149"/>
    <w:p>
      <w:pPr>
        <w:spacing w:after="0"/>
        <w:ind w:left="0"/>
        <w:jc w:val="both"/>
      </w:pPr>
      <w:r>
        <w:rPr>
          <w:rFonts w:ascii="Times New Roman"/>
          <w:b w:val="false"/>
          <w:i w:val="false"/>
          <w:color w:val="000000"/>
          <w:sz w:val="28"/>
        </w:rPr>
        <w:t xml:space="preserve">
      Таблица 29 к приложению 24       </w:t>
      </w:r>
    </w:p>
    <w:bookmarkEnd w:id="2149"/>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62" w:id="2150"/>
    <w:p>
      <w:pPr>
        <w:spacing w:after="0"/>
        <w:ind w:left="0"/>
        <w:jc w:val="left"/>
      </w:pPr>
      <w:r>
        <w:rPr>
          <w:rFonts w:ascii="Times New Roman"/>
          <w:b/>
          <w:i w:val="false"/>
          <w:color w:val="000000"/>
        </w:rPr>
        <w:t xml:space="preserve"> Сведения об объемах лесных культур,</w:t>
      </w:r>
      <w:r>
        <w:br/>
      </w:r>
      <w:r>
        <w:rPr>
          <w:rFonts w:ascii="Times New Roman"/>
          <w:b/>
          <w:i w:val="false"/>
          <w:color w:val="000000"/>
        </w:rPr>
        <w:t>созданных лесовладельцами за весь период</w:t>
      </w:r>
      <w:r>
        <w:br/>
      </w:r>
      <w:r>
        <w:rPr>
          <w:rFonts w:ascii="Times New Roman"/>
          <w:b/>
          <w:i w:val="false"/>
          <w:color w:val="000000"/>
        </w:rPr>
        <w:t>их производстваи их состояние</w:t>
      </w:r>
    </w:p>
    <w:bookmarkEnd w:id="2150"/>
    <w:bookmarkStart w:name="z3065" w:id="2151"/>
    <w:p>
      <w:pPr>
        <w:spacing w:after="0"/>
        <w:ind w:left="0"/>
        <w:jc w:val="both"/>
      </w:pPr>
      <w:r>
        <w:rPr>
          <w:rFonts w:ascii="Times New Roman"/>
          <w:b w:val="false"/>
          <w:i w:val="false"/>
          <w:color w:val="000000"/>
          <w:sz w:val="28"/>
        </w:rPr>
        <w:t xml:space="preserve">
      Площадь, гектар      </w:t>
      </w:r>
    </w:p>
    <w:bookmarkEnd w:id="2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сохранившихся лесных культур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66" w:id="2152"/>
    <w:p>
      <w:pPr>
        <w:spacing w:after="0"/>
        <w:ind w:left="0"/>
        <w:jc w:val="both"/>
      </w:pPr>
      <w:r>
        <w:rPr>
          <w:rFonts w:ascii="Times New Roman"/>
          <w:b w:val="false"/>
          <w:i w:val="false"/>
          <w:color w:val="000000"/>
          <w:sz w:val="28"/>
        </w:rPr>
        <w:t>
      Сведения приводятся суммарно в пределах государственной подчиненности и вцелом по области в следующей последовательности:</w:t>
      </w:r>
    </w:p>
    <w:bookmarkEnd w:id="2152"/>
    <w:bookmarkStart w:name="z3067" w:id="2153"/>
    <w:p>
      <w:pPr>
        <w:spacing w:after="0"/>
        <w:ind w:left="0"/>
        <w:jc w:val="both"/>
      </w:pPr>
      <w:r>
        <w:rPr>
          <w:rFonts w:ascii="Times New Roman"/>
          <w:b w:val="false"/>
          <w:i w:val="false"/>
          <w:color w:val="000000"/>
          <w:sz w:val="28"/>
        </w:rPr>
        <w:t>
      Лесные культуры, созданные за прошедший ревизионный период;</w:t>
      </w:r>
    </w:p>
    <w:bookmarkEnd w:id="2153"/>
    <w:bookmarkStart w:name="z3068" w:id="2154"/>
    <w:p>
      <w:pPr>
        <w:spacing w:after="0"/>
        <w:ind w:left="0"/>
        <w:jc w:val="both"/>
      </w:pPr>
      <w:r>
        <w:rPr>
          <w:rFonts w:ascii="Times New Roman"/>
          <w:b w:val="false"/>
          <w:i w:val="false"/>
          <w:color w:val="000000"/>
          <w:sz w:val="28"/>
        </w:rPr>
        <w:t>
      Кроме того, лесные культуры, созданные под пологом леса;</w:t>
      </w:r>
    </w:p>
    <w:bookmarkEnd w:id="2154"/>
    <w:bookmarkStart w:name="z3069" w:id="2155"/>
    <w:p>
      <w:pPr>
        <w:spacing w:after="0"/>
        <w:ind w:left="0"/>
        <w:jc w:val="both"/>
      </w:pPr>
      <w:r>
        <w:rPr>
          <w:rFonts w:ascii="Times New Roman"/>
          <w:b w:val="false"/>
          <w:i w:val="false"/>
          <w:color w:val="000000"/>
          <w:sz w:val="28"/>
        </w:rPr>
        <w:t>
      Итого лесных культур ревизионного периода;</w:t>
      </w:r>
    </w:p>
    <w:bookmarkEnd w:id="2155"/>
    <w:bookmarkStart w:name="z3070" w:id="2156"/>
    <w:p>
      <w:pPr>
        <w:spacing w:after="0"/>
        <w:ind w:left="0"/>
        <w:jc w:val="both"/>
      </w:pPr>
      <w:r>
        <w:rPr>
          <w:rFonts w:ascii="Times New Roman"/>
          <w:b w:val="false"/>
          <w:i w:val="false"/>
          <w:color w:val="000000"/>
          <w:sz w:val="28"/>
        </w:rPr>
        <w:t>
      Лесные культуры старших возрастов;</w:t>
      </w:r>
    </w:p>
    <w:bookmarkEnd w:id="2156"/>
    <w:bookmarkStart w:name="z3071" w:id="2157"/>
    <w:p>
      <w:pPr>
        <w:spacing w:after="0"/>
        <w:ind w:left="0"/>
        <w:jc w:val="both"/>
      </w:pPr>
      <w:r>
        <w:rPr>
          <w:rFonts w:ascii="Times New Roman"/>
          <w:b w:val="false"/>
          <w:i w:val="false"/>
          <w:color w:val="000000"/>
          <w:sz w:val="28"/>
        </w:rPr>
        <w:t>
      Кроме того, лесные культуры, созданные под пологом леса;</w:t>
      </w:r>
    </w:p>
    <w:bookmarkEnd w:id="2157"/>
    <w:bookmarkStart w:name="z3072" w:id="2158"/>
    <w:p>
      <w:pPr>
        <w:spacing w:after="0"/>
        <w:ind w:left="0"/>
        <w:jc w:val="both"/>
      </w:pPr>
      <w:r>
        <w:rPr>
          <w:rFonts w:ascii="Times New Roman"/>
          <w:b w:val="false"/>
          <w:i w:val="false"/>
          <w:color w:val="000000"/>
          <w:sz w:val="28"/>
        </w:rPr>
        <w:t>
      Аналогично по лесным культурам старших возрастов и в целом по области.</w:t>
      </w:r>
    </w:p>
    <w:bookmarkEnd w:id="2158"/>
    <w:bookmarkStart w:name="z3073" w:id="2159"/>
    <w:p>
      <w:pPr>
        <w:spacing w:after="0"/>
        <w:ind w:left="0"/>
        <w:jc w:val="both"/>
      </w:pPr>
      <w:r>
        <w:rPr>
          <w:rFonts w:ascii="Times New Roman"/>
          <w:b w:val="false"/>
          <w:i w:val="false"/>
          <w:color w:val="000000"/>
          <w:sz w:val="28"/>
        </w:rPr>
        <w:t xml:space="preserve">
      Таблица 30 к приложению 24         </w:t>
      </w:r>
    </w:p>
    <w:bookmarkEnd w:id="2159"/>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75" w:id="2160"/>
    <w:p>
      <w:pPr>
        <w:spacing w:after="0"/>
        <w:ind w:left="0"/>
        <w:jc w:val="left"/>
      </w:pPr>
      <w:r>
        <w:rPr>
          <w:rFonts w:ascii="Times New Roman"/>
          <w:b/>
          <w:i w:val="false"/>
          <w:color w:val="000000"/>
        </w:rPr>
        <w:t xml:space="preserve"> Основные причины гибели и неудовлетворительного</w:t>
      </w:r>
      <w:r>
        <w:br/>
      </w:r>
      <w:r>
        <w:rPr>
          <w:rFonts w:ascii="Times New Roman"/>
          <w:b/>
          <w:i w:val="false"/>
          <w:color w:val="000000"/>
        </w:rPr>
        <w:t>состояния лесных культур, созданных</w:t>
      </w:r>
      <w:r>
        <w:br/>
      </w:r>
      <w:r>
        <w:rPr>
          <w:rFonts w:ascii="Times New Roman"/>
          <w:b/>
          <w:i w:val="false"/>
          <w:color w:val="000000"/>
        </w:rPr>
        <w:t>за ревизионный период</w:t>
      </w:r>
    </w:p>
    <w:bookmarkEnd w:id="2160"/>
    <w:bookmarkStart w:name="z3078" w:id="2161"/>
    <w:p>
      <w:pPr>
        <w:spacing w:after="0"/>
        <w:ind w:left="0"/>
        <w:jc w:val="both"/>
      </w:pPr>
      <w:r>
        <w:rPr>
          <w:rFonts w:ascii="Times New Roman"/>
          <w:b w:val="false"/>
          <w:i w:val="false"/>
          <w:color w:val="000000"/>
          <w:sz w:val="28"/>
        </w:rPr>
        <w:t xml:space="preserve">
      Площадь, гектар      </w:t>
      </w:r>
    </w:p>
    <w:bookmarkEnd w:id="2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гибели и неудовлетворительного состояния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Погибшие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3079" w:id="2162"/>
    <w:p>
      <w:pPr>
        <w:spacing w:after="0"/>
        <w:ind w:left="0"/>
        <w:jc w:val="both"/>
      </w:pPr>
      <w:r>
        <w:rPr>
          <w:rFonts w:ascii="Times New Roman"/>
          <w:b w:val="false"/>
          <w:i w:val="false"/>
          <w:color w:val="000000"/>
          <w:sz w:val="28"/>
        </w:rPr>
        <w:t>
      Сведения приводится суммарно по государственной подчиненности.</w:t>
      </w:r>
    </w:p>
    <w:bookmarkEnd w:id="2162"/>
    <w:bookmarkStart w:name="z3080" w:id="2163"/>
    <w:p>
      <w:pPr>
        <w:spacing w:after="0"/>
        <w:ind w:left="0"/>
        <w:jc w:val="both"/>
      </w:pPr>
      <w:r>
        <w:rPr>
          <w:rFonts w:ascii="Times New Roman"/>
          <w:b w:val="false"/>
          <w:i w:val="false"/>
          <w:color w:val="000000"/>
          <w:sz w:val="28"/>
        </w:rPr>
        <w:t xml:space="preserve">
      Таблица 31 к приложению 24        </w:t>
      </w:r>
    </w:p>
    <w:bookmarkEnd w:id="2163"/>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82" w:id="2164"/>
    <w:p>
      <w:pPr>
        <w:spacing w:after="0"/>
        <w:ind w:left="0"/>
        <w:jc w:val="left"/>
      </w:pPr>
      <w:r>
        <w:rPr>
          <w:rFonts w:ascii="Times New Roman"/>
          <w:b/>
          <w:i w:val="false"/>
          <w:color w:val="000000"/>
        </w:rPr>
        <w:t xml:space="preserve"> Объемы мероприятий по воспроизводству</w:t>
      </w:r>
      <w:r>
        <w:br/>
      </w:r>
      <w:r>
        <w:rPr>
          <w:rFonts w:ascii="Times New Roman"/>
          <w:b/>
          <w:i w:val="false"/>
          <w:color w:val="000000"/>
        </w:rPr>
        <w:t>леса на ревизионный период</w:t>
      </w:r>
    </w:p>
    <w:bookmarkEnd w:id="2164"/>
    <w:bookmarkStart w:name="z3084" w:id="2165"/>
    <w:p>
      <w:pPr>
        <w:spacing w:after="0"/>
        <w:ind w:left="0"/>
        <w:jc w:val="both"/>
      </w:pPr>
      <w:r>
        <w:rPr>
          <w:rFonts w:ascii="Times New Roman"/>
          <w:b w:val="false"/>
          <w:i w:val="false"/>
          <w:color w:val="000000"/>
          <w:sz w:val="28"/>
        </w:rPr>
        <w:t xml:space="preserve">
      Площадь, гектар      </w:t>
      </w:r>
    </w:p>
    <w:bookmarkEnd w:id="2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объемы мероприятий, принятые 2-м лесоустроительным совещанием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воспроизводству леса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оставлено без хозяйственного воздействия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заращивание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почвенное обследование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малой площади и сложной конфигурации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недоступные для хозяйственного воздействия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покрытые лесом,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погибшие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Лесосеки предстоящего ревизионного периода,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сплошнолесосечных рубок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сплошных санитарных рубок в насаждениях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Низкополнотные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Реконструируемые участки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85" w:id="2166"/>
    <w:p>
      <w:pPr>
        <w:spacing w:after="0"/>
        <w:ind w:left="0"/>
        <w:jc w:val="both"/>
      </w:pPr>
      <w:r>
        <w:rPr>
          <w:rFonts w:ascii="Times New Roman"/>
          <w:b w:val="false"/>
          <w:i w:val="false"/>
          <w:color w:val="000000"/>
          <w:sz w:val="28"/>
        </w:rPr>
        <w:t>
      Данные приводятся в целом по области и далее, после итога по области, в разрезе лесовладельцев.</w:t>
      </w:r>
    </w:p>
    <w:bookmarkEnd w:id="2166"/>
    <w:bookmarkStart w:name="z3086" w:id="2167"/>
    <w:p>
      <w:pPr>
        <w:spacing w:after="0"/>
        <w:ind w:left="0"/>
        <w:jc w:val="both"/>
      </w:pPr>
      <w:r>
        <w:rPr>
          <w:rFonts w:ascii="Times New Roman"/>
          <w:b w:val="false"/>
          <w:i w:val="false"/>
          <w:color w:val="000000"/>
          <w:sz w:val="28"/>
        </w:rPr>
        <w:t xml:space="preserve">
      Таблица 32 к приложению 24           </w:t>
      </w:r>
    </w:p>
    <w:bookmarkEnd w:id="2167"/>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88" w:id="2168"/>
    <w:p>
      <w:pPr>
        <w:spacing w:after="0"/>
        <w:ind w:left="0"/>
        <w:jc w:val="left"/>
      </w:pPr>
      <w:r>
        <w:rPr>
          <w:rFonts w:ascii="Times New Roman"/>
          <w:b/>
          <w:i w:val="false"/>
          <w:color w:val="000000"/>
        </w:rPr>
        <w:t xml:space="preserve"> Среднегодовые объемы производства лесных</w:t>
      </w:r>
      <w:r>
        <w:br/>
      </w:r>
      <w:r>
        <w:rPr>
          <w:rFonts w:ascii="Times New Roman"/>
          <w:b/>
          <w:i w:val="false"/>
          <w:color w:val="000000"/>
        </w:rPr>
        <w:t>культур на ревизионный период,утвержденные</w:t>
      </w:r>
      <w:r>
        <w:br/>
      </w:r>
      <w:r>
        <w:rPr>
          <w:rFonts w:ascii="Times New Roman"/>
          <w:b/>
          <w:i w:val="false"/>
          <w:color w:val="000000"/>
        </w:rPr>
        <w:t>2-м лесоустроительным совещанием</w:t>
      </w:r>
    </w:p>
    <w:bookmarkEnd w:id="2168"/>
    <w:bookmarkStart w:name="z3091" w:id="2169"/>
    <w:p>
      <w:pPr>
        <w:spacing w:after="0"/>
        <w:ind w:left="0"/>
        <w:jc w:val="both"/>
      </w:pPr>
      <w:r>
        <w:rPr>
          <w:rFonts w:ascii="Times New Roman"/>
          <w:b w:val="false"/>
          <w:i w:val="false"/>
          <w:color w:val="000000"/>
          <w:sz w:val="28"/>
        </w:rPr>
        <w:t xml:space="preserve">
      Площадь, гектар      </w:t>
      </w:r>
    </w:p>
    <w:bookmarkEnd w:id="2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создания лесных культур (тип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на ревизионный период (или по пятилетиям)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3092" w:id="2170"/>
    <w:p>
      <w:pPr>
        <w:spacing w:after="0"/>
        <w:ind w:left="0"/>
        <w:jc w:val="both"/>
      </w:pPr>
      <w:r>
        <w:rPr>
          <w:rFonts w:ascii="Times New Roman"/>
          <w:b w:val="false"/>
          <w:i w:val="false"/>
          <w:color w:val="000000"/>
          <w:sz w:val="28"/>
        </w:rPr>
        <w:t>
      В начале приводятся данные в целом по области в разрезе преобладающих пород и далее по каждому лесовладельцу суммарно (без разделения по преобладающим породам и типам культур).</w:t>
      </w:r>
    </w:p>
    <w:bookmarkEnd w:id="2170"/>
    <w:bookmarkStart w:name="z3093" w:id="2171"/>
    <w:p>
      <w:pPr>
        <w:spacing w:after="0"/>
        <w:ind w:left="0"/>
        <w:jc w:val="both"/>
      </w:pPr>
      <w:r>
        <w:rPr>
          <w:rFonts w:ascii="Times New Roman"/>
          <w:b w:val="false"/>
          <w:i w:val="false"/>
          <w:color w:val="000000"/>
          <w:sz w:val="28"/>
        </w:rPr>
        <w:t xml:space="preserve">
      Таблица 33 к приложению 24          </w:t>
      </w:r>
    </w:p>
    <w:bookmarkEnd w:id="2171"/>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95" w:id="2172"/>
    <w:p>
      <w:pPr>
        <w:spacing w:after="0"/>
        <w:ind w:left="0"/>
        <w:jc w:val="left"/>
      </w:pPr>
      <w:r>
        <w:rPr>
          <w:rFonts w:ascii="Times New Roman"/>
          <w:b/>
          <w:i w:val="false"/>
          <w:color w:val="000000"/>
        </w:rPr>
        <w:t xml:space="preserve"> Ежегодная потребность в посадочном</w:t>
      </w:r>
      <w:r>
        <w:br/>
      </w:r>
      <w:r>
        <w:rPr>
          <w:rFonts w:ascii="Times New Roman"/>
          <w:b/>
          <w:i w:val="false"/>
          <w:color w:val="000000"/>
        </w:rPr>
        <w:t>материале и семенах для создания</w:t>
      </w:r>
      <w:r>
        <w:br/>
      </w:r>
      <w:r>
        <w:rPr>
          <w:rFonts w:ascii="Times New Roman"/>
          <w:b/>
          <w:i w:val="false"/>
          <w:color w:val="000000"/>
        </w:rPr>
        <w:t>лесных культур (включая реконструкцию),</w:t>
      </w:r>
      <w:r>
        <w:br/>
      </w:r>
      <w:r>
        <w:rPr>
          <w:rFonts w:ascii="Times New Roman"/>
          <w:b/>
          <w:i w:val="false"/>
          <w:color w:val="000000"/>
        </w:rPr>
        <w:t>закладки школ и плантаций</w:t>
      </w:r>
    </w:p>
    <w:bookmarkEnd w:id="2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лесных культур (включая реконструкцию)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создание плантаций, школ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породы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породы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лесных культур,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посадочном материале, тыс.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питомника, школ и плантаций,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семенах,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3099" w:id="2173"/>
    <w:p>
      <w:pPr>
        <w:spacing w:after="0"/>
        <w:ind w:left="0"/>
        <w:jc w:val="both"/>
      </w:pPr>
      <w:r>
        <w:rPr>
          <w:rFonts w:ascii="Times New Roman"/>
          <w:b w:val="false"/>
          <w:i w:val="false"/>
          <w:color w:val="000000"/>
          <w:sz w:val="28"/>
        </w:rPr>
        <w:t>
      Составляется в пределах государственной подчиненности и в целом по области.</w:t>
      </w:r>
    </w:p>
    <w:bookmarkEnd w:id="2173"/>
    <w:bookmarkStart w:name="z3100" w:id="2174"/>
    <w:p>
      <w:pPr>
        <w:spacing w:after="0"/>
        <w:ind w:left="0"/>
        <w:jc w:val="left"/>
      </w:pPr>
      <w:r>
        <w:rPr>
          <w:rFonts w:ascii="Times New Roman"/>
          <w:b/>
          <w:i w:val="false"/>
          <w:color w:val="000000"/>
        </w:rPr>
        <w:t xml:space="preserve"> Параграф 6. Охрана леса</w:t>
      </w:r>
    </w:p>
    <w:bookmarkEnd w:id="2174"/>
    <w:bookmarkStart w:name="z3101" w:id="2175"/>
    <w:p>
      <w:pPr>
        <w:spacing w:after="0"/>
        <w:ind w:left="0"/>
        <w:jc w:val="both"/>
      </w:pPr>
      <w:r>
        <w:rPr>
          <w:rFonts w:ascii="Times New Roman"/>
          <w:b w:val="false"/>
          <w:i w:val="false"/>
          <w:color w:val="000000"/>
          <w:sz w:val="28"/>
        </w:rPr>
        <w:t>
      Приводится анализ охраны лесов в прошедшем ревизионном периоде, распределение территории области по классам природной пожарной опасности, проектируемые объемы противопожарного устройства лесного фонда области, проект деления на мастерские участки и лесные обходы. Дается анализ запроектированных объемов.</w:t>
      </w:r>
    </w:p>
    <w:bookmarkEnd w:id="2175"/>
    <w:bookmarkStart w:name="z3102" w:id="2176"/>
    <w:p>
      <w:pPr>
        <w:spacing w:after="0"/>
        <w:ind w:left="0"/>
        <w:jc w:val="both"/>
      </w:pPr>
      <w:r>
        <w:rPr>
          <w:rFonts w:ascii="Times New Roman"/>
          <w:b w:val="false"/>
          <w:i w:val="false"/>
          <w:color w:val="000000"/>
          <w:sz w:val="28"/>
        </w:rPr>
        <w:t xml:space="preserve">
      Таблица 34 к приложению 24         </w:t>
      </w:r>
    </w:p>
    <w:bookmarkEnd w:id="2176"/>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04" w:id="2177"/>
    <w:p>
      <w:pPr>
        <w:spacing w:after="0"/>
        <w:ind w:left="0"/>
        <w:jc w:val="left"/>
      </w:pPr>
      <w:r>
        <w:rPr>
          <w:rFonts w:ascii="Times New Roman"/>
          <w:b/>
          <w:i w:val="false"/>
          <w:color w:val="000000"/>
        </w:rPr>
        <w:t xml:space="preserve"> Сведения о лесных пожарах, происшедших</w:t>
      </w:r>
      <w:r>
        <w:br/>
      </w:r>
      <w:r>
        <w:rPr>
          <w:rFonts w:ascii="Times New Roman"/>
          <w:b/>
          <w:i w:val="false"/>
          <w:color w:val="000000"/>
        </w:rPr>
        <w:t>в прошедшем ревизионном периоде</w:t>
      </w:r>
    </w:p>
    <w:bookmarkEnd w:id="2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лесныхпожаров,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охваченная лесными пожарами,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площадь пожара, га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 поврежденной древесины,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покрытых лесом угодий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bookmarkStart w:name="z3106" w:id="2178"/>
    <w:p>
      <w:pPr>
        <w:spacing w:after="0"/>
        <w:ind w:left="0"/>
        <w:jc w:val="both"/>
      </w:pPr>
      <w:r>
        <w:rPr>
          <w:rFonts w:ascii="Times New Roman"/>
          <w:b w:val="false"/>
          <w:i w:val="false"/>
          <w:color w:val="000000"/>
          <w:sz w:val="28"/>
        </w:rPr>
        <w:t>
      Составляется с подбивкой итогов по государственной подчиненности.</w:t>
      </w:r>
    </w:p>
    <w:bookmarkEnd w:id="2178"/>
    <w:bookmarkStart w:name="z3107" w:id="2179"/>
    <w:p>
      <w:pPr>
        <w:spacing w:after="0"/>
        <w:ind w:left="0"/>
        <w:jc w:val="both"/>
      </w:pPr>
      <w:r>
        <w:rPr>
          <w:rFonts w:ascii="Times New Roman"/>
          <w:b w:val="false"/>
          <w:i w:val="false"/>
          <w:color w:val="000000"/>
          <w:sz w:val="28"/>
        </w:rPr>
        <w:t xml:space="preserve">
      Таблица 35 к приложению 24          </w:t>
      </w:r>
    </w:p>
    <w:bookmarkEnd w:id="2179"/>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09" w:id="2180"/>
    <w:p>
      <w:pPr>
        <w:spacing w:after="0"/>
        <w:ind w:left="0"/>
        <w:jc w:val="left"/>
      </w:pPr>
      <w:r>
        <w:rPr>
          <w:rFonts w:ascii="Times New Roman"/>
          <w:b/>
          <w:i w:val="false"/>
          <w:color w:val="000000"/>
        </w:rPr>
        <w:t xml:space="preserve"> Распределение площади по классам</w:t>
      </w:r>
      <w:r>
        <w:br/>
      </w:r>
      <w:r>
        <w:rPr>
          <w:rFonts w:ascii="Times New Roman"/>
          <w:b/>
          <w:i w:val="false"/>
          <w:color w:val="000000"/>
        </w:rPr>
        <w:t>природной пожарной опасности</w:t>
      </w:r>
    </w:p>
    <w:bookmarkEnd w:id="2180"/>
    <w:bookmarkStart w:name="z3111" w:id="2181"/>
    <w:p>
      <w:pPr>
        <w:spacing w:after="0"/>
        <w:ind w:left="0"/>
        <w:jc w:val="both"/>
      </w:pPr>
      <w:r>
        <w:rPr>
          <w:rFonts w:ascii="Times New Roman"/>
          <w:b w:val="false"/>
          <w:i w:val="false"/>
          <w:color w:val="000000"/>
          <w:sz w:val="28"/>
        </w:rPr>
        <w:t xml:space="preserve">
      Площадь, гектар            </w:t>
      </w:r>
    </w:p>
    <w:bookmarkEnd w:id="2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природной пожарной опасности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112" w:id="2182"/>
    <w:p>
      <w:pPr>
        <w:spacing w:after="0"/>
        <w:ind w:left="0"/>
        <w:jc w:val="both"/>
      </w:pPr>
      <w:r>
        <w:rPr>
          <w:rFonts w:ascii="Times New Roman"/>
          <w:b w:val="false"/>
          <w:i w:val="false"/>
          <w:color w:val="000000"/>
          <w:sz w:val="28"/>
        </w:rPr>
        <w:t>
      Площадь вод в расчет не включаются.</w:t>
      </w:r>
    </w:p>
    <w:bookmarkEnd w:id="2182"/>
    <w:bookmarkStart w:name="z3113" w:id="2183"/>
    <w:p>
      <w:pPr>
        <w:spacing w:after="0"/>
        <w:ind w:left="0"/>
        <w:jc w:val="both"/>
      </w:pPr>
      <w:r>
        <w:rPr>
          <w:rFonts w:ascii="Times New Roman"/>
          <w:b w:val="false"/>
          <w:i w:val="false"/>
          <w:color w:val="000000"/>
          <w:sz w:val="28"/>
        </w:rPr>
        <w:t>
      Составляется с подбивкой итогов по государственной подчиненности.</w:t>
      </w:r>
    </w:p>
    <w:bookmarkEnd w:id="2183"/>
    <w:bookmarkStart w:name="z3114" w:id="2184"/>
    <w:p>
      <w:pPr>
        <w:spacing w:after="0"/>
        <w:ind w:left="0"/>
        <w:jc w:val="both"/>
      </w:pPr>
      <w:r>
        <w:rPr>
          <w:rFonts w:ascii="Times New Roman"/>
          <w:b w:val="false"/>
          <w:i w:val="false"/>
          <w:color w:val="000000"/>
          <w:sz w:val="28"/>
        </w:rPr>
        <w:t xml:space="preserve">
      Таблица 36 к приложению 24         </w:t>
      </w:r>
    </w:p>
    <w:bookmarkEnd w:id="2184"/>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16" w:id="2185"/>
    <w:p>
      <w:pPr>
        <w:spacing w:after="0"/>
        <w:ind w:left="0"/>
        <w:jc w:val="left"/>
      </w:pPr>
      <w:r>
        <w:rPr>
          <w:rFonts w:ascii="Times New Roman"/>
          <w:b/>
          <w:i w:val="false"/>
          <w:color w:val="000000"/>
        </w:rPr>
        <w:t xml:space="preserve"> Проектируемые на ревизионный период</w:t>
      </w:r>
      <w:r>
        <w:br/>
      </w:r>
      <w:r>
        <w:rPr>
          <w:rFonts w:ascii="Times New Roman"/>
          <w:b/>
          <w:i w:val="false"/>
          <w:color w:val="000000"/>
        </w:rPr>
        <w:t>объемы противопожарного обустройства</w:t>
      </w:r>
    </w:p>
    <w:bookmarkEnd w:id="2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противопожарных мероприятий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Имелось на год лесоустройства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Проектируется на ревизионный 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лесовладельцам в пределах государственной подчиненности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bookmarkStart w:name="z3118" w:id="2186"/>
    <w:p>
      <w:pPr>
        <w:spacing w:after="0"/>
        <w:ind w:left="0"/>
        <w:jc w:val="both"/>
      </w:pPr>
      <w:r>
        <w:rPr>
          <w:rFonts w:ascii="Times New Roman"/>
          <w:b w:val="false"/>
          <w:i w:val="false"/>
          <w:color w:val="000000"/>
          <w:sz w:val="28"/>
        </w:rPr>
        <w:t>
      В таблице противопожарныемероприятия группируются в следующие разделы:</w:t>
      </w:r>
    </w:p>
    <w:bookmarkEnd w:id="2186"/>
    <w:bookmarkStart w:name="z3119" w:id="2187"/>
    <w:p>
      <w:pPr>
        <w:spacing w:after="0"/>
        <w:ind w:left="0"/>
        <w:jc w:val="both"/>
      </w:pPr>
      <w:r>
        <w:rPr>
          <w:rFonts w:ascii="Times New Roman"/>
          <w:b w:val="false"/>
          <w:i w:val="false"/>
          <w:color w:val="000000"/>
          <w:sz w:val="28"/>
        </w:rPr>
        <w:t>
      1) Предупредительные мероприятия;</w:t>
      </w:r>
    </w:p>
    <w:bookmarkEnd w:id="2187"/>
    <w:bookmarkStart w:name="z3120" w:id="2188"/>
    <w:p>
      <w:pPr>
        <w:spacing w:after="0"/>
        <w:ind w:left="0"/>
        <w:jc w:val="both"/>
      </w:pPr>
      <w:r>
        <w:rPr>
          <w:rFonts w:ascii="Times New Roman"/>
          <w:b w:val="false"/>
          <w:i w:val="false"/>
          <w:color w:val="000000"/>
          <w:sz w:val="28"/>
        </w:rPr>
        <w:t>
      2) Ограничительные мероприятия;</w:t>
      </w:r>
    </w:p>
    <w:bookmarkEnd w:id="2188"/>
    <w:bookmarkStart w:name="z3121" w:id="2189"/>
    <w:p>
      <w:pPr>
        <w:spacing w:after="0"/>
        <w:ind w:left="0"/>
        <w:jc w:val="both"/>
      </w:pPr>
      <w:r>
        <w:rPr>
          <w:rFonts w:ascii="Times New Roman"/>
          <w:b w:val="false"/>
          <w:i w:val="false"/>
          <w:color w:val="000000"/>
          <w:sz w:val="28"/>
        </w:rPr>
        <w:t>
      3) Дозорно-сторожевые мероприятия и организация связи;</w:t>
      </w:r>
    </w:p>
    <w:bookmarkEnd w:id="2189"/>
    <w:bookmarkStart w:name="z3122" w:id="2190"/>
    <w:p>
      <w:pPr>
        <w:spacing w:after="0"/>
        <w:ind w:left="0"/>
        <w:jc w:val="both"/>
      </w:pPr>
      <w:r>
        <w:rPr>
          <w:rFonts w:ascii="Times New Roman"/>
          <w:b w:val="false"/>
          <w:i w:val="false"/>
          <w:color w:val="000000"/>
          <w:sz w:val="28"/>
        </w:rPr>
        <w:t>
      4) Средства связи;</w:t>
      </w:r>
    </w:p>
    <w:bookmarkEnd w:id="2190"/>
    <w:bookmarkStart w:name="z3123" w:id="2191"/>
    <w:p>
      <w:pPr>
        <w:spacing w:after="0"/>
        <w:ind w:left="0"/>
        <w:jc w:val="both"/>
      </w:pPr>
      <w:r>
        <w:rPr>
          <w:rFonts w:ascii="Times New Roman"/>
          <w:b w:val="false"/>
          <w:i w:val="false"/>
          <w:color w:val="000000"/>
          <w:sz w:val="28"/>
        </w:rPr>
        <w:t>
      5) Дорожное строительство;</w:t>
      </w:r>
    </w:p>
    <w:bookmarkEnd w:id="2191"/>
    <w:bookmarkStart w:name="z3124" w:id="2192"/>
    <w:p>
      <w:pPr>
        <w:spacing w:after="0"/>
        <w:ind w:left="0"/>
        <w:jc w:val="both"/>
      </w:pPr>
      <w:r>
        <w:rPr>
          <w:rFonts w:ascii="Times New Roman"/>
          <w:b w:val="false"/>
          <w:i w:val="false"/>
          <w:color w:val="000000"/>
          <w:sz w:val="28"/>
        </w:rPr>
        <w:t>
      6) Приобретение противопожарной техники и оборудования;</w:t>
      </w:r>
    </w:p>
    <w:bookmarkEnd w:id="2192"/>
    <w:bookmarkStart w:name="z3125" w:id="2193"/>
    <w:p>
      <w:pPr>
        <w:spacing w:after="0"/>
        <w:ind w:left="0"/>
        <w:jc w:val="both"/>
      </w:pPr>
      <w:r>
        <w:rPr>
          <w:rFonts w:ascii="Times New Roman"/>
          <w:b w:val="false"/>
          <w:i w:val="false"/>
          <w:color w:val="000000"/>
          <w:sz w:val="28"/>
        </w:rPr>
        <w:t>
      7) Производственное строительство;</w:t>
      </w:r>
    </w:p>
    <w:bookmarkEnd w:id="2193"/>
    <w:bookmarkStart w:name="z3126" w:id="2194"/>
    <w:p>
      <w:pPr>
        <w:spacing w:after="0"/>
        <w:ind w:left="0"/>
        <w:jc w:val="both"/>
      </w:pPr>
      <w:r>
        <w:rPr>
          <w:rFonts w:ascii="Times New Roman"/>
          <w:b w:val="false"/>
          <w:i w:val="false"/>
          <w:color w:val="000000"/>
          <w:sz w:val="28"/>
        </w:rPr>
        <w:t>
      8) Содержание лесной охраны.</w:t>
      </w:r>
    </w:p>
    <w:bookmarkEnd w:id="2194"/>
    <w:bookmarkStart w:name="z3127" w:id="2195"/>
    <w:p>
      <w:pPr>
        <w:spacing w:after="0"/>
        <w:ind w:left="0"/>
        <w:jc w:val="both"/>
      </w:pPr>
      <w:r>
        <w:rPr>
          <w:rFonts w:ascii="Times New Roman"/>
          <w:b w:val="false"/>
          <w:i w:val="false"/>
          <w:color w:val="000000"/>
          <w:sz w:val="28"/>
        </w:rPr>
        <w:t>
      При большом количестве лесных учреждений в области допускается разрывать таблицу по "шапке" с переносом последующих граф (к примеру 11-22) на следующую страницу с повторением данных граф 1 и 2.</w:t>
      </w:r>
    </w:p>
    <w:bookmarkEnd w:id="2195"/>
    <w:bookmarkStart w:name="z3128" w:id="2196"/>
    <w:p>
      <w:pPr>
        <w:spacing w:after="0"/>
        <w:ind w:left="0"/>
        <w:jc w:val="both"/>
      </w:pPr>
      <w:r>
        <w:rPr>
          <w:rFonts w:ascii="Times New Roman"/>
          <w:b w:val="false"/>
          <w:i w:val="false"/>
          <w:color w:val="000000"/>
          <w:sz w:val="28"/>
        </w:rPr>
        <w:t xml:space="preserve">
      Таблица 37 к приложению 24         </w:t>
      </w:r>
    </w:p>
    <w:bookmarkEnd w:id="2196"/>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30" w:id="2197"/>
    <w:p>
      <w:pPr>
        <w:spacing w:after="0"/>
        <w:ind w:left="0"/>
        <w:jc w:val="left"/>
      </w:pPr>
      <w:r>
        <w:rPr>
          <w:rFonts w:ascii="Times New Roman"/>
          <w:b/>
          <w:i w:val="false"/>
          <w:color w:val="000000"/>
        </w:rPr>
        <w:t xml:space="preserve"> Проект деления на лесничества, лесныемастерские</w:t>
      </w:r>
      <w:r>
        <w:br/>
      </w:r>
      <w:r>
        <w:rPr>
          <w:rFonts w:ascii="Times New Roman"/>
          <w:b/>
          <w:i w:val="false"/>
          <w:color w:val="000000"/>
        </w:rPr>
        <w:t>участки и лесные обходы</w:t>
      </w:r>
    </w:p>
    <w:bookmarkEnd w:id="2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мастерские участки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обходы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имелось на год лесоустройства,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проектируется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имелось на год лесоустройства,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проектируется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имелось на год лесоустройства,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площадь, га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площадь, га</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площадь, га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2" w:id="2198"/>
    <w:p>
      <w:pPr>
        <w:spacing w:after="0"/>
        <w:ind w:left="0"/>
        <w:jc w:val="left"/>
      </w:pPr>
      <w:r>
        <w:rPr>
          <w:rFonts w:ascii="Times New Roman"/>
          <w:b/>
          <w:i w:val="false"/>
          <w:color w:val="000000"/>
        </w:rPr>
        <w:t xml:space="preserve"> Параграф 7. Лесозащита</w:t>
      </w:r>
    </w:p>
    <w:bookmarkEnd w:id="2198"/>
    <w:bookmarkStart w:name="z3133" w:id="2199"/>
    <w:p>
      <w:pPr>
        <w:spacing w:after="0"/>
        <w:ind w:left="0"/>
        <w:jc w:val="both"/>
      </w:pPr>
      <w:r>
        <w:rPr>
          <w:rFonts w:ascii="Times New Roman"/>
          <w:b w:val="false"/>
          <w:i w:val="false"/>
          <w:color w:val="000000"/>
          <w:sz w:val="28"/>
        </w:rPr>
        <w:t>
      Санитарное состояние лесов. Рекомендуемые мероприятия по организации санитарного надзора (за повреждением лесов вредителями, болезнями, воздействием на лесную среду промышленных выбросов). Объемы мероприятий по лесозащите.</w:t>
      </w:r>
    </w:p>
    <w:bookmarkEnd w:id="2199"/>
    <w:bookmarkStart w:name="z3134" w:id="2200"/>
    <w:p>
      <w:pPr>
        <w:spacing w:after="0"/>
        <w:ind w:left="0"/>
        <w:jc w:val="both"/>
      </w:pPr>
      <w:r>
        <w:rPr>
          <w:rFonts w:ascii="Times New Roman"/>
          <w:b w:val="false"/>
          <w:i w:val="false"/>
          <w:color w:val="000000"/>
          <w:sz w:val="28"/>
        </w:rPr>
        <w:t xml:space="preserve">
      Таблица 38 к приложению 24       </w:t>
      </w:r>
    </w:p>
    <w:bookmarkEnd w:id="2200"/>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36" w:id="2201"/>
    <w:p>
      <w:pPr>
        <w:spacing w:after="0"/>
        <w:ind w:left="0"/>
        <w:jc w:val="left"/>
      </w:pPr>
      <w:r>
        <w:rPr>
          <w:rFonts w:ascii="Times New Roman"/>
          <w:b/>
          <w:i w:val="false"/>
          <w:color w:val="000000"/>
        </w:rPr>
        <w:t xml:space="preserve"> Проектируемые мероприятия по лесозащите</w:t>
      </w:r>
    </w:p>
    <w:bookmarkEnd w:id="2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Проектируемые мероприятия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 ревизионный период (ежегодный объем)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лесовладельцам государственной подчиненности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ревизионный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год, предшествующий лесоустройству</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7" w:id="2202"/>
    <w:p>
      <w:pPr>
        <w:spacing w:after="0"/>
        <w:ind w:left="0"/>
        <w:jc w:val="left"/>
      </w:pPr>
      <w:r>
        <w:rPr>
          <w:rFonts w:ascii="Times New Roman"/>
          <w:b/>
          <w:i w:val="false"/>
          <w:color w:val="000000"/>
        </w:rPr>
        <w:t xml:space="preserve"> Параграф 8. Использование лесов в</w:t>
      </w:r>
      <w:r>
        <w:br/>
      </w:r>
      <w:r>
        <w:rPr>
          <w:rFonts w:ascii="Times New Roman"/>
          <w:b/>
          <w:i w:val="false"/>
          <w:color w:val="000000"/>
        </w:rPr>
        <w:t>культурно-оздоровительных целях</w:t>
      </w:r>
    </w:p>
    <w:bookmarkEnd w:id="2202"/>
    <w:bookmarkStart w:name="z3139" w:id="2203"/>
    <w:p>
      <w:pPr>
        <w:spacing w:after="0"/>
        <w:ind w:left="0"/>
        <w:jc w:val="both"/>
      </w:pPr>
      <w:r>
        <w:rPr>
          <w:rFonts w:ascii="Times New Roman"/>
          <w:b w:val="false"/>
          <w:i w:val="false"/>
          <w:color w:val="000000"/>
          <w:sz w:val="28"/>
        </w:rPr>
        <w:t>
      Характеристика лесов, используемых в культурно-оздоровительных целях. Предложения о выделении земель для организации зон лечения, отдыха, туризма и других целей. Объемы мероприятий по благоустройству территории рекреационного назначения.</w:t>
      </w:r>
    </w:p>
    <w:bookmarkEnd w:id="2203"/>
    <w:bookmarkStart w:name="z3140" w:id="2204"/>
    <w:p>
      <w:pPr>
        <w:spacing w:after="0"/>
        <w:ind w:left="0"/>
        <w:jc w:val="both"/>
      </w:pPr>
      <w:r>
        <w:rPr>
          <w:rFonts w:ascii="Times New Roman"/>
          <w:b w:val="false"/>
          <w:i w:val="false"/>
          <w:color w:val="000000"/>
          <w:sz w:val="28"/>
        </w:rPr>
        <w:t xml:space="preserve">
      Таблица 39 к приложению 24        </w:t>
      </w:r>
    </w:p>
    <w:bookmarkEnd w:id="2204"/>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42" w:id="2205"/>
    <w:p>
      <w:pPr>
        <w:spacing w:after="0"/>
        <w:ind w:left="0"/>
        <w:jc w:val="left"/>
      </w:pPr>
      <w:r>
        <w:rPr>
          <w:rFonts w:ascii="Times New Roman"/>
          <w:b/>
          <w:i w:val="false"/>
          <w:color w:val="000000"/>
        </w:rPr>
        <w:t xml:space="preserve"> Проектируемые мероприятия по благоустройству</w:t>
      </w:r>
      <w:r>
        <w:br/>
      </w:r>
      <w:r>
        <w:rPr>
          <w:rFonts w:ascii="Times New Roman"/>
          <w:b/>
          <w:i w:val="false"/>
          <w:color w:val="000000"/>
        </w:rPr>
        <w:t>территории рекреационного назначения</w:t>
      </w:r>
    </w:p>
    <w:bookmarkEnd w:id="2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 ревизионный период (ежегодные объемы)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лесовладельцам в пределах государственной подчиненности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4" w:id="2206"/>
    <w:p>
      <w:pPr>
        <w:spacing w:after="0"/>
        <w:ind w:left="0"/>
        <w:jc w:val="left"/>
      </w:pPr>
      <w:r>
        <w:rPr>
          <w:rFonts w:ascii="Times New Roman"/>
          <w:b/>
          <w:i w:val="false"/>
          <w:color w:val="000000"/>
        </w:rPr>
        <w:t xml:space="preserve"> Параграф 9. Побочные лесные пользования</w:t>
      </w:r>
    </w:p>
    <w:bookmarkEnd w:id="2206"/>
    <w:bookmarkStart w:name="z3145" w:id="2207"/>
    <w:p>
      <w:pPr>
        <w:spacing w:after="0"/>
        <w:ind w:left="0"/>
        <w:jc w:val="both"/>
      </w:pPr>
      <w:r>
        <w:rPr>
          <w:rFonts w:ascii="Times New Roman"/>
          <w:b w:val="false"/>
          <w:i w:val="false"/>
          <w:color w:val="000000"/>
          <w:sz w:val="28"/>
        </w:rPr>
        <w:t>
      Объемы побочных лесных пользований. Предложения по развитию сельскохозяйственного производства. Краткий анализ запроектированных объемов.</w:t>
      </w:r>
    </w:p>
    <w:bookmarkEnd w:id="2207"/>
    <w:bookmarkStart w:name="z3146" w:id="2208"/>
    <w:p>
      <w:pPr>
        <w:spacing w:after="0"/>
        <w:ind w:left="0"/>
        <w:jc w:val="both"/>
      </w:pPr>
      <w:r>
        <w:rPr>
          <w:rFonts w:ascii="Times New Roman"/>
          <w:b w:val="false"/>
          <w:i w:val="false"/>
          <w:color w:val="000000"/>
          <w:sz w:val="28"/>
        </w:rPr>
        <w:t xml:space="preserve">
      Таблица 40 к приложению 24       </w:t>
      </w:r>
    </w:p>
    <w:bookmarkEnd w:id="2208"/>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48" w:id="2209"/>
    <w:p>
      <w:pPr>
        <w:spacing w:after="0"/>
        <w:ind w:left="0"/>
        <w:jc w:val="left"/>
      </w:pPr>
      <w:r>
        <w:rPr>
          <w:rFonts w:ascii="Times New Roman"/>
          <w:b/>
          <w:i w:val="false"/>
          <w:color w:val="000000"/>
        </w:rPr>
        <w:t xml:space="preserve"> Потребность в угодьях для нужд лесного хозяйства</w:t>
      </w:r>
    </w:p>
    <w:bookmarkEnd w:id="2209"/>
    <w:bookmarkStart w:name="z3149" w:id="2210"/>
    <w:p>
      <w:pPr>
        <w:spacing w:after="0"/>
        <w:ind w:left="0"/>
        <w:jc w:val="both"/>
      </w:pPr>
      <w:r>
        <w:rPr>
          <w:rFonts w:ascii="Times New Roman"/>
          <w:b w:val="false"/>
          <w:i w:val="false"/>
          <w:color w:val="000000"/>
          <w:sz w:val="28"/>
        </w:rPr>
        <w:t xml:space="preserve">
      Площадь, гектар            </w:t>
      </w:r>
    </w:p>
    <w:bookmarkEnd w:id="2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по видам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150" w:id="2211"/>
    <w:p>
      <w:pPr>
        <w:spacing w:after="0"/>
        <w:ind w:left="0"/>
        <w:jc w:val="both"/>
      </w:pPr>
      <w:r>
        <w:rPr>
          <w:rFonts w:ascii="Times New Roman"/>
          <w:b w:val="false"/>
          <w:i w:val="false"/>
          <w:color w:val="000000"/>
          <w:sz w:val="28"/>
        </w:rPr>
        <w:t xml:space="preserve">
      Таблица 41 к приложению 24         </w:t>
      </w:r>
    </w:p>
    <w:bookmarkEnd w:id="2211"/>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52" w:id="2212"/>
    <w:p>
      <w:pPr>
        <w:spacing w:after="0"/>
        <w:ind w:left="0"/>
        <w:jc w:val="left"/>
      </w:pPr>
      <w:r>
        <w:rPr>
          <w:rFonts w:ascii="Times New Roman"/>
          <w:b/>
          <w:i w:val="false"/>
          <w:color w:val="000000"/>
        </w:rPr>
        <w:t xml:space="preserve"> Возможные ежегодные объемы побочного пользования</w:t>
      </w:r>
      <w:r>
        <w:br/>
      </w:r>
      <w:r>
        <w:rPr>
          <w:rFonts w:ascii="Times New Roman"/>
          <w:b/>
          <w:i w:val="false"/>
          <w:color w:val="000000"/>
        </w:rPr>
        <w:t>лесом и производства продукции сельского хозяйства</w:t>
      </w:r>
    </w:p>
    <w:bookmarkEnd w:id="2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пользований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Имелось фактически в год, предшествующий лесоустройству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ресурсов побочных лесных пользований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 ревизионный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лесовладельцам в пределах государственной подчиненности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4" w:id="2213"/>
    <w:p>
      <w:pPr>
        <w:spacing w:after="0"/>
        <w:ind w:left="0"/>
        <w:jc w:val="left"/>
      </w:pPr>
      <w:r>
        <w:rPr>
          <w:rFonts w:ascii="Times New Roman"/>
          <w:b/>
          <w:i w:val="false"/>
          <w:color w:val="000000"/>
        </w:rPr>
        <w:t xml:space="preserve"> Параграф 10. Охрана фауны</w:t>
      </w:r>
    </w:p>
    <w:bookmarkEnd w:id="2213"/>
    <w:bookmarkStart w:name="z3155" w:id="2214"/>
    <w:p>
      <w:pPr>
        <w:spacing w:after="0"/>
        <w:ind w:left="0"/>
        <w:jc w:val="both"/>
      </w:pPr>
      <w:r>
        <w:rPr>
          <w:rFonts w:ascii="Times New Roman"/>
          <w:b w:val="false"/>
          <w:i w:val="false"/>
          <w:color w:val="000000"/>
          <w:sz w:val="28"/>
        </w:rPr>
        <w:t>
      Краткие сведения о наличии на территории области охотничьей фауны. Объем намечаемых биотехнических мероприятий. Предложения об организации на территории области охотничьих хозяйств. Перспективы развития охоты.</w:t>
      </w:r>
    </w:p>
    <w:bookmarkEnd w:id="2214"/>
    <w:bookmarkStart w:name="z3156" w:id="2215"/>
    <w:p>
      <w:pPr>
        <w:spacing w:after="0"/>
        <w:ind w:left="0"/>
        <w:jc w:val="both"/>
      </w:pPr>
      <w:r>
        <w:rPr>
          <w:rFonts w:ascii="Times New Roman"/>
          <w:b w:val="false"/>
          <w:i w:val="false"/>
          <w:color w:val="000000"/>
          <w:sz w:val="28"/>
        </w:rPr>
        <w:t xml:space="preserve">
      Таблица 42 к приложению 24      </w:t>
      </w:r>
    </w:p>
    <w:bookmarkEnd w:id="2215"/>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58" w:id="2216"/>
    <w:p>
      <w:pPr>
        <w:spacing w:after="0"/>
        <w:ind w:left="0"/>
        <w:jc w:val="left"/>
      </w:pPr>
      <w:r>
        <w:rPr>
          <w:rFonts w:ascii="Times New Roman"/>
          <w:b/>
          <w:i w:val="false"/>
          <w:color w:val="000000"/>
        </w:rPr>
        <w:t xml:space="preserve"> Проектируемые биотехнические мероприятия</w:t>
      </w:r>
    </w:p>
    <w:bookmarkEnd w:id="2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 ревизионный период (ежегодный объем)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лесовладельцам в пределах государственной подчиненности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9" w:id="2217"/>
    <w:p>
      <w:pPr>
        <w:spacing w:after="0"/>
        <w:ind w:left="0"/>
        <w:jc w:val="left"/>
      </w:pPr>
      <w:r>
        <w:rPr>
          <w:rFonts w:ascii="Times New Roman"/>
          <w:b/>
          <w:i w:val="false"/>
          <w:color w:val="000000"/>
        </w:rPr>
        <w:t xml:space="preserve"> Параграф 11. Объемы строительства и приобретений</w:t>
      </w:r>
    </w:p>
    <w:bookmarkEnd w:id="2217"/>
    <w:bookmarkStart w:name="z3160" w:id="2218"/>
    <w:p>
      <w:pPr>
        <w:spacing w:after="0"/>
        <w:ind w:left="0"/>
        <w:jc w:val="both"/>
      </w:pPr>
      <w:r>
        <w:rPr>
          <w:rFonts w:ascii="Times New Roman"/>
          <w:b w:val="false"/>
          <w:i w:val="false"/>
          <w:color w:val="000000"/>
          <w:sz w:val="28"/>
        </w:rPr>
        <w:t xml:space="preserve">
      Таблица 43 к приложению 24       </w:t>
      </w:r>
    </w:p>
    <w:bookmarkEnd w:id="2218"/>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62" w:id="2219"/>
    <w:p>
      <w:pPr>
        <w:spacing w:after="0"/>
        <w:ind w:left="0"/>
        <w:jc w:val="left"/>
      </w:pPr>
      <w:r>
        <w:rPr>
          <w:rFonts w:ascii="Times New Roman"/>
          <w:b/>
          <w:i w:val="false"/>
          <w:color w:val="000000"/>
        </w:rPr>
        <w:t xml:space="preserve"> Объемы строительства, приобретения транспортных</w:t>
      </w:r>
      <w:r>
        <w:br/>
      </w:r>
      <w:r>
        <w:rPr>
          <w:rFonts w:ascii="Times New Roman"/>
          <w:b/>
          <w:i w:val="false"/>
          <w:color w:val="000000"/>
        </w:rPr>
        <w:t>средств, техники и механизмов</w:t>
      </w:r>
      <w:r>
        <w:br/>
      </w:r>
      <w:r>
        <w:rPr>
          <w:rFonts w:ascii="Times New Roman"/>
          <w:b/>
          <w:i w:val="false"/>
          <w:color w:val="000000"/>
        </w:rPr>
        <w:t>лесохозяйственного производства</w:t>
      </w:r>
    </w:p>
    <w:bookmarkEnd w:id="2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строительства и приобретений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лесовладельцам в пределах государственной подчиненности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5" w:id="2220"/>
    <w:p>
      <w:pPr>
        <w:spacing w:after="0"/>
        <w:ind w:left="0"/>
        <w:jc w:val="left"/>
      </w:pPr>
      <w:r>
        <w:rPr>
          <w:rFonts w:ascii="Times New Roman"/>
          <w:b/>
          <w:i w:val="false"/>
          <w:color w:val="000000"/>
        </w:rPr>
        <w:t xml:space="preserve"> Параграф 12. Управление и рабочие кадры</w:t>
      </w:r>
    </w:p>
    <w:bookmarkEnd w:id="2220"/>
    <w:bookmarkStart w:name="z3166" w:id="2221"/>
    <w:p>
      <w:pPr>
        <w:spacing w:after="0"/>
        <w:ind w:left="0"/>
        <w:jc w:val="both"/>
      </w:pPr>
      <w:r>
        <w:rPr>
          <w:rFonts w:ascii="Times New Roman"/>
          <w:b w:val="false"/>
          <w:i w:val="false"/>
          <w:color w:val="000000"/>
          <w:sz w:val="28"/>
        </w:rPr>
        <w:t>
      Штаты специалистов. Потребность в рабочих кадрах на лесохозяйственные работы, источники их привлечения, особенно на временные работы.</w:t>
      </w:r>
    </w:p>
    <w:bookmarkEnd w:id="2221"/>
    <w:bookmarkStart w:name="z3167" w:id="2222"/>
    <w:p>
      <w:pPr>
        <w:spacing w:after="0"/>
        <w:ind w:left="0"/>
        <w:jc w:val="both"/>
      </w:pPr>
      <w:r>
        <w:rPr>
          <w:rFonts w:ascii="Times New Roman"/>
          <w:b w:val="false"/>
          <w:i w:val="false"/>
          <w:color w:val="000000"/>
          <w:sz w:val="28"/>
        </w:rPr>
        <w:t xml:space="preserve">
      Таблица 44 к приложению 24            </w:t>
      </w:r>
    </w:p>
    <w:bookmarkEnd w:id="2222"/>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69" w:id="2223"/>
    <w:p>
      <w:pPr>
        <w:spacing w:after="0"/>
        <w:ind w:left="0"/>
        <w:jc w:val="left"/>
      </w:pPr>
      <w:r>
        <w:rPr>
          <w:rFonts w:ascii="Times New Roman"/>
          <w:b/>
          <w:i w:val="false"/>
          <w:color w:val="000000"/>
        </w:rPr>
        <w:t xml:space="preserve"> Штаты специалистов лесных учреждений</w:t>
      </w:r>
    </w:p>
    <w:bookmarkEnd w:id="2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 ревизионный период,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лесовладельцам в пределах государственной подчиненности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0" w:id="2224"/>
    <w:p>
      <w:pPr>
        <w:spacing w:after="0"/>
        <w:ind w:left="0"/>
        <w:jc w:val="left"/>
      </w:pPr>
      <w:r>
        <w:rPr>
          <w:rFonts w:ascii="Times New Roman"/>
          <w:b/>
          <w:i w:val="false"/>
          <w:color w:val="000000"/>
        </w:rPr>
        <w:t xml:space="preserve"> Параграф 13. Экологические показатели эффективности намеченных мероприятий и повышения продуктивности лесных земель</w:t>
      </w:r>
    </w:p>
    <w:bookmarkEnd w:id="2224"/>
    <w:bookmarkStart w:name="z3171" w:id="2225"/>
    <w:p>
      <w:pPr>
        <w:spacing w:after="0"/>
        <w:ind w:left="0"/>
        <w:jc w:val="both"/>
      </w:pPr>
      <w:r>
        <w:rPr>
          <w:rFonts w:ascii="Times New Roman"/>
          <w:b w:val="false"/>
          <w:i w:val="false"/>
          <w:color w:val="000000"/>
          <w:sz w:val="28"/>
        </w:rPr>
        <w:t>
      Экологические показатели пользования лесом. Ожидаемое изменение площадей видов угодий и преобладающих пород, основных таксационных показателей за ревизионный период. Общее заключение об эффективности запроектированных лесохозяйственных мероприятий.</w:t>
      </w:r>
    </w:p>
    <w:bookmarkEnd w:id="2225"/>
    <w:bookmarkStart w:name="z3172" w:id="2226"/>
    <w:p>
      <w:pPr>
        <w:spacing w:after="0"/>
        <w:ind w:left="0"/>
        <w:jc w:val="both"/>
      </w:pPr>
      <w:r>
        <w:rPr>
          <w:rFonts w:ascii="Times New Roman"/>
          <w:b w:val="false"/>
          <w:i w:val="false"/>
          <w:color w:val="000000"/>
          <w:sz w:val="28"/>
        </w:rPr>
        <w:t xml:space="preserve">
      Таблица 45 к приложению 24         </w:t>
      </w:r>
    </w:p>
    <w:bookmarkEnd w:id="2226"/>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74" w:id="2227"/>
    <w:p>
      <w:pPr>
        <w:spacing w:after="0"/>
        <w:ind w:left="0"/>
        <w:jc w:val="left"/>
      </w:pPr>
      <w:r>
        <w:rPr>
          <w:rFonts w:ascii="Times New Roman"/>
          <w:b/>
          <w:i w:val="false"/>
          <w:color w:val="000000"/>
        </w:rPr>
        <w:t xml:space="preserve"> Экологические показатели пользования</w:t>
      </w:r>
      <w:r>
        <w:br/>
      </w:r>
      <w:r>
        <w:rPr>
          <w:rFonts w:ascii="Times New Roman"/>
          <w:b/>
          <w:i w:val="false"/>
          <w:color w:val="000000"/>
        </w:rPr>
        <w:t xml:space="preserve"> лесом в целом по области</w:t>
      </w:r>
    </w:p>
    <w:bookmarkEnd w:id="2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Древесные породы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кустарники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пользования (общий запас)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действующая на год лесоустройства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установленная настоящим лесоустройством (принятая 2-м лесоустроительным совещанием)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сплошнолесосечные 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постепенные 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добровольно-выборочные 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 к действующей на год лесоустройства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пользование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пользования по всем видам рубок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Интенсивностьпользования с 1 га покрытых лесом угодий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прирост на 1 га основных лесообразующих пород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 среднего прироста на 1 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на которых возможно воспроизводство лесов в ревизионном периоде,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лесных не покрытых лесом угодий (кроме редин)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сплошнолесосечных и заключительного приема постепенных рубок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Намечается воспроизвести лесов,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лесными культурами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содействием естественному возобновлению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естественным заращиванием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пункта 3 с данными пункта 2,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расхождения по причинам: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3176" w:id="2228"/>
    <w:p>
      <w:pPr>
        <w:spacing w:after="0"/>
        <w:ind w:left="0"/>
        <w:jc w:val="both"/>
      </w:pPr>
      <w:r>
        <w:rPr>
          <w:rFonts w:ascii="Times New Roman"/>
          <w:b w:val="false"/>
          <w:i w:val="false"/>
          <w:color w:val="000000"/>
          <w:sz w:val="28"/>
        </w:rPr>
        <w:t xml:space="preserve">
      Таблица 46 к приложению 24          </w:t>
      </w:r>
    </w:p>
    <w:bookmarkEnd w:id="2228"/>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78" w:id="2229"/>
    <w:p>
      <w:pPr>
        <w:spacing w:after="0"/>
        <w:ind w:left="0"/>
        <w:jc w:val="left"/>
      </w:pPr>
      <w:r>
        <w:rPr>
          <w:rFonts w:ascii="Times New Roman"/>
          <w:b/>
          <w:i w:val="false"/>
          <w:color w:val="000000"/>
        </w:rPr>
        <w:t xml:space="preserve"> Ожидаемые изменения площадей видов</w:t>
      </w:r>
      <w:r>
        <w:br/>
      </w:r>
      <w:r>
        <w:rPr>
          <w:rFonts w:ascii="Times New Roman"/>
          <w:b/>
          <w:i w:val="false"/>
          <w:color w:val="000000"/>
        </w:rPr>
        <w:t>угодий и преобладающих пород за ревизионный</w:t>
      </w:r>
      <w:r>
        <w:br/>
      </w:r>
      <w:r>
        <w:rPr>
          <w:rFonts w:ascii="Times New Roman"/>
          <w:b/>
          <w:i w:val="false"/>
          <w:color w:val="000000"/>
        </w:rPr>
        <w:t>период в целом по области</w:t>
      </w:r>
    </w:p>
    <w:bookmarkEnd w:id="2229"/>
    <w:bookmarkStart w:name="z3181" w:id="2230"/>
    <w:p>
      <w:pPr>
        <w:spacing w:after="0"/>
        <w:ind w:left="0"/>
        <w:jc w:val="both"/>
      </w:pPr>
      <w:r>
        <w:rPr>
          <w:rFonts w:ascii="Times New Roman"/>
          <w:b w:val="false"/>
          <w:i w:val="false"/>
          <w:color w:val="000000"/>
          <w:sz w:val="28"/>
        </w:rPr>
        <w:t xml:space="preserve">
      Площадь, гектар            </w:t>
      </w:r>
    </w:p>
    <w:bookmarkEnd w:id="2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 и преобладающие породы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год настоящего лесоустройства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ревизионного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угодья,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сосна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основных лесообразующих пород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древесные породы и кустарники показываются каждая одной строкой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плантации специального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несомкнувшиеся лесные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питомники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не покрытые лесом угодья,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вырубки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и погибшие насаждения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Нелесные угодья,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все виды нелесных угодий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182" w:id="2231"/>
    <w:p>
      <w:pPr>
        <w:spacing w:after="0"/>
        <w:ind w:left="0"/>
        <w:jc w:val="both"/>
      </w:pPr>
      <w:r>
        <w:rPr>
          <w:rFonts w:ascii="Times New Roman"/>
          <w:b w:val="false"/>
          <w:i w:val="false"/>
          <w:color w:val="000000"/>
          <w:sz w:val="28"/>
        </w:rPr>
        <w:t xml:space="preserve">
      Таблица 47 к приложению 24           </w:t>
      </w:r>
    </w:p>
    <w:bookmarkEnd w:id="2231"/>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84" w:id="2232"/>
    <w:p>
      <w:pPr>
        <w:spacing w:after="0"/>
        <w:ind w:left="0"/>
        <w:jc w:val="left"/>
      </w:pPr>
      <w:r>
        <w:rPr>
          <w:rFonts w:ascii="Times New Roman"/>
          <w:b/>
          <w:i w:val="false"/>
          <w:color w:val="000000"/>
        </w:rPr>
        <w:t xml:space="preserve"> Ожидаемое изменение основных таксационных</w:t>
      </w:r>
      <w:r>
        <w:br/>
      </w:r>
      <w:r>
        <w:rPr>
          <w:rFonts w:ascii="Times New Roman"/>
          <w:b/>
          <w:i w:val="false"/>
          <w:color w:val="000000"/>
        </w:rPr>
        <w:t>показателей на конец ревизионного</w:t>
      </w:r>
      <w:r>
        <w:br/>
      </w:r>
      <w:r>
        <w:rPr>
          <w:rFonts w:ascii="Times New Roman"/>
          <w:b/>
          <w:i w:val="false"/>
          <w:color w:val="000000"/>
        </w:rPr>
        <w:t>периода в целом по области</w:t>
      </w:r>
    </w:p>
    <w:bookmarkEnd w:id="2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год лесоустройства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ревизионного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лесовладельцев,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 покрытые лесом угодья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покрытые лесом угодья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 насаждений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на 1 га покрытых лесом угодий,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древесные породы и кустарники показываются каждая одной строкой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на 1 га общей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прирост на 1 га покрытых лесом угодий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1 га сенокосных угодий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Инструкции проведения лесоустройства</w:t>
            </w:r>
          </w:p>
        </w:tc>
      </w:tr>
    </w:tbl>
    <w:bookmarkStart w:name="z3189" w:id="2233"/>
    <w:p>
      <w:pPr>
        <w:spacing w:after="0"/>
        <w:ind w:left="0"/>
        <w:jc w:val="left"/>
      </w:pPr>
      <w:r>
        <w:rPr>
          <w:rFonts w:ascii="Times New Roman"/>
          <w:b/>
          <w:i w:val="false"/>
          <w:color w:val="000000"/>
        </w:rPr>
        <w:t xml:space="preserve"> Содержание</w:t>
      </w:r>
      <w:r>
        <w:br/>
      </w:r>
      <w:r>
        <w:rPr>
          <w:rFonts w:ascii="Times New Roman"/>
          <w:b/>
          <w:i w:val="false"/>
          <w:color w:val="000000"/>
        </w:rPr>
        <w:t>и порядок брошюровки томов лесоустроительного проекта</w:t>
      </w:r>
      <w:r>
        <w:br/>
      </w:r>
      <w:r>
        <w:rPr>
          <w:rFonts w:ascii="Times New Roman"/>
          <w:b/>
          <w:i w:val="false"/>
          <w:color w:val="000000"/>
        </w:rPr>
        <w:t>Том 1</w:t>
      </w:r>
    </w:p>
    <w:bookmarkEnd w:id="2233"/>
    <w:bookmarkStart w:name="z3192" w:id="2234"/>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Пояснительная записка</w:t>
      </w:r>
      <w:r>
        <w:rPr>
          <w:rFonts w:ascii="Times New Roman"/>
          <w:b w:val="false"/>
          <w:i w:val="false"/>
          <w:color w:val="000000"/>
          <w:sz w:val="28"/>
        </w:rPr>
        <w:t xml:space="preserve"> – брошюровка в несколько книг не допускается.</w:t>
      </w:r>
    </w:p>
    <w:bookmarkEnd w:id="2234"/>
    <w:bookmarkStart w:name="z3194" w:id="2235"/>
    <w:p>
      <w:pPr>
        <w:spacing w:after="0"/>
        <w:ind w:left="0"/>
        <w:jc w:val="both"/>
      </w:pPr>
      <w:r>
        <w:rPr>
          <w:rFonts w:ascii="Times New Roman"/>
          <w:b w:val="false"/>
          <w:i w:val="false"/>
          <w:color w:val="000000"/>
          <w:sz w:val="28"/>
        </w:rPr>
        <w:t>
      Брошюруется</w:t>
      </w:r>
    </w:p>
    <w:bookmarkEnd w:id="2235"/>
    <w:bookmarkStart w:name="z3195" w:id="2236"/>
    <w:p>
      <w:pPr>
        <w:spacing w:after="0"/>
        <w:ind w:left="0"/>
        <w:jc w:val="both"/>
      </w:pPr>
      <w:r>
        <w:rPr>
          <w:rFonts w:ascii="Times New Roman"/>
          <w:b w:val="false"/>
          <w:i w:val="false"/>
          <w:color w:val="000000"/>
          <w:sz w:val="28"/>
        </w:rPr>
        <w:t>
      1. Титульный лист с подписями.</w:t>
      </w:r>
    </w:p>
    <w:bookmarkEnd w:id="2236"/>
    <w:bookmarkStart w:name="z3196" w:id="2237"/>
    <w:p>
      <w:pPr>
        <w:spacing w:after="0"/>
        <w:ind w:left="0"/>
        <w:jc w:val="both"/>
      </w:pPr>
      <w:r>
        <w:rPr>
          <w:rFonts w:ascii="Times New Roman"/>
          <w:b w:val="false"/>
          <w:i w:val="false"/>
          <w:color w:val="000000"/>
          <w:sz w:val="28"/>
        </w:rPr>
        <w:t>
      2. Оглавление.</w:t>
      </w:r>
    </w:p>
    <w:bookmarkEnd w:id="2237"/>
    <w:bookmarkStart w:name="z3197" w:id="2238"/>
    <w:p>
      <w:pPr>
        <w:spacing w:after="0"/>
        <w:ind w:left="0"/>
        <w:jc w:val="both"/>
      </w:pPr>
      <w:r>
        <w:rPr>
          <w:rFonts w:ascii="Times New Roman"/>
          <w:b w:val="false"/>
          <w:i w:val="false"/>
          <w:color w:val="000000"/>
          <w:sz w:val="28"/>
        </w:rPr>
        <w:t>
      3. Пояснительная записка по содержанию в соответствии с "Программой".</w:t>
      </w:r>
    </w:p>
    <w:bookmarkEnd w:id="2238"/>
    <w:bookmarkStart w:name="z3198" w:id="2239"/>
    <w:p>
      <w:pPr>
        <w:spacing w:after="0"/>
        <w:ind w:left="0"/>
        <w:jc w:val="both"/>
      </w:pPr>
      <w:r>
        <w:rPr>
          <w:rFonts w:ascii="Times New Roman"/>
          <w:b w:val="false"/>
          <w:i w:val="false"/>
          <w:color w:val="000000"/>
          <w:sz w:val="28"/>
        </w:rPr>
        <w:t>
      4. Приложения:</w:t>
      </w:r>
    </w:p>
    <w:bookmarkEnd w:id="2239"/>
    <w:bookmarkStart w:name="z3199" w:id="2240"/>
    <w:p>
      <w:pPr>
        <w:spacing w:after="0"/>
        <w:ind w:left="0"/>
        <w:jc w:val="both"/>
      </w:pPr>
      <w:r>
        <w:rPr>
          <w:rFonts w:ascii="Times New Roman"/>
          <w:b w:val="false"/>
          <w:i w:val="false"/>
          <w:color w:val="000000"/>
          <w:sz w:val="28"/>
        </w:rPr>
        <w:t>
      1) протокол 1 технического совещания;</w:t>
      </w:r>
    </w:p>
    <w:bookmarkEnd w:id="2240"/>
    <w:bookmarkStart w:name="z3200" w:id="2241"/>
    <w:p>
      <w:pPr>
        <w:spacing w:after="0"/>
        <w:ind w:left="0"/>
        <w:jc w:val="both"/>
      </w:pPr>
      <w:r>
        <w:rPr>
          <w:rFonts w:ascii="Times New Roman"/>
          <w:b w:val="false"/>
          <w:i w:val="false"/>
          <w:color w:val="000000"/>
          <w:sz w:val="28"/>
        </w:rPr>
        <w:t>
      2) протокол 1 лесоустроительного совещания;</w:t>
      </w:r>
    </w:p>
    <w:bookmarkEnd w:id="2241"/>
    <w:bookmarkStart w:name="z3201" w:id="2242"/>
    <w:p>
      <w:pPr>
        <w:spacing w:after="0"/>
        <w:ind w:left="0"/>
        <w:jc w:val="both"/>
      </w:pPr>
      <w:r>
        <w:rPr>
          <w:rFonts w:ascii="Times New Roman"/>
          <w:b w:val="false"/>
          <w:i w:val="false"/>
          <w:color w:val="000000"/>
          <w:sz w:val="28"/>
        </w:rPr>
        <w:t>
      3) протокол 2 технического совещания;</w:t>
      </w:r>
    </w:p>
    <w:bookmarkEnd w:id="2242"/>
    <w:bookmarkStart w:name="z3202" w:id="2243"/>
    <w:p>
      <w:pPr>
        <w:spacing w:after="0"/>
        <w:ind w:left="0"/>
        <w:jc w:val="both"/>
      </w:pPr>
      <w:r>
        <w:rPr>
          <w:rFonts w:ascii="Times New Roman"/>
          <w:b w:val="false"/>
          <w:i w:val="false"/>
          <w:color w:val="000000"/>
          <w:sz w:val="28"/>
        </w:rPr>
        <w:t>
      4) протокол 2 лесоустроительного совещания;</w:t>
      </w:r>
    </w:p>
    <w:bookmarkEnd w:id="2243"/>
    <w:bookmarkStart w:name="z3203" w:id="2244"/>
    <w:p>
      <w:pPr>
        <w:spacing w:after="0"/>
        <w:ind w:left="0"/>
        <w:jc w:val="both"/>
      </w:pPr>
      <w:r>
        <w:rPr>
          <w:rFonts w:ascii="Times New Roman"/>
          <w:b w:val="false"/>
          <w:i w:val="false"/>
          <w:color w:val="000000"/>
          <w:sz w:val="28"/>
        </w:rPr>
        <w:t>
      5) заключения уполномоченного органа в области лесного хозяйства по указанным протоколам (при их наличии);</w:t>
      </w:r>
    </w:p>
    <w:bookmarkEnd w:id="2244"/>
    <w:bookmarkStart w:name="z3204" w:id="2245"/>
    <w:p>
      <w:pPr>
        <w:spacing w:after="0"/>
        <w:ind w:left="0"/>
        <w:jc w:val="both"/>
      </w:pPr>
      <w:r>
        <w:rPr>
          <w:rFonts w:ascii="Times New Roman"/>
          <w:b w:val="false"/>
          <w:i w:val="false"/>
          <w:color w:val="000000"/>
          <w:sz w:val="28"/>
        </w:rPr>
        <w:t>
      6) акт проверки качества внесения текущих изменений в лесоустроительные документы;</w:t>
      </w:r>
    </w:p>
    <w:bookmarkEnd w:id="2245"/>
    <w:bookmarkStart w:name="z3205" w:id="2246"/>
    <w:p>
      <w:pPr>
        <w:spacing w:after="0"/>
        <w:ind w:left="0"/>
        <w:jc w:val="both"/>
      </w:pPr>
      <w:r>
        <w:rPr>
          <w:rFonts w:ascii="Times New Roman"/>
          <w:b w:val="false"/>
          <w:i w:val="false"/>
          <w:color w:val="000000"/>
          <w:sz w:val="28"/>
        </w:rPr>
        <w:t>
      7) акт сдачи полевых лесоустроительных работ заказчику;</w:t>
      </w:r>
    </w:p>
    <w:bookmarkEnd w:id="2246"/>
    <w:bookmarkStart w:name="z3206" w:id="2247"/>
    <w:p>
      <w:pPr>
        <w:spacing w:after="0"/>
        <w:ind w:left="0"/>
        <w:jc w:val="both"/>
      </w:pPr>
      <w:r>
        <w:rPr>
          <w:rFonts w:ascii="Times New Roman"/>
          <w:b w:val="false"/>
          <w:i w:val="false"/>
          <w:color w:val="000000"/>
          <w:sz w:val="28"/>
        </w:rPr>
        <w:t>
      8) другие документы, касающиеся конкретно данного лесного учреждения (постановления, приказы, положения, решения, распоряжения и другие директивные документы);</w:t>
      </w:r>
    </w:p>
    <w:bookmarkEnd w:id="2247"/>
    <w:bookmarkStart w:name="z3207" w:id="2248"/>
    <w:p>
      <w:pPr>
        <w:spacing w:after="0"/>
        <w:ind w:left="0"/>
        <w:jc w:val="both"/>
      </w:pPr>
      <w:r>
        <w:rPr>
          <w:rFonts w:ascii="Times New Roman"/>
          <w:b w:val="false"/>
          <w:i w:val="false"/>
          <w:color w:val="000000"/>
          <w:sz w:val="28"/>
        </w:rPr>
        <w:t>
      9) список исполнителей, выполнявших полевые и камеральные работы;</w:t>
      </w:r>
    </w:p>
    <w:bookmarkEnd w:id="2248"/>
    <w:bookmarkStart w:name="z3208" w:id="2249"/>
    <w:p>
      <w:pPr>
        <w:spacing w:after="0"/>
        <w:ind w:left="0"/>
        <w:jc w:val="both"/>
      </w:pPr>
      <w:r>
        <w:rPr>
          <w:rFonts w:ascii="Times New Roman"/>
          <w:b w:val="false"/>
          <w:i w:val="false"/>
          <w:color w:val="000000"/>
          <w:sz w:val="28"/>
        </w:rPr>
        <w:t>
      10) список использованной литературы;</w:t>
      </w:r>
    </w:p>
    <w:bookmarkEnd w:id="2249"/>
    <w:bookmarkStart w:name="z3209" w:id="2250"/>
    <w:p>
      <w:pPr>
        <w:spacing w:after="0"/>
        <w:ind w:left="0"/>
        <w:jc w:val="both"/>
      </w:pPr>
      <w:r>
        <w:rPr>
          <w:rFonts w:ascii="Times New Roman"/>
          <w:b w:val="false"/>
          <w:i w:val="false"/>
          <w:color w:val="000000"/>
          <w:sz w:val="28"/>
        </w:rPr>
        <w:t>
      11) состав и содержание томов лесоустроительного проекта;</w:t>
      </w:r>
    </w:p>
    <w:bookmarkEnd w:id="2250"/>
    <w:bookmarkStart w:name="z3210" w:id="2251"/>
    <w:p>
      <w:pPr>
        <w:spacing w:after="0"/>
        <w:ind w:left="0"/>
        <w:jc w:val="both"/>
      </w:pPr>
      <w:r>
        <w:rPr>
          <w:rFonts w:ascii="Times New Roman"/>
          <w:b w:val="false"/>
          <w:i w:val="false"/>
          <w:color w:val="000000"/>
          <w:sz w:val="28"/>
        </w:rPr>
        <w:t>
      12) учет лесного фонда в целом по лесному учреждению:</w:t>
      </w:r>
    </w:p>
    <w:bookmarkEnd w:id="2251"/>
    <w:bookmarkStart w:name="z3211" w:id="2252"/>
    <w:p>
      <w:pPr>
        <w:spacing w:after="0"/>
        <w:ind w:left="0"/>
        <w:jc w:val="both"/>
      </w:pPr>
      <w:r>
        <w:rPr>
          <w:rFonts w:ascii="Times New Roman"/>
          <w:b w:val="false"/>
          <w:i w:val="false"/>
          <w:color w:val="000000"/>
          <w:sz w:val="28"/>
        </w:rPr>
        <w:t>
      форма № 1 –заверенная районными территориальными органами по управлениюземельными ресурсами;</w:t>
      </w:r>
    </w:p>
    <w:bookmarkEnd w:id="2252"/>
    <w:bookmarkStart w:name="z3212" w:id="2253"/>
    <w:p>
      <w:pPr>
        <w:spacing w:after="0"/>
        <w:ind w:left="0"/>
        <w:jc w:val="both"/>
      </w:pPr>
      <w:r>
        <w:rPr>
          <w:rFonts w:ascii="Times New Roman"/>
          <w:b w:val="false"/>
          <w:i w:val="false"/>
          <w:color w:val="000000"/>
          <w:sz w:val="28"/>
        </w:rPr>
        <w:t>
      форма № 1 –в полном объеме в разрезе категорий государственного лесногофонда;</w:t>
      </w:r>
    </w:p>
    <w:bookmarkEnd w:id="2253"/>
    <w:bookmarkStart w:name="z3213" w:id="2254"/>
    <w:p>
      <w:pPr>
        <w:spacing w:after="0"/>
        <w:ind w:left="0"/>
        <w:jc w:val="both"/>
      </w:pPr>
      <w:r>
        <w:rPr>
          <w:rFonts w:ascii="Times New Roman"/>
          <w:b w:val="false"/>
          <w:i w:val="false"/>
          <w:color w:val="000000"/>
          <w:sz w:val="28"/>
        </w:rPr>
        <w:t>
      форма № 2.</w:t>
      </w:r>
    </w:p>
    <w:bookmarkEnd w:id="2254"/>
    <w:bookmarkStart w:name="z3214" w:id="2255"/>
    <w:p>
      <w:pPr>
        <w:spacing w:after="0"/>
        <w:ind w:left="0"/>
        <w:jc w:val="both"/>
      </w:pPr>
      <w:r>
        <w:rPr>
          <w:rFonts w:ascii="Times New Roman"/>
          <w:b w:val="false"/>
          <w:i w:val="false"/>
          <w:color w:val="000000"/>
          <w:sz w:val="28"/>
        </w:rPr>
        <w:t>
      Примечание: 1. Все документы помещенные в приложении 1 тома лесоустроительного проекта заверяются – Верно: подпись, разборчивая фамилия считчика.</w:t>
      </w:r>
    </w:p>
    <w:bookmarkEnd w:id="2255"/>
    <w:bookmarkStart w:name="z3215" w:id="2256"/>
    <w:p>
      <w:pPr>
        <w:spacing w:after="0"/>
        <w:ind w:left="0"/>
        <w:jc w:val="both"/>
      </w:pPr>
      <w:r>
        <w:rPr>
          <w:rFonts w:ascii="Times New Roman"/>
          <w:b w:val="false"/>
          <w:i w:val="false"/>
          <w:color w:val="000000"/>
          <w:sz w:val="28"/>
        </w:rPr>
        <w:t>
      2. На последней странице пояснительной записки ставится - Считку произвел: подпись, разборчивая фамилия считчика, дата.</w:t>
      </w:r>
    </w:p>
    <w:bookmarkEnd w:id="2256"/>
    <w:bookmarkStart w:name="z3216" w:id="2257"/>
    <w:p>
      <w:pPr>
        <w:spacing w:after="0"/>
        <w:ind w:left="0"/>
        <w:jc w:val="left"/>
      </w:pPr>
      <w:r>
        <w:rPr>
          <w:rFonts w:ascii="Times New Roman"/>
          <w:b/>
          <w:i w:val="false"/>
          <w:color w:val="000000"/>
        </w:rPr>
        <w:t xml:space="preserve"> Том 2</w:t>
      </w:r>
      <w:r>
        <w:br/>
      </w:r>
      <w:r>
        <w:rPr>
          <w:rFonts w:ascii="Times New Roman"/>
          <w:b/>
          <w:i w:val="false"/>
          <w:color w:val="000000"/>
        </w:rPr>
        <w:t>Книга 1. Характеристика участков государственного лесного фонда</w:t>
      </w:r>
    </w:p>
    <w:bookmarkEnd w:id="2257"/>
    <w:bookmarkStart w:name="z3218" w:id="2258"/>
    <w:p>
      <w:pPr>
        <w:spacing w:after="0"/>
        <w:ind w:left="0"/>
        <w:jc w:val="both"/>
      </w:pPr>
      <w:r>
        <w:rPr>
          <w:rFonts w:ascii="Times New Roman"/>
          <w:b w:val="false"/>
          <w:i w:val="false"/>
          <w:color w:val="000000"/>
          <w:sz w:val="28"/>
        </w:rPr>
        <w:t>
      Брошюруется:</w:t>
      </w:r>
    </w:p>
    <w:bookmarkEnd w:id="2258"/>
    <w:bookmarkStart w:name="z3219" w:id="2259"/>
    <w:p>
      <w:pPr>
        <w:spacing w:after="0"/>
        <w:ind w:left="0"/>
        <w:jc w:val="both"/>
      </w:pPr>
      <w:r>
        <w:rPr>
          <w:rFonts w:ascii="Times New Roman"/>
          <w:b w:val="false"/>
          <w:i w:val="false"/>
          <w:color w:val="000000"/>
          <w:sz w:val="28"/>
        </w:rPr>
        <w:t>
      1. Титульный лист, подписанный начальником лесоустроительной партии.</w:t>
      </w:r>
    </w:p>
    <w:bookmarkEnd w:id="2259"/>
    <w:bookmarkStart w:name="z3220" w:id="2260"/>
    <w:p>
      <w:pPr>
        <w:spacing w:after="0"/>
        <w:ind w:left="0"/>
        <w:jc w:val="both"/>
      </w:pPr>
      <w:r>
        <w:rPr>
          <w:rFonts w:ascii="Times New Roman"/>
          <w:b w:val="false"/>
          <w:i w:val="false"/>
          <w:color w:val="000000"/>
          <w:sz w:val="28"/>
        </w:rPr>
        <w:t>
      2. Оглавление.</w:t>
      </w:r>
    </w:p>
    <w:bookmarkEnd w:id="2260"/>
    <w:bookmarkStart w:name="z3221" w:id="2261"/>
    <w:p>
      <w:pPr>
        <w:spacing w:after="0"/>
        <w:ind w:left="0"/>
        <w:jc w:val="both"/>
      </w:pPr>
      <w:r>
        <w:rPr>
          <w:rFonts w:ascii="Times New Roman"/>
          <w:b w:val="false"/>
          <w:i w:val="false"/>
          <w:color w:val="000000"/>
          <w:sz w:val="28"/>
        </w:rPr>
        <w:t>
      3. Условные обозначения.</w:t>
      </w:r>
    </w:p>
    <w:bookmarkEnd w:id="2261"/>
    <w:bookmarkStart w:name="z3222" w:id="2262"/>
    <w:p>
      <w:pPr>
        <w:spacing w:after="0"/>
        <w:ind w:left="0"/>
        <w:jc w:val="both"/>
      </w:pPr>
      <w:r>
        <w:rPr>
          <w:rFonts w:ascii="Times New Roman"/>
          <w:b w:val="false"/>
          <w:i w:val="false"/>
          <w:color w:val="000000"/>
          <w:sz w:val="28"/>
        </w:rPr>
        <w:t>
      4. УчҰт лесного фонда по лесничествам:</w:t>
      </w:r>
    </w:p>
    <w:bookmarkEnd w:id="2262"/>
    <w:bookmarkStart w:name="z3223" w:id="2263"/>
    <w:p>
      <w:pPr>
        <w:spacing w:after="0"/>
        <w:ind w:left="0"/>
        <w:jc w:val="both"/>
      </w:pPr>
      <w:r>
        <w:rPr>
          <w:rFonts w:ascii="Times New Roman"/>
          <w:b w:val="false"/>
          <w:i w:val="false"/>
          <w:color w:val="000000"/>
          <w:sz w:val="28"/>
        </w:rPr>
        <w:t>
      1) форма № 1;</w:t>
      </w:r>
    </w:p>
    <w:bookmarkEnd w:id="2263"/>
    <w:bookmarkStart w:name="z3224" w:id="2264"/>
    <w:p>
      <w:pPr>
        <w:spacing w:after="0"/>
        <w:ind w:left="0"/>
        <w:jc w:val="both"/>
      </w:pPr>
      <w:r>
        <w:rPr>
          <w:rFonts w:ascii="Times New Roman"/>
          <w:b w:val="false"/>
          <w:i w:val="false"/>
          <w:color w:val="000000"/>
          <w:sz w:val="28"/>
        </w:rPr>
        <w:t>
      2) форма № 2.</w:t>
      </w:r>
    </w:p>
    <w:bookmarkEnd w:id="2264"/>
    <w:bookmarkStart w:name="z3225" w:id="2265"/>
    <w:p>
      <w:pPr>
        <w:spacing w:after="0"/>
        <w:ind w:left="0"/>
        <w:jc w:val="both"/>
      </w:pPr>
      <w:r>
        <w:rPr>
          <w:rFonts w:ascii="Times New Roman"/>
          <w:b w:val="false"/>
          <w:i w:val="false"/>
          <w:color w:val="000000"/>
          <w:sz w:val="28"/>
        </w:rPr>
        <w:t>
      5. Ведомости поквартальных итогов по лесничествам и итоги в целом по лесному учреждению:</w:t>
      </w:r>
    </w:p>
    <w:bookmarkEnd w:id="2265"/>
    <w:bookmarkStart w:name="z3226" w:id="2266"/>
    <w:p>
      <w:pPr>
        <w:spacing w:after="0"/>
        <w:ind w:left="0"/>
        <w:jc w:val="both"/>
      </w:pPr>
      <w:r>
        <w:rPr>
          <w:rFonts w:ascii="Times New Roman"/>
          <w:b w:val="false"/>
          <w:i w:val="false"/>
          <w:color w:val="000000"/>
          <w:sz w:val="28"/>
        </w:rPr>
        <w:t>
      1) распределение площадей по видам угодий в пределах категорий ГЛФ;</w:t>
      </w:r>
    </w:p>
    <w:bookmarkEnd w:id="2266"/>
    <w:bookmarkStart w:name="z3227" w:id="2267"/>
    <w:p>
      <w:pPr>
        <w:spacing w:after="0"/>
        <w:ind w:left="0"/>
        <w:jc w:val="both"/>
      </w:pPr>
      <w:r>
        <w:rPr>
          <w:rFonts w:ascii="Times New Roman"/>
          <w:b w:val="false"/>
          <w:i w:val="false"/>
          <w:color w:val="000000"/>
          <w:sz w:val="28"/>
        </w:rPr>
        <w:t>
      2) распределение площадей по видам угодий в пределах категорий ГЛФ и административных районов;</w:t>
      </w:r>
    </w:p>
    <w:bookmarkEnd w:id="2267"/>
    <w:bookmarkStart w:name="z3228" w:id="2268"/>
    <w:p>
      <w:pPr>
        <w:spacing w:after="0"/>
        <w:ind w:left="0"/>
        <w:jc w:val="both"/>
      </w:pPr>
      <w:r>
        <w:rPr>
          <w:rFonts w:ascii="Times New Roman"/>
          <w:b w:val="false"/>
          <w:i w:val="false"/>
          <w:color w:val="000000"/>
          <w:sz w:val="28"/>
        </w:rPr>
        <w:t>
      3) распределение общих запасов.</w:t>
      </w:r>
    </w:p>
    <w:bookmarkEnd w:id="2268"/>
    <w:bookmarkStart w:name="z3229" w:id="2269"/>
    <w:p>
      <w:pPr>
        <w:spacing w:after="0"/>
        <w:ind w:left="0"/>
        <w:jc w:val="both"/>
      </w:pPr>
      <w:r>
        <w:rPr>
          <w:rFonts w:ascii="Times New Roman"/>
          <w:b w:val="false"/>
          <w:i w:val="false"/>
          <w:color w:val="000000"/>
          <w:sz w:val="28"/>
        </w:rPr>
        <w:t>
      6. Распределение площадей и запасов покрытых лесом угодий по классам возраста и бонитетам по лесничествам и итоги по лесному учреждению.</w:t>
      </w:r>
    </w:p>
    <w:bookmarkEnd w:id="2269"/>
    <w:bookmarkStart w:name="z3230" w:id="2270"/>
    <w:p>
      <w:pPr>
        <w:spacing w:after="0"/>
        <w:ind w:left="0"/>
        <w:jc w:val="both"/>
      </w:pPr>
      <w:r>
        <w:rPr>
          <w:rFonts w:ascii="Times New Roman"/>
          <w:b w:val="false"/>
          <w:i w:val="false"/>
          <w:color w:val="000000"/>
          <w:sz w:val="28"/>
        </w:rPr>
        <w:t>
      7. Распределение площадей и запасов покрытых лесом угодий по классам возраста и группам крутизны по лесничествам и итоги по лесному учреждению (при наличии в лесном учреждении горных лесов).</w:t>
      </w:r>
    </w:p>
    <w:bookmarkEnd w:id="2270"/>
    <w:bookmarkStart w:name="z3231" w:id="2271"/>
    <w:p>
      <w:pPr>
        <w:spacing w:after="0"/>
        <w:ind w:left="0"/>
        <w:jc w:val="both"/>
      </w:pPr>
      <w:r>
        <w:rPr>
          <w:rFonts w:ascii="Times New Roman"/>
          <w:b w:val="false"/>
          <w:i w:val="false"/>
          <w:color w:val="000000"/>
          <w:sz w:val="28"/>
        </w:rPr>
        <w:t>
      8. Распределение площадей и запасов покрытых лесом угодий по классам возраста и полнотам по лесничествам и итоги по лесному учреждению.</w:t>
      </w:r>
    </w:p>
    <w:bookmarkEnd w:id="2271"/>
    <w:bookmarkStart w:name="z3232" w:id="2272"/>
    <w:p>
      <w:pPr>
        <w:spacing w:after="0"/>
        <w:ind w:left="0"/>
        <w:jc w:val="both"/>
      </w:pPr>
      <w:r>
        <w:rPr>
          <w:rFonts w:ascii="Times New Roman"/>
          <w:b w:val="false"/>
          <w:i w:val="false"/>
          <w:color w:val="000000"/>
          <w:sz w:val="28"/>
        </w:rPr>
        <w:t>
      9. Распределение площадей лесных земель по видам угодий в пределах преобладающих пород и категорий ГЛФ по лесничествам и итоги по лесному учреждению.</w:t>
      </w:r>
    </w:p>
    <w:bookmarkEnd w:id="2272"/>
    <w:bookmarkStart w:name="z3233" w:id="2273"/>
    <w:p>
      <w:pPr>
        <w:spacing w:after="0"/>
        <w:ind w:left="0"/>
        <w:jc w:val="both"/>
      </w:pPr>
      <w:r>
        <w:rPr>
          <w:rFonts w:ascii="Times New Roman"/>
          <w:b w:val="false"/>
          <w:i w:val="false"/>
          <w:color w:val="000000"/>
          <w:sz w:val="28"/>
        </w:rPr>
        <w:t>
      10. Распределение площадей покрытых лесом угодий по группам типов леса по лесничествам и итоги по лесному учреждению.</w:t>
      </w:r>
    </w:p>
    <w:bookmarkEnd w:id="2273"/>
    <w:bookmarkStart w:name="z3234" w:id="2274"/>
    <w:p>
      <w:pPr>
        <w:spacing w:after="0"/>
        <w:ind w:left="0"/>
        <w:jc w:val="both"/>
      </w:pPr>
      <w:r>
        <w:rPr>
          <w:rFonts w:ascii="Times New Roman"/>
          <w:b w:val="false"/>
          <w:i w:val="false"/>
          <w:color w:val="000000"/>
          <w:sz w:val="28"/>
        </w:rPr>
        <w:t>
      11. Средние таксационные показатели по лесничествам и по лесному учреждению.</w:t>
      </w:r>
    </w:p>
    <w:bookmarkEnd w:id="2274"/>
    <w:bookmarkStart w:name="z3235" w:id="2275"/>
    <w:p>
      <w:pPr>
        <w:spacing w:after="0"/>
        <w:ind w:left="0"/>
        <w:jc w:val="both"/>
      </w:pPr>
      <w:r>
        <w:rPr>
          <w:rFonts w:ascii="Times New Roman"/>
          <w:b w:val="false"/>
          <w:i w:val="false"/>
          <w:color w:val="000000"/>
          <w:sz w:val="28"/>
        </w:rPr>
        <w:t>
      12. Распределение площадей сонокосов по категориям и состоянию.</w:t>
      </w:r>
    </w:p>
    <w:bookmarkEnd w:id="2275"/>
    <w:bookmarkStart w:name="z3236" w:id="2276"/>
    <w:p>
      <w:pPr>
        <w:spacing w:after="0"/>
        <w:ind w:left="0"/>
        <w:jc w:val="left"/>
      </w:pPr>
      <w:r>
        <w:rPr>
          <w:rFonts w:ascii="Times New Roman"/>
          <w:b/>
          <w:i w:val="false"/>
          <w:color w:val="000000"/>
        </w:rPr>
        <w:t xml:space="preserve"> Книга 2. Лесохозяйственные мероприятия на предстоящий</w:t>
      </w:r>
      <w:r>
        <w:br/>
      </w:r>
      <w:r>
        <w:rPr>
          <w:rFonts w:ascii="Times New Roman"/>
          <w:b/>
          <w:i w:val="false"/>
          <w:color w:val="000000"/>
        </w:rPr>
        <w:t>ревизионный период</w:t>
      </w:r>
    </w:p>
    <w:bookmarkEnd w:id="2276"/>
    <w:bookmarkStart w:name="z3238" w:id="2277"/>
    <w:p>
      <w:pPr>
        <w:spacing w:after="0"/>
        <w:ind w:left="0"/>
        <w:jc w:val="both"/>
      </w:pPr>
      <w:r>
        <w:rPr>
          <w:rFonts w:ascii="Times New Roman"/>
          <w:b w:val="false"/>
          <w:i w:val="false"/>
          <w:color w:val="000000"/>
          <w:sz w:val="28"/>
        </w:rPr>
        <w:t>
      Брошюруется:</w:t>
      </w:r>
    </w:p>
    <w:bookmarkEnd w:id="2277"/>
    <w:bookmarkStart w:name="z3239" w:id="2278"/>
    <w:p>
      <w:pPr>
        <w:spacing w:after="0"/>
        <w:ind w:left="0"/>
        <w:jc w:val="both"/>
      </w:pPr>
      <w:r>
        <w:rPr>
          <w:rFonts w:ascii="Times New Roman"/>
          <w:b w:val="false"/>
          <w:i w:val="false"/>
          <w:color w:val="000000"/>
          <w:sz w:val="28"/>
        </w:rPr>
        <w:t>
      1. Титульный лист, подписанный начальником лесоустроительной партии.</w:t>
      </w:r>
    </w:p>
    <w:bookmarkEnd w:id="2278"/>
    <w:bookmarkStart w:name="z3240" w:id="2279"/>
    <w:p>
      <w:pPr>
        <w:spacing w:after="0"/>
        <w:ind w:left="0"/>
        <w:jc w:val="both"/>
      </w:pPr>
      <w:r>
        <w:rPr>
          <w:rFonts w:ascii="Times New Roman"/>
          <w:b w:val="false"/>
          <w:i w:val="false"/>
          <w:color w:val="000000"/>
          <w:sz w:val="28"/>
        </w:rPr>
        <w:t>
      2. Оглавление.</w:t>
      </w:r>
    </w:p>
    <w:bookmarkEnd w:id="2279"/>
    <w:bookmarkStart w:name="z3241" w:id="2280"/>
    <w:p>
      <w:pPr>
        <w:spacing w:after="0"/>
        <w:ind w:left="0"/>
        <w:jc w:val="both"/>
      </w:pPr>
      <w:r>
        <w:rPr>
          <w:rFonts w:ascii="Times New Roman"/>
          <w:b w:val="false"/>
          <w:i w:val="false"/>
          <w:color w:val="000000"/>
          <w:sz w:val="28"/>
        </w:rPr>
        <w:t>
      3. Условные обозначения.</w:t>
      </w:r>
    </w:p>
    <w:bookmarkEnd w:id="2280"/>
    <w:bookmarkStart w:name="z3242" w:id="2281"/>
    <w:p>
      <w:pPr>
        <w:spacing w:after="0"/>
        <w:ind w:left="0"/>
        <w:jc w:val="both"/>
      </w:pPr>
      <w:r>
        <w:rPr>
          <w:rFonts w:ascii="Times New Roman"/>
          <w:b w:val="false"/>
          <w:i w:val="false"/>
          <w:color w:val="000000"/>
          <w:sz w:val="28"/>
        </w:rPr>
        <w:t>
      4. Лесохозяйственные мероприятия по лесничествам:</w:t>
      </w:r>
    </w:p>
    <w:bookmarkEnd w:id="2281"/>
    <w:bookmarkStart w:name="z3243" w:id="2282"/>
    <w:p>
      <w:pPr>
        <w:spacing w:after="0"/>
        <w:ind w:left="0"/>
        <w:jc w:val="both"/>
      </w:pPr>
      <w:r>
        <w:rPr>
          <w:rFonts w:ascii="Times New Roman"/>
          <w:b w:val="false"/>
          <w:i w:val="false"/>
          <w:color w:val="000000"/>
          <w:sz w:val="28"/>
        </w:rPr>
        <w:t>
      1) ведомости участков, назначенных в рубки главного пользования (при большом объҰме возможен переплҰт в отдельную книгу);</w:t>
      </w:r>
    </w:p>
    <w:bookmarkEnd w:id="2282"/>
    <w:bookmarkStart w:name="z3244" w:id="2283"/>
    <w:p>
      <w:pPr>
        <w:spacing w:after="0"/>
        <w:ind w:left="0"/>
        <w:jc w:val="both"/>
      </w:pPr>
      <w:r>
        <w:rPr>
          <w:rFonts w:ascii="Times New Roman"/>
          <w:b w:val="false"/>
          <w:i w:val="false"/>
          <w:color w:val="000000"/>
          <w:sz w:val="28"/>
        </w:rPr>
        <w:t>
      2) ведомости рубок промежуточного пользования (рубок ухода, выборочных санитарных рубок и рубок, связанных с реконструкцией, рубок единичных деревьев в молодняках) и прочих рубок (сплошные санрубки, разрубка, расчистка и прокладка просек и противопожарных разрывов, уборка ликвидной захламлҰнности и уборка сухостоя на не покрытых лесом угодьях);</w:t>
      </w:r>
    </w:p>
    <w:bookmarkEnd w:id="2283"/>
    <w:bookmarkStart w:name="z3245" w:id="2284"/>
    <w:p>
      <w:pPr>
        <w:spacing w:after="0"/>
        <w:ind w:left="0"/>
        <w:jc w:val="both"/>
      </w:pPr>
      <w:r>
        <w:rPr>
          <w:rFonts w:ascii="Times New Roman"/>
          <w:b w:val="false"/>
          <w:i w:val="false"/>
          <w:color w:val="000000"/>
          <w:sz w:val="28"/>
        </w:rPr>
        <w:t>
      3) ведомость лесных культур, созданных в ревизионном периоде и лесных культур старших возрастов;</w:t>
      </w:r>
    </w:p>
    <w:bookmarkEnd w:id="2284"/>
    <w:bookmarkStart w:name="z3246" w:id="2285"/>
    <w:p>
      <w:pPr>
        <w:spacing w:after="0"/>
        <w:ind w:left="0"/>
        <w:jc w:val="both"/>
      </w:pPr>
      <w:r>
        <w:rPr>
          <w:rFonts w:ascii="Times New Roman"/>
          <w:b w:val="false"/>
          <w:i w:val="false"/>
          <w:color w:val="000000"/>
          <w:sz w:val="28"/>
        </w:rPr>
        <w:t>
      4) сводная ведомость лесных культур;</w:t>
      </w:r>
    </w:p>
    <w:bookmarkEnd w:id="2285"/>
    <w:bookmarkStart w:name="z3247" w:id="2286"/>
    <w:p>
      <w:pPr>
        <w:spacing w:after="0"/>
        <w:ind w:left="0"/>
        <w:jc w:val="both"/>
      </w:pPr>
      <w:r>
        <w:rPr>
          <w:rFonts w:ascii="Times New Roman"/>
          <w:b w:val="false"/>
          <w:i w:val="false"/>
          <w:color w:val="000000"/>
          <w:sz w:val="28"/>
        </w:rPr>
        <w:t>
      5) ведомость погибших лесных культур;</w:t>
      </w:r>
    </w:p>
    <w:bookmarkEnd w:id="2286"/>
    <w:bookmarkStart w:name="z3248" w:id="2287"/>
    <w:p>
      <w:pPr>
        <w:spacing w:after="0"/>
        <w:ind w:left="0"/>
        <w:jc w:val="both"/>
      </w:pPr>
      <w:r>
        <w:rPr>
          <w:rFonts w:ascii="Times New Roman"/>
          <w:b w:val="false"/>
          <w:i w:val="false"/>
          <w:color w:val="000000"/>
          <w:sz w:val="28"/>
        </w:rPr>
        <w:t>
      6) ведомость мероприятий по воспроизводству лесов на лесных не покрытых лесом угодьях;</w:t>
      </w:r>
    </w:p>
    <w:bookmarkEnd w:id="2287"/>
    <w:bookmarkStart w:name="z3249" w:id="2288"/>
    <w:p>
      <w:pPr>
        <w:spacing w:after="0"/>
        <w:ind w:left="0"/>
        <w:jc w:val="both"/>
      </w:pPr>
      <w:r>
        <w:rPr>
          <w:rFonts w:ascii="Times New Roman"/>
          <w:b w:val="false"/>
          <w:i w:val="false"/>
          <w:color w:val="000000"/>
          <w:sz w:val="28"/>
        </w:rPr>
        <w:t>
      7) распределение не покрытых лесом угодий по видам их воспроизводства;</w:t>
      </w:r>
    </w:p>
    <w:bookmarkEnd w:id="2288"/>
    <w:bookmarkStart w:name="z3250" w:id="2289"/>
    <w:p>
      <w:pPr>
        <w:spacing w:after="0"/>
        <w:ind w:left="0"/>
        <w:jc w:val="both"/>
      </w:pPr>
      <w:r>
        <w:rPr>
          <w:rFonts w:ascii="Times New Roman"/>
          <w:b w:val="false"/>
          <w:i w:val="false"/>
          <w:color w:val="000000"/>
          <w:sz w:val="28"/>
        </w:rPr>
        <w:t>
      8) способы подготовки почвы и производства лесных культур на не покрытых лесом угодьях;</w:t>
      </w:r>
    </w:p>
    <w:bookmarkEnd w:id="2289"/>
    <w:bookmarkStart w:name="z3251" w:id="2290"/>
    <w:p>
      <w:pPr>
        <w:spacing w:after="0"/>
        <w:ind w:left="0"/>
        <w:jc w:val="both"/>
      </w:pPr>
      <w:r>
        <w:rPr>
          <w:rFonts w:ascii="Times New Roman"/>
          <w:b w:val="false"/>
          <w:i w:val="false"/>
          <w:color w:val="000000"/>
          <w:sz w:val="28"/>
        </w:rPr>
        <w:t>
      9) ведомость площадей, назначенных под реконструкцию по способам их производства;</w:t>
      </w:r>
    </w:p>
    <w:bookmarkEnd w:id="2290"/>
    <w:bookmarkStart w:name="z3252" w:id="2291"/>
    <w:p>
      <w:pPr>
        <w:spacing w:after="0"/>
        <w:ind w:left="0"/>
        <w:jc w:val="both"/>
      </w:pPr>
      <w:r>
        <w:rPr>
          <w:rFonts w:ascii="Times New Roman"/>
          <w:b w:val="false"/>
          <w:i w:val="false"/>
          <w:color w:val="000000"/>
          <w:sz w:val="28"/>
        </w:rPr>
        <w:t>
      10) ведомость не покрытых лесом угодий, оставленных без лесовосстановительных мероприятий;</w:t>
      </w:r>
    </w:p>
    <w:bookmarkEnd w:id="2291"/>
    <w:bookmarkStart w:name="z3253" w:id="2292"/>
    <w:p>
      <w:pPr>
        <w:spacing w:after="0"/>
        <w:ind w:left="0"/>
        <w:jc w:val="both"/>
      </w:pPr>
      <w:r>
        <w:rPr>
          <w:rFonts w:ascii="Times New Roman"/>
          <w:b w:val="false"/>
          <w:i w:val="false"/>
          <w:color w:val="000000"/>
          <w:sz w:val="28"/>
        </w:rPr>
        <w:t>
      11) ведомость проектируемых лесных культур под пологом низкополнотных насаждений;</w:t>
      </w:r>
    </w:p>
    <w:bookmarkEnd w:id="2292"/>
    <w:bookmarkStart w:name="z3254" w:id="2293"/>
    <w:p>
      <w:pPr>
        <w:spacing w:after="0"/>
        <w:ind w:left="0"/>
        <w:jc w:val="both"/>
      </w:pPr>
      <w:r>
        <w:rPr>
          <w:rFonts w:ascii="Times New Roman"/>
          <w:b w:val="false"/>
          <w:i w:val="false"/>
          <w:color w:val="000000"/>
          <w:sz w:val="28"/>
        </w:rPr>
        <w:t>
      12) ведомость проектируемого содействия естественному возобновлению в низкополнотных насаждениях;</w:t>
      </w:r>
    </w:p>
    <w:bookmarkEnd w:id="2293"/>
    <w:bookmarkStart w:name="z3255" w:id="2294"/>
    <w:p>
      <w:pPr>
        <w:spacing w:after="0"/>
        <w:ind w:left="0"/>
        <w:jc w:val="both"/>
      </w:pPr>
      <w:r>
        <w:rPr>
          <w:rFonts w:ascii="Times New Roman"/>
          <w:b w:val="false"/>
          <w:i w:val="false"/>
          <w:color w:val="000000"/>
          <w:sz w:val="28"/>
        </w:rPr>
        <w:t>
      13) ведомость погибших и повреждҰнных насаждений;</w:t>
      </w:r>
    </w:p>
    <w:bookmarkEnd w:id="2294"/>
    <w:bookmarkStart w:name="z3256" w:id="2295"/>
    <w:p>
      <w:pPr>
        <w:spacing w:after="0"/>
        <w:ind w:left="0"/>
        <w:jc w:val="both"/>
      </w:pPr>
      <w:r>
        <w:rPr>
          <w:rFonts w:ascii="Times New Roman"/>
          <w:b w:val="false"/>
          <w:i w:val="false"/>
          <w:color w:val="000000"/>
          <w:sz w:val="28"/>
        </w:rPr>
        <w:t>
      14) ведомость очагов вредителей и болезней леса.</w:t>
      </w:r>
    </w:p>
    <w:bookmarkEnd w:id="2295"/>
    <w:bookmarkStart w:name="z3257" w:id="2296"/>
    <w:p>
      <w:pPr>
        <w:spacing w:after="0"/>
        <w:ind w:left="0"/>
        <w:jc w:val="left"/>
      </w:pPr>
      <w:r>
        <w:rPr>
          <w:rFonts w:ascii="Times New Roman"/>
          <w:b/>
          <w:i w:val="false"/>
          <w:color w:val="000000"/>
        </w:rPr>
        <w:t xml:space="preserve"> Том 3</w:t>
      </w:r>
      <w:r>
        <w:br/>
      </w:r>
      <w:r>
        <w:rPr>
          <w:rFonts w:ascii="Times New Roman"/>
          <w:b/>
          <w:i w:val="false"/>
          <w:color w:val="000000"/>
        </w:rPr>
        <w:t>Таксационные описания участков государственного лесного фонда</w:t>
      </w:r>
    </w:p>
    <w:bookmarkEnd w:id="2296"/>
    <w:bookmarkStart w:name="z3259" w:id="2297"/>
    <w:p>
      <w:pPr>
        <w:spacing w:after="0"/>
        <w:ind w:left="0"/>
        <w:jc w:val="both"/>
      </w:pPr>
      <w:r>
        <w:rPr>
          <w:rFonts w:ascii="Times New Roman"/>
          <w:b w:val="false"/>
          <w:i w:val="false"/>
          <w:color w:val="000000"/>
          <w:sz w:val="28"/>
        </w:rPr>
        <w:t>
      Брошюруется:</w:t>
      </w:r>
    </w:p>
    <w:bookmarkEnd w:id="2297"/>
    <w:bookmarkStart w:name="z3260" w:id="2298"/>
    <w:p>
      <w:pPr>
        <w:spacing w:after="0"/>
        <w:ind w:left="0"/>
        <w:jc w:val="both"/>
      </w:pPr>
      <w:r>
        <w:rPr>
          <w:rFonts w:ascii="Times New Roman"/>
          <w:b w:val="false"/>
          <w:i w:val="false"/>
          <w:color w:val="000000"/>
          <w:sz w:val="28"/>
        </w:rPr>
        <w:t>
      1. Титульный лист, подписанный начальником лесоустроительной партии.</w:t>
      </w:r>
    </w:p>
    <w:bookmarkEnd w:id="2298"/>
    <w:bookmarkStart w:name="z3261" w:id="2299"/>
    <w:p>
      <w:pPr>
        <w:spacing w:after="0"/>
        <w:ind w:left="0"/>
        <w:jc w:val="both"/>
      </w:pPr>
      <w:r>
        <w:rPr>
          <w:rFonts w:ascii="Times New Roman"/>
          <w:b w:val="false"/>
          <w:i w:val="false"/>
          <w:color w:val="000000"/>
          <w:sz w:val="28"/>
        </w:rPr>
        <w:t>
      2. Оглавление.</w:t>
      </w:r>
    </w:p>
    <w:bookmarkEnd w:id="2299"/>
    <w:bookmarkStart w:name="z3262" w:id="2300"/>
    <w:p>
      <w:pPr>
        <w:spacing w:after="0"/>
        <w:ind w:left="0"/>
        <w:jc w:val="both"/>
      </w:pPr>
      <w:r>
        <w:rPr>
          <w:rFonts w:ascii="Times New Roman"/>
          <w:b w:val="false"/>
          <w:i w:val="false"/>
          <w:color w:val="000000"/>
          <w:sz w:val="28"/>
        </w:rPr>
        <w:t>
      3. Условные обозначения.</w:t>
      </w:r>
    </w:p>
    <w:bookmarkEnd w:id="2300"/>
    <w:bookmarkStart w:name="z3263" w:id="2301"/>
    <w:p>
      <w:pPr>
        <w:spacing w:after="0"/>
        <w:ind w:left="0"/>
        <w:jc w:val="both"/>
      </w:pPr>
      <w:r>
        <w:rPr>
          <w:rFonts w:ascii="Times New Roman"/>
          <w:b w:val="false"/>
          <w:i w:val="false"/>
          <w:color w:val="000000"/>
          <w:sz w:val="28"/>
        </w:rPr>
        <w:t>
      4. Таксационные описания (брошюруются по порядку нарастания номеров кварталов в пределах лесничеств в одну или несколько книг).</w:t>
      </w:r>
    </w:p>
    <w:bookmarkEnd w:id="2301"/>
    <w:bookmarkStart w:name="z3264" w:id="2302"/>
    <w:p>
      <w:pPr>
        <w:spacing w:after="0"/>
        <w:ind w:left="0"/>
        <w:jc w:val="left"/>
      </w:pPr>
      <w:r>
        <w:rPr>
          <w:rFonts w:ascii="Times New Roman"/>
          <w:b/>
          <w:i w:val="false"/>
          <w:color w:val="000000"/>
        </w:rPr>
        <w:t xml:space="preserve"> Том 4</w:t>
      </w:r>
      <w:r>
        <w:br/>
      </w:r>
      <w:r>
        <w:rPr>
          <w:rFonts w:ascii="Times New Roman"/>
          <w:b/>
          <w:i w:val="false"/>
          <w:color w:val="000000"/>
        </w:rPr>
        <w:t>Характеристика участков государственного лесного фонда и</w:t>
      </w:r>
      <w:r>
        <w:br/>
      </w:r>
      <w:r>
        <w:rPr>
          <w:rFonts w:ascii="Times New Roman"/>
          <w:b/>
          <w:i w:val="false"/>
          <w:color w:val="000000"/>
        </w:rPr>
        <w:t>проектируемые лесохозяйственные мероприятия по лесничеству</w:t>
      </w:r>
    </w:p>
    <w:bookmarkEnd w:id="2302"/>
    <w:bookmarkStart w:name="z3267" w:id="2303"/>
    <w:p>
      <w:pPr>
        <w:spacing w:after="0"/>
        <w:ind w:left="0"/>
        <w:jc w:val="both"/>
      </w:pPr>
      <w:r>
        <w:rPr>
          <w:rFonts w:ascii="Times New Roman"/>
          <w:b w:val="false"/>
          <w:i w:val="false"/>
          <w:color w:val="000000"/>
          <w:sz w:val="28"/>
        </w:rPr>
        <w:t>
      Брошюруется для каждого лесничества в отдельную книгу.</w:t>
      </w:r>
    </w:p>
    <w:bookmarkEnd w:id="2303"/>
    <w:bookmarkStart w:name="z3268" w:id="2304"/>
    <w:p>
      <w:pPr>
        <w:spacing w:after="0"/>
        <w:ind w:left="0"/>
        <w:jc w:val="both"/>
      </w:pPr>
      <w:r>
        <w:rPr>
          <w:rFonts w:ascii="Times New Roman"/>
          <w:b w:val="false"/>
          <w:i w:val="false"/>
          <w:color w:val="000000"/>
          <w:sz w:val="28"/>
        </w:rPr>
        <w:t>
      1. Титульный лист, подписанный начальником лесоустроительной партии.</w:t>
      </w:r>
    </w:p>
    <w:bookmarkEnd w:id="2304"/>
    <w:bookmarkStart w:name="z3269" w:id="2305"/>
    <w:p>
      <w:pPr>
        <w:spacing w:after="0"/>
        <w:ind w:left="0"/>
        <w:jc w:val="both"/>
      </w:pPr>
      <w:r>
        <w:rPr>
          <w:rFonts w:ascii="Times New Roman"/>
          <w:b w:val="false"/>
          <w:i w:val="false"/>
          <w:color w:val="000000"/>
          <w:sz w:val="28"/>
        </w:rPr>
        <w:t>
      2. Оглавление.</w:t>
      </w:r>
    </w:p>
    <w:bookmarkEnd w:id="2305"/>
    <w:bookmarkStart w:name="z3270" w:id="2306"/>
    <w:p>
      <w:pPr>
        <w:spacing w:after="0"/>
        <w:ind w:left="0"/>
        <w:jc w:val="both"/>
      </w:pPr>
      <w:r>
        <w:rPr>
          <w:rFonts w:ascii="Times New Roman"/>
          <w:b w:val="false"/>
          <w:i w:val="false"/>
          <w:color w:val="000000"/>
          <w:sz w:val="28"/>
        </w:rPr>
        <w:t>
      3. Условные обозначения.</w:t>
      </w:r>
    </w:p>
    <w:bookmarkEnd w:id="2306"/>
    <w:bookmarkStart w:name="z3271" w:id="2307"/>
    <w:p>
      <w:pPr>
        <w:spacing w:after="0"/>
        <w:ind w:left="0"/>
        <w:jc w:val="both"/>
      </w:pPr>
      <w:r>
        <w:rPr>
          <w:rFonts w:ascii="Times New Roman"/>
          <w:b w:val="false"/>
          <w:i w:val="false"/>
          <w:color w:val="000000"/>
          <w:sz w:val="28"/>
        </w:rPr>
        <w:t>
      4. Учет лесного фонда:</w:t>
      </w:r>
    </w:p>
    <w:bookmarkEnd w:id="2307"/>
    <w:bookmarkStart w:name="z3272" w:id="2308"/>
    <w:p>
      <w:pPr>
        <w:spacing w:after="0"/>
        <w:ind w:left="0"/>
        <w:jc w:val="both"/>
      </w:pPr>
      <w:r>
        <w:rPr>
          <w:rFonts w:ascii="Times New Roman"/>
          <w:b w:val="false"/>
          <w:i w:val="false"/>
          <w:color w:val="000000"/>
          <w:sz w:val="28"/>
        </w:rPr>
        <w:t>
      1) форма № 1;</w:t>
      </w:r>
    </w:p>
    <w:bookmarkEnd w:id="2308"/>
    <w:bookmarkStart w:name="z3273" w:id="2309"/>
    <w:p>
      <w:pPr>
        <w:spacing w:after="0"/>
        <w:ind w:left="0"/>
        <w:jc w:val="both"/>
      </w:pPr>
      <w:r>
        <w:rPr>
          <w:rFonts w:ascii="Times New Roman"/>
          <w:b w:val="false"/>
          <w:i w:val="false"/>
          <w:color w:val="000000"/>
          <w:sz w:val="28"/>
        </w:rPr>
        <w:t>
      2) форма № 2.</w:t>
      </w:r>
    </w:p>
    <w:bookmarkEnd w:id="2309"/>
    <w:bookmarkStart w:name="z3274" w:id="2310"/>
    <w:p>
      <w:pPr>
        <w:spacing w:after="0"/>
        <w:ind w:left="0"/>
        <w:jc w:val="both"/>
      </w:pPr>
      <w:r>
        <w:rPr>
          <w:rFonts w:ascii="Times New Roman"/>
          <w:b w:val="false"/>
          <w:i w:val="false"/>
          <w:color w:val="000000"/>
          <w:sz w:val="28"/>
        </w:rPr>
        <w:t>
      5. Ведомости поквартальных итогов:</w:t>
      </w:r>
    </w:p>
    <w:bookmarkEnd w:id="2310"/>
    <w:bookmarkStart w:name="z3275" w:id="2311"/>
    <w:p>
      <w:pPr>
        <w:spacing w:after="0"/>
        <w:ind w:left="0"/>
        <w:jc w:val="both"/>
      </w:pPr>
      <w:r>
        <w:rPr>
          <w:rFonts w:ascii="Times New Roman"/>
          <w:b w:val="false"/>
          <w:i w:val="false"/>
          <w:color w:val="000000"/>
          <w:sz w:val="28"/>
        </w:rPr>
        <w:t>
      1) распределение площадей по видам угодий в пределах категорий ГЛФ;</w:t>
      </w:r>
    </w:p>
    <w:bookmarkEnd w:id="2311"/>
    <w:bookmarkStart w:name="z3276" w:id="2312"/>
    <w:p>
      <w:pPr>
        <w:spacing w:after="0"/>
        <w:ind w:left="0"/>
        <w:jc w:val="both"/>
      </w:pPr>
      <w:r>
        <w:rPr>
          <w:rFonts w:ascii="Times New Roman"/>
          <w:b w:val="false"/>
          <w:i w:val="false"/>
          <w:color w:val="000000"/>
          <w:sz w:val="28"/>
        </w:rPr>
        <w:t>
      2) распределение площадей по видам угодий в пределах категорий ГЛФ и административных районов;</w:t>
      </w:r>
    </w:p>
    <w:bookmarkEnd w:id="2312"/>
    <w:bookmarkStart w:name="z3277" w:id="2313"/>
    <w:p>
      <w:pPr>
        <w:spacing w:after="0"/>
        <w:ind w:left="0"/>
        <w:jc w:val="both"/>
      </w:pPr>
      <w:r>
        <w:rPr>
          <w:rFonts w:ascii="Times New Roman"/>
          <w:b w:val="false"/>
          <w:i w:val="false"/>
          <w:color w:val="000000"/>
          <w:sz w:val="28"/>
        </w:rPr>
        <w:t>
      3) распределение общих запасов.</w:t>
      </w:r>
    </w:p>
    <w:bookmarkEnd w:id="2313"/>
    <w:bookmarkStart w:name="z3278" w:id="2314"/>
    <w:p>
      <w:pPr>
        <w:spacing w:after="0"/>
        <w:ind w:left="0"/>
        <w:jc w:val="both"/>
      </w:pPr>
      <w:r>
        <w:rPr>
          <w:rFonts w:ascii="Times New Roman"/>
          <w:b w:val="false"/>
          <w:i w:val="false"/>
          <w:color w:val="000000"/>
          <w:sz w:val="28"/>
        </w:rPr>
        <w:t>
      6. Распределение покрытых лесом угодий и запасов по классам возраста и бонитетам.</w:t>
      </w:r>
    </w:p>
    <w:bookmarkEnd w:id="2314"/>
    <w:bookmarkStart w:name="z3279" w:id="2315"/>
    <w:p>
      <w:pPr>
        <w:spacing w:after="0"/>
        <w:ind w:left="0"/>
        <w:jc w:val="both"/>
      </w:pPr>
      <w:r>
        <w:rPr>
          <w:rFonts w:ascii="Times New Roman"/>
          <w:b w:val="false"/>
          <w:i w:val="false"/>
          <w:color w:val="000000"/>
          <w:sz w:val="28"/>
        </w:rPr>
        <w:t>
      7. Распределение покрытых лесом угодий и запасов по классам возраста и группам крутизны (при наличии горных лесов).</w:t>
      </w:r>
    </w:p>
    <w:bookmarkEnd w:id="2315"/>
    <w:bookmarkStart w:name="z3280" w:id="2316"/>
    <w:p>
      <w:pPr>
        <w:spacing w:after="0"/>
        <w:ind w:left="0"/>
        <w:jc w:val="both"/>
      </w:pPr>
      <w:r>
        <w:rPr>
          <w:rFonts w:ascii="Times New Roman"/>
          <w:b w:val="false"/>
          <w:i w:val="false"/>
          <w:color w:val="000000"/>
          <w:sz w:val="28"/>
        </w:rPr>
        <w:t>
      8. Распределение покрытых лесом угодий и запасов по классам возраста и полнотам.</w:t>
      </w:r>
    </w:p>
    <w:bookmarkEnd w:id="2316"/>
    <w:bookmarkStart w:name="z3281" w:id="2317"/>
    <w:p>
      <w:pPr>
        <w:spacing w:after="0"/>
        <w:ind w:left="0"/>
        <w:jc w:val="both"/>
      </w:pPr>
      <w:r>
        <w:rPr>
          <w:rFonts w:ascii="Times New Roman"/>
          <w:b w:val="false"/>
          <w:i w:val="false"/>
          <w:color w:val="000000"/>
          <w:sz w:val="28"/>
        </w:rPr>
        <w:t>
      9. Распределение лесных земель по видам угодий в пределах преобладающих пород и категорий ГЛФ.</w:t>
      </w:r>
    </w:p>
    <w:bookmarkEnd w:id="2317"/>
    <w:bookmarkStart w:name="z3282" w:id="2318"/>
    <w:p>
      <w:pPr>
        <w:spacing w:after="0"/>
        <w:ind w:left="0"/>
        <w:jc w:val="both"/>
      </w:pPr>
      <w:r>
        <w:rPr>
          <w:rFonts w:ascii="Times New Roman"/>
          <w:b w:val="false"/>
          <w:i w:val="false"/>
          <w:color w:val="000000"/>
          <w:sz w:val="28"/>
        </w:rPr>
        <w:t>
      10. Распределение покрытых лесом угодий по группам типов леса.</w:t>
      </w:r>
    </w:p>
    <w:bookmarkEnd w:id="2318"/>
    <w:bookmarkStart w:name="z3283" w:id="2319"/>
    <w:p>
      <w:pPr>
        <w:spacing w:after="0"/>
        <w:ind w:left="0"/>
        <w:jc w:val="both"/>
      </w:pPr>
      <w:r>
        <w:rPr>
          <w:rFonts w:ascii="Times New Roman"/>
          <w:b w:val="false"/>
          <w:i w:val="false"/>
          <w:color w:val="000000"/>
          <w:sz w:val="28"/>
        </w:rPr>
        <w:t>
      11. Средние таксационные показатели.</w:t>
      </w:r>
    </w:p>
    <w:bookmarkEnd w:id="2319"/>
    <w:bookmarkStart w:name="z3284" w:id="2320"/>
    <w:p>
      <w:pPr>
        <w:spacing w:after="0"/>
        <w:ind w:left="0"/>
        <w:jc w:val="both"/>
      </w:pPr>
      <w:r>
        <w:rPr>
          <w:rFonts w:ascii="Times New Roman"/>
          <w:b w:val="false"/>
          <w:i w:val="false"/>
          <w:color w:val="000000"/>
          <w:sz w:val="28"/>
        </w:rPr>
        <w:t>
      12. Лесохозяйственные мероприятия:</w:t>
      </w:r>
    </w:p>
    <w:bookmarkEnd w:id="2320"/>
    <w:bookmarkStart w:name="z3285" w:id="2321"/>
    <w:p>
      <w:pPr>
        <w:spacing w:after="0"/>
        <w:ind w:left="0"/>
        <w:jc w:val="both"/>
      </w:pPr>
      <w:r>
        <w:rPr>
          <w:rFonts w:ascii="Times New Roman"/>
          <w:b w:val="false"/>
          <w:i w:val="false"/>
          <w:color w:val="000000"/>
          <w:sz w:val="28"/>
        </w:rPr>
        <w:t>
      1) ведомости участков, назначенных в рубки главного пользования (при большом объеме возможен переплет в отдельную книгу);</w:t>
      </w:r>
    </w:p>
    <w:bookmarkEnd w:id="2321"/>
    <w:bookmarkStart w:name="z3286" w:id="2322"/>
    <w:p>
      <w:pPr>
        <w:spacing w:after="0"/>
        <w:ind w:left="0"/>
        <w:jc w:val="both"/>
      </w:pPr>
      <w:r>
        <w:rPr>
          <w:rFonts w:ascii="Times New Roman"/>
          <w:b w:val="false"/>
          <w:i w:val="false"/>
          <w:color w:val="000000"/>
          <w:sz w:val="28"/>
        </w:rPr>
        <w:t>
      2) ведомости рубок промежуточного пользования (рубок ухода, выборочных санитарных рубок и рубок, связанных с реконструкцией, рубок единичных деревьев в молодняках) и прочих рубок (сплошные санрубки, разрубка, расчистка и прокладка просек и противопожарных разрывов, уборка ликвидной захламлҰнности и уборка сухостоя на не покрытых лесом угодьях);</w:t>
      </w:r>
    </w:p>
    <w:bookmarkEnd w:id="2322"/>
    <w:bookmarkStart w:name="z3287" w:id="2323"/>
    <w:p>
      <w:pPr>
        <w:spacing w:after="0"/>
        <w:ind w:left="0"/>
        <w:jc w:val="both"/>
      </w:pPr>
      <w:r>
        <w:rPr>
          <w:rFonts w:ascii="Times New Roman"/>
          <w:b w:val="false"/>
          <w:i w:val="false"/>
          <w:color w:val="000000"/>
          <w:sz w:val="28"/>
        </w:rPr>
        <w:t>
      3) ведомость лесных культур, созданных в ревизионном периоде и лесных культур старших возрастов;</w:t>
      </w:r>
    </w:p>
    <w:bookmarkEnd w:id="2323"/>
    <w:bookmarkStart w:name="z3288" w:id="2324"/>
    <w:p>
      <w:pPr>
        <w:spacing w:after="0"/>
        <w:ind w:left="0"/>
        <w:jc w:val="both"/>
      </w:pPr>
      <w:r>
        <w:rPr>
          <w:rFonts w:ascii="Times New Roman"/>
          <w:b w:val="false"/>
          <w:i w:val="false"/>
          <w:color w:val="000000"/>
          <w:sz w:val="28"/>
        </w:rPr>
        <w:t>
      4) сводная ведомость лесных культур;</w:t>
      </w:r>
    </w:p>
    <w:bookmarkEnd w:id="2324"/>
    <w:bookmarkStart w:name="z3289" w:id="2325"/>
    <w:p>
      <w:pPr>
        <w:spacing w:after="0"/>
        <w:ind w:left="0"/>
        <w:jc w:val="both"/>
      </w:pPr>
      <w:r>
        <w:rPr>
          <w:rFonts w:ascii="Times New Roman"/>
          <w:b w:val="false"/>
          <w:i w:val="false"/>
          <w:color w:val="000000"/>
          <w:sz w:val="28"/>
        </w:rPr>
        <w:t>
      5) ведомость погибших лесных культур;</w:t>
      </w:r>
    </w:p>
    <w:bookmarkEnd w:id="2325"/>
    <w:bookmarkStart w:name="z3290" w:id="2326"/>
    <w:p>
      <w:pPr>
        <w:spacing w:after="0"/>
        <w:ind w:left="0"/>
        <w:jc w:val="both"/>
      </w:pPr>
      <w:r>
        <w:rPr>
          <w:rFonts w:ascii="Times New Roman"/>
          <w:b w:val="false"/>
          <w:i w:val="false"/>
          <w:color w:val="000000"/>
          <w:sz w:val="28"/>
        </w:rPr>
        <w:t>
      6) ведомость мероприятий по воспроизводству лесов на лесных не покрытых лесом угодьях;</w:t>
      </w:r>
    </w:p>
    <w:bookmarkEnd w:id="2326"/>
    <w:bookmarkStart w:name="z3291" w:id="2327"/>
    <w:p>
      <w:pPr>
        <w:spacing w:after="0"/>
        <w:ind w:left="0"/>
        <w:jc w:val="both"/>
      </w:pPr>
      <w:r>
        <w:rPr>
          <w:rFonts w:ascii="Times New Roman"/>
          <w:b w:val="false"/>
          <w:i w:val="false"/>
          <w:color w:val="000000"/>
          <w:sz w:val="28"/>
        </w:rPr>
        <w:t>
      7) распределение не покрытых лесом угодий по видам их воспроизводства;</w:t>
      </w:r>
    </w:p>
    <w:bookmarkEnd w:id="2327"/>
    <w:bookmarkStart w:name="z3292" w:id="2328"/>
    <w:p>
      <w:pPr>
        <w:spacing w:after="0"/>
        <w:ind w:left="0"/>
        <w:jc w:val="both"/>
      </w:pPr>
      <w:r>
        <w:rPr>
          <w:rFonts w:ascii="Times New Roman"/>
          <w:b w:val="false"/>
          <w:i w:val="false"/>
          <w:color w:val="000000"/>
          <w:sz w:val="28"/>
        </w:rPr>
        <w:t>
      8) способы подготовки почвы и производства лесных культур на не покрытых лесом угодьях;</w:t>
      </w:r>
    </w:p>
    <w:bookmarkEnd w:id="2328"/>
    <w:bookmarkStart w:name="z3293" w:id="2329"/>
    <w:p>
      <w:pPr>
        <w:spacing w:after="0"/>
        <w:ind w:left="0"/>
        <w:jc w:val="both"/>
      </w:pPr>
      <w:r>
        <w:rPr>
          <w:rFonts w:ascii="Times New Roman"/>
          <w:b w:val="false"/>
          <w:i w:val="false"/>
          <w:color w:val="000000"/>
          <w:sz w:val="28"/>
        </w:rPr>
        <w:t>
      9) ведомость площадей, назначенных под реконструкцию по способам их производства;</w:t>
      </w:r>
    </w:p>
    <w:bookmarkEnd w:id="2329"/>
    <w:bookmarkStart w:name="z3294" w:id="2330"/>
    <w:p>
      <w:pPr>
        <w:spacing w:after="0"/>
        <w:ind w:left="0"/>
        <w:jc w:val="both"/>
      </w:pPr>
      <w:r>
        <w:rPr>
          <w:rFonts w:ascii="Times New Roman"/>
          <w:b w:val="false"/>
          <w:i w:val="false"/>
          <w:color w:val="000000"/>
          <w:sz w:val="28"/>
        </w:rPr>
        <w:t>
      10) ведомость не покрытых лесом угодий, оставленных без лесовосстановительных мероприятий;</w:t>
      </w:r>
    </w:p>
    <w:bookmarkEnd w:id="2330"/>
    <w:bookmarkStart w:name="z3295" w:id="2331"/>
    <w:p>
      <w:pPr>
        <w:spacing w:after="0"/>
        <w:ind w:left="0"/>
        <w:jc w:val="both"/>
      </w:pPr>
      <w:r>
        <w:rPr>
          <w:rFonts w:ascii="Times New Roman"/>
          <w:b w:val="false"/>
          <w:i w:val="false"/>
          <w:color w:val="000000"/>
          <w:sz w:val="28"/>
        </w:rPr>
        <w:t>
      11) ведомость проектируемых лесных культур под пологом низкополнотных насаждений;</w:t>
      </w:r>
    </w:p>
    <w:bookmarkEnd w:id="2331"/>
    <w:bookmarkStart w:name="z3296" w:id="2332"/>
    <w:p>
      <w:pPr>
        <w:spacing w:after="0"/>
        <w:ind w:left="0"/>
        <w:jc w:val="both"/>
      </w:pPr>
      <w:r>
        <w:rPr>
          <w:rFonts w:ascii="Times New Roman"/>
          <w:b w:val="false"/>
          <w:i w:val="false"/>
          <w:color w:val="000000"/>
          <w:sz w:val="28"/>
        </w:rPr>
        <w:t>
      12) ведомость проектируемого содействия естественному возобновлению в низкополнотных насаждениях;</w:t>
      </w:r>
    </w:p>
    <w:bookmarkEnd w:id="2332"/>
    <w:bookmarkStart w:name="z3297" w:id="2333"/>
    <w:p>
      <w:pPr>
        <w:spacing w:after="0"/>
        <w:ind w:left="0"/>
        <w:jc w:val="both"/>
      </w:pPr>
      <w:r>
        <w:rPr>
          <w:rFonts w:ascii="Times New Roman"/>
          <w:b w:val="false"/>
          <w:i w:val="false"/>
          <w:color w:val="000000"/>
          <w:sz w:val="28"/>
        </w:rPr>
        <w:t>
      13) ведомость погибших и повреждҰнных насаждений;</w:t>
      </w:r>
    </w:p>
    <w:bookmarkEnd w:id="2333"/>
    <w:bookmarkStart w:name="z3298" w:id="2334"/>
    <w:p>
      <w:pPr>
        <w:spacing w:after="0"/>
        <w:ind w:left="0"/>
        <w:jc w:val="both"/>
      </w:pPr>
      <w:r>
        <w:rPr>
          <w:rFonts w:ascii="Times New Roman"/>
          <w:b w:val="false"/>
          <w:i w:val="false"/>
          <w:color w:val="000000"/>
          <w:sz w:val="28"/>
        </w:rPr>
        <w:t>
      14) ведомость очагов вредителей и болезней леса.</w:t>
      </w:r>
    </w:p>
    <w:bookmarkEnd w:id="2334"/>
    <w:bookmarkStart w:name="z3299" w:id="2335"/>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подлежащих сдаче в библиотеку и архив предприятия</w:t>
      </w:r>
    </w:p>
    <w:bookmarkEnd w:id="2335"/>
    <w:bookmarkStart w:name="z3301" w:id="2336"/>
    <w:p>
      <w:pPr>
        <w:spacing w:after="0"/>
        <w:ind w:left="0"/>
        <w:jc w:val="both"/>
      </w:pPr>
      <w:r>
        <w:rPr>
          <w:rFonts w:ascii="Times New Roman"/>
          <w:b w:val="false"/>
          <w:i w:val="false"/>
          <w:color w:val="000000"/>
          <w:sz w:val="28"/>
        </w:rPr>
        <w:t>
      Подлежат сдаче в библиотеку:</w:t>
      </w:r>
    </w:p>
    <w:bookmarkEnd w:id="2336"/>
    <w:bookmarkStart w:name="z3302" w:id="2337"/>
    <w:p>
      <w:pPr>
        <w:spacing w:after="0"/>
        <w:ind w:left="0"/>
        <w:jc w:val="both"/>
      </w:pPr>
      <w:r>
        <w:rPr>
          <w:rFonts w:ascii="Times New Roman"/>
          <w:b w:val="false"/>
          <w:i w:val="false"/>
          <w:color w:val="000000"/>
          <w:sz w:val="28"/>
        </w:rPr>
        <w:t>
      1. Том 1 – пояснительная записка к лесоустроительному проекту с приложениями в отпечатанном и переплетенном в одну книгу виде (хранится до нового лесоустройства с последующей передачей в Госархив или архив предприятия).</w:t>
      </w:r>
    </w:p>
    <w:bookmarkEnd w:id="2337"/>
    <w:bookmarkStart w:name="z3303" w:id="2338"/>
    <w:p>
      <w:pPr>
        <w:spacing w:after="0"/>
        <w:ind w:left="0"/>
        <w:jc w:val="both"/>
      </w:pPr>
      <w:r>
        <w:rPr>
          <w:rFonts w:ascii="Times New Roman"/>
          <w:b w:val="false"/>
          <w:i w:val="false"/>
          <w:color w:val="000000"/>
          <w:sz w:val="28"/>
        </w:rPr>
        <w:t>
      2. Карта-схема лесного учреждения:</w:t>
      </w:r>
    </w:p>
    <w:bookmarkEnd w:id="2338"/>
    <w:bookmarkStart w:name="z3304" w:id="2339"/>
    <w:p>
      <w:pPr>
        <w:spacing w:after="0"/>
        <w:ind w:left="0"/>
        <w:jc w:val="both"/>
      </w:pPr>
      <w:r>
        <w:rPr>
          <w:rFonts w:ascii="Times New Roman"/>
          <w:b w:val="false"/>
          <w:i w:val="false"/>
          <w:color w:val="000000"/>
          <w:sz w:val="28"/>
        </w:rPr>
        <w:t>
      окрашенная по преобладающим породам;</w:t>
      </w:r>
    </w:p>
    <w:bookmarkEnd w:id="2339"/>
    <w:bookmarkStart w:name="z3305" w:id="2340"/>
    <w:p>
      <w:pPr>
        <w:spacing w:after="0"/>
        <w:ind w:left="0"/>
        <w:jc w:val="both"/>
      </w:pPr>
      <w:r>
        <w:rPr>
          <w:rFonts w:ascii="Times New Roman"/>
          <w:b w:val="false"/>
          <w:i w:val="false"/>
          <w:color w:val="000000"/>
          <w:sz w:val="28"/>
        </w:rPr>
        <w:t>
      противопожарного обустройства.</w:t>
      </w:r>
    </w:p>
    <w:bookmarkEnd w:id="2340"/>
    <w:bookmarkStart w:name="z3306" w:id="2341"/>
    <w:p>
      <w:pPr>
        <w:spacing w:after="0"/>
        <w:ind w:left="0"/>
        <w:jc w:val="both"/>
      </w:pPr>
      <w:r>
        <w:rPr>
          <w:rFonts w:ascii="Times New Roman"/>
          <w:b w:val="false"/>
          <w:i w:val="false"/>
          <w:color w:val="000000"/>
          <w:sz w:val="28"/>
        </w:rPr>
        <w:t>
      3. Том 2 - книги 1 и 2 в полном объеме.</w:t>
      </w:r>
    </w:p>
    <w:bookmarkEnd w:id="2341"/>
    <w:bookmarkStart w:name="z3307" w:id="2342"/>
    <w:p>
      <w:pPr>
        <w:spacing w:after="0"/>
        <w:ind w:left="0"/>
        <w:jc w:val="both"/>
      </w:pPr>
      <w:r>
        <w:rPr>
          <w:rFonts w:ascii="Times New Roman"/>
          <w:b w:val="false"/>
          <w:i w:val="false"/>
          <w:color w:val="000000"/>
          <w:sz w:val="28"/>
        </w:rPr>
        <w:t>
      4. Планы лесонасаждений лесничеств, окрашенные по породам.</w:t>
      </w:r>
    </w:p>
    <w:bookmarkEnd w:id="2342"/>
    <w:bookmarkStart w:name="z3308" w:id="2343"/>
    <w:p>
      <w:pPr>
        <w:spacing w:after="0"/>
        <w:ind w:left="0"/>
        <w:jc w:val="both"/>
      </w:pPr>
      <w:r>
        <w:rPr>
          <w:rFonts w:ascii="Times New Roman"/>
          <w:b w:val="false"/>
          <w:i w:val="false"/>
          <w:color w:val="000000"/>
          <w:sz w:val="28"/>
        </w:rPr>
        <w:t>
      5. Таксационные описания– том 3 в переплетенном виде.</w:t>
      </w:r>
    </w:p>
    <w:bookmarkEnd w:id="2343"/>
    <w:bookmarkStart w:name="z3309" w:id="2344"/>
    <w:p>
      <w:pPr>
        <w:spacing w:after="0"/>
        <w:ind w:left="0"/>
        <w:jc w:val="both"/>
      </w:pPr>
      <w:r>
        <w:rPr>
          <w:rFonts w:ascii="Times New Roman"/>
          <w:b w:val="false"/>
          <w:i w:val="false"/>
          <w:color w:val="000000"/>
          <w:sz w:val="28"/>
        </w:rPr>
        <w:t>
      Документы, перечисленные в пунктах 2-5 хранятся до нового лесоустройства, с последующей передачей в архив преприятия.</w:t>
      </w:r>
    </w:p>
    <w:bookmarkEnd w:id="2344"/>
    <w:bookmarkStart w:name="z3310" w:id="2345"/>
    <w:p>
      <w:pPr>
        <w:spacing w:after="0"/>
        <w:ind w:left="0"/>
        <w:jc w:val="both"/>
      </w:pPr>
      <w:r>
        <w:rPr>
          <w:rFonts w:ascii="Times New Roman"/>
          <w:b w:val="false"/>
          <w:i w:val="false"/>
          <w:color w:val="000000"/>
          <w:sz w:val="28"/>
        </w:rPr>
        <w:t>
      Подлежат сдаче в архив:</w:t>
      </w:r>
    </w:p>
    <w:bookmarkEnd w:id="2345"/>
    <w:bookmarkStart w:name="z3311" w:id="2346"/>
    <w:p>
      <w:pPr>
        <w:spacing w:after="0"/>
        <w:ind w:left="0"/>
        <w:jc w:val="both"/>
      </w:pPr>
      <w:r>
        <w:rPr>
          <w:rFonts w:ascii="Times New Roman"/>
          <w:b w:val="false"/>
          <w:i w:val="false"/>
          <w:color w:val="000000"/>
          <w:sz w:val="28"/>
        </w:rPr>
        <w:t>
      1. Документы подготовительных работ (проект квартальной сети, различные документы по земельным вопросам, выкопировки, решения, постановления, приказы и другие), помещенные в одну папку (хранятся постоянно).</w:t>
      </w:r>
    </w:p>
    <w:bookmarkEnd w:id="2346"/>
    <w:bookmarkStart w:name="z3312" w:id="2347"/>
    <w:p>
      <w:pPr>
        <w:spacing w:after="0"/>
        <w:ind w:left="0"/>
        <w:jc w:val="both"/>
      </w:pPr>
      <w:r>
        <w:rPr>
          <w:rFonts w:ascii="Times New Roman"/>
          <w:b w:val="false"/>
          <w:i w:val="false"/>
          <w:color w:val="000000"/>
          <w:sz w:val="28"/>
        </w:rPr>
        <w:t>
      2. Карточки повыдельной полевой таксации (хранятся первые 5 (пять) лет после проведенного лесоустройства).</w:t>
      </w:r>
    </w:p>
    <w:bookmarkEnd w:id="2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Инструкции проведения лесоустройства</w:t>
            </w:r>
          </w:p>
        </w:tc>
      </w:tr>
    </w:tbl>
    <w:bookmarkStart w:name="z3315" w:id="2348"/>
    <w:p>
      <w:pPr>
        <w:spacing w:after="0"/>
        <w:ind w:left="0"/>
        <w:jc w:val="left"/>
      </w:pPr>
      <w:r>
        <w:rPr>
          <w:rFonts w:ascii="Times New Roman"/>
          <w:b/>
          <w:i w:val="false"/>
          <w:color w:val="000000"/>
        </w:rPr>
        <w:t xml:space="preserve"> Протокол</w:t>
      </w:r>
    </w:p>
    <w:bookmarkEnd w:id="2348"/>
    <w:bookmarkStart w:name="z3316" w:id="2349"/>
    <w:p>
      <w:pPr>
        <w:spacing w:after="0"/>
        <w:ind w:left="0"/>
        <w:jc w:val="both"/>
      </w:pPr>
      <w:r>
        <w:rPr>
          <w:rFonts w:ascii="Times New Roman"/>
          <w:b w:val="false"/>
          <w:i w:val="false"/>
          <w:color w:val="000000"/>
          <w:sz w:val="28"/>
        </w:rPr>
        <w:t>
      второго лесоустроительного совещания по рассмотрению рекомендаций</w:t>
      </w:r>
    </w:p>
    <w:bookmarkEnd w:id="2349"/>
    <w:bookmarkStart w:name="z3317" w:id="2350"/>
    <w:p>
      <w:pPr>
        <w:spacing w:after="0"/>
        <w:ind w:left="0"/>
        <w:jc w:val="both"/>
      </w:pPr>
      <w:r>
        <w:rPr>
          <w:rFonts w:ascii="Times New Roman"/>
          <w:b w:val="false"/>
          <w:i w:val="false"/>
          <w:color w:val="000000"/>
          <w:sz w:val="28"/>
        </w:rPr>
        <w:t>
      лесоустройства к лесоустроительному проекту</w:t>
      </w:r>
    </w:p>
    <w:bookmarkEnd w:id="2350"/>
    <w:bookmarkStart w:name="z3318" w:id="2351"/>
    <w:p>
      <w:pPr>
        <w:spacing w:after="0"/>
        <w:ind w:left="0"/>
        <w:jc w:val="both"/>
      </w:pPr>
      <w:r>
        <w:rPr>
          <w:rFonts w:ascii="Times New Roman"/>
          <w:b w:val="false"/>
          <w:i w:val="false"/>
          <w:color w:val="000000"/>
          <w:sz w:val="28"/>
        </w:rPr>
        <w:t>
           по ____________________________________________________________</w:t>
      </w:r>
    </w:p>
    <w:bookmarkEnd w:id="2351"/>
    <w:bookmarkStart w:name="z3319" w:id="2352"/>
    <w:p>
      <w:pPr>
        <w:spacing w:after="0"/>
        <w:ind w:left="0"/>
        <w:jc w:val="both"/>
      </w:pPr>
      <w:r>
        <w:rPr>
          <w:rFonts w:ascii="Times New Roman"/>
          <w:b w:val="false"/>
          <w:i w:val="false"/>
          <w:color w:val="000000"/>
          <w:sz w:val="28"/>
        </w:rPr>
        <w:t>
      полное название лесовладельца</w:t>
      </w:r>
    </w:p>
    <w:bookmarkEnd w:id="2352"/>
    <w:bookmarkStart w:name="z3320" w:id="2353"/>
    <w:p>
      <w:pPr>
        <w:spacing w:after="0"/>
        <w:ind w:left="0"/>
        <w:jc w:val="both"/>
      </w:pPr>
      <w:r>
        <w:rPr>
          <w:rFonts w:ascii="Times New Roman"/>
          <w:b w:val="false"/>
          <w:i w:val="false"/>
          <w:color w:val="000000"/>
          <w:sz w:val="28"/>
        </w:rPr>
        <w:t>
           (далее – лесное учреждение) ___________________________ области</w:t>
      </w:r>
    </w:p>
    <w:bookmarkEnd w:id="2353"/>
    <w:bookmarkStart w:name="z3321" w:id="2354"/>
    <w:p>
      <w:pPr>
        <w:spacing w:after="0"/>
        <w:ind w:left="0"/>
        <w:jc w:val="both"/>
      </w:pPr>
      <w:r>
        <w:rPr>
          <w:rFonts w:ascii="Times New Roman"/>
          <w:b w:val="false"/>
          <w:i w:val="false"/>
          <w:color w:val="000000"/>
          <w:sz w:val="28"/>
        </w:rPr>
        <w:t>
      город _____________                     "____" _________ год</w:t>
      </w:r>
    </w:p>
    <w:bookmarkEnd w:id="2354"/>
    <w:bookmarkStart w:name="z3322" w:id="2355"/>
    <w:p>
      <w:pPr>
        <w:spacing w:after="0"/>
        <w:ind w:left="0"/>
        <w:jc w:val="both"/>
      </w:pPr>
      <w:r>
        <w:rPr>
          <w:rFonts w:ascii="Times New Roman"/>
          <w:b w:val="false"/>
          <w:i w:val="false"/>
          <w:color w:val="000000"/>
          <w:sz w:val="28"/>
        </w:rPr>
        <w:t>
      Присутствовали:</w:t>
      </w:r>
    </w:p>
    <w:bookmarkEnd w:id="2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23" w:id="2356"/>
    <w:p>
      <w:pPr>
        <w:spacing w:after="0"/>
        <w:ind w:left="0"/>
        <w:jc w:val="both"/>
      </w:pPr>
      <w:r>
        <w:rPr>
          <w:rFonts w:ascii="Times New Roman"/>
          <w:b w:val="false"/>
          <w:i w:val="false"/>
          <w:color w:val="000000"/>
          <w:sz w:val="28"/>
        </w:rPr>
        <w:t>
      Рассмотрев разработанные ______________________________________</w:t>
      </w:r>
    </w:p>
    <w:bookmarkEnd w:id="2356"/>
    <w:bookmarkStart w:name="z3324" w:id="2357"/>
    <w:p>
      <w:pPr>
        <w:spacing w:after="0"/>
        <w:ind w:left="0"/>
        <w:jc w:val="both"/>
      </w:pPr>
      <w:r>
        <w:rPr>
          <w:rFonts w:ascii="Times New Roman"/>
          <w:b w:val="false"/>
          <w:i w:val="false"/>
          <w:color w:val="000000"/>
          <w:sz w:val="28"/>
        </w:rPr>
        <w:t>
                                    название лесоустроительной организации</w:t>
      </w:r>
    </w:p>
    <w:bookmarkEnd w:id="2357"/>
    <w:bookmarkStart w:name="z3325" w:id="2358"/>
    <w:p>
      <w:pPr>
        <w:spacing w:after="0"/>
        <w:ind w:left="0"/>
        <w:jc w:val="both"/>
      </w:pPr>
      <w:r>
        <w:rPr>
          <w:rFonts w:ascii="Times New Roman"/>
          <w:b w:val="false"/>
          <w:i w:val="false"/>
          <w:color w:val="000000"/>
          <w:sz w:val="28"/>
        </w:rPr>
        <w:t>
      (по результатам полевых лесоустроительных работ ________ года) лесохозяйственные мероприятия к лесоустроительному проекту по ________________________________________________ лесному учреждению,</w:t>
      </w:r>
    </w:p>
    <w:bookmarkEnd w:id="2358"/>
    <w:bookmarkStart w:name="z3326" w:id="2359"/>
    <w:p>
      <w:pPr>
        <w:spacing w:after="0"/>
        <w:ind w:left="0"/>
        <w:jc w:val="both"/>
      </w:pPr>
      <w:r>
        <w:rPr>
          <w:rFonts w:ascii="Times New Roman"/>
          <w:b w:val="false"/>
          <w:i w:val="false"/>
          <w:color w:val="000000"/>
          <w:sz w:val="28"/>
        </w:rPr>
        <w:t>
      ПОСТАНОВИЛИ</w:t>
      </w:r>
    </w:p>
    <w:bookmarkEnd w:id="2359"/>
    <w:bookmarkStart w:name="z3327" w:id="2360"/>
    <w:p>
      <w:pPr>
        <w:spacing w:after="0"/>
        <w:ind w:left="0"/>
        <w:jc w:val="both"/>
      </w:pPr>
      <w:r>
        <w:rPr>
          <w:rFonts w:ascii="Times New Roman"/>
          <w:b w:val="false"/>
          <w:i w:val="false"/>
          <w:color w:val="000000"/>
          <w:sz w:val="28"/>
        </w:rPr>
        <w:t>
      Утвердить следующие основные лесохозяйственные мероприятия на ревизионный период __________________________ годы:</w:t>
      </w:r>
    </w:p>
    <w:bookmarkEnd w:id="2360"/>
    <w:bookmarkStart w:name="z3328" w:id="2361"/>
    <w:p>
      <w:pPr>
        <w:spacing w:after="0"/>
        <w:ind w:left="0"/>
        <w:jc w:val="left"/>
      </w:pPr>
      <w:r>
        <w:rPr>
          <w:rFonts w:ascii="Times New Roman"/>
          <w:b/>
          <w:i w:val="false"/>
          <w:color w:val="000000"/>
        </w:rPr>
        <w:t xml:space="preserve"> 1. Общая площадь</w:t>
      </w:r>
    </w:p>
    <w:bookmarkEnd w:id="2361"/>
    <w:bookmarkStart w:name="z3329" w:id="2362"/>
    <w:p>
      <w:pPr>
        <w:spacing w:after="0"/>
        <w:ind w:left="0"/>
        <w:jc w:val="both"/>
      </w:pPr>
      <w:r>
        <w:rPr>
          <w:rFonts w:ascii="Times New Roman"/>
          <w:b w:val="false"/>
          <w:i w:val="false"/>
          <w:color w:val="000000"/>
          <w:sz w:val="28"/>
        </w:rPr>
        <w:t xml:space="preserve">
      Таблица 1 к приложению 26           </w:t>
      </w:r>
    </w:p>
    <w:bookmarkEnd w:id="2362"/>
    <w:p>
      <w:pPr>
        <w:spacing w:after="0"/>
        <w:ind w:left="0"/>
        <w:jc w:val="both"/>
      </w:pPr>
      <w:r>
        <w:rPr>
          <w:rFonts w:ascii="Times New Roman"/>
          <w:b w:val="false"/>
          <w:i w:val="false"/>
          <w:color w:val="000000"/>
          <w:sz w:val="28"/>
        </w:rPr>
        <w:t xml:space="preserve">
      к Инструкции проведения лесоустройства     </w:t>
      </w:r>
    </w:p>
    <w:bookmarkStart w:name="z3331" w:id="2363"/>
    <w:p>
      <w:pPr>
        <w:spacing w:after="0"/>
        <w:ind w:left="0"/>
        <w:jc w:val="both"/>
      </w:pPr>
      <w:r>
        <w:rPr>
          <w:rFonts w:ascii="Times New Roman"/>
          <w:b w:val="false"/>
          <w:i w:val="false"/>
          <w:color w:val="000000"/>
          <w:sz w:val="28"/>
        </w:rPr>
        <w:t xml:space="preserve">
      Площадь, гектар            </w:t>
      </w:r>
    </w:p>
    <w:bookmarkEnd w:id="2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лесного учреждения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прошлого лесоустройства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настоящего лесоустройства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 долгосрочном лесопользовании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32" w:id="2364"/>
    <w:p>
      <w:pPr>
        <w:spacing w:after="0"/>
        <w:ind w:left="0"/>
        <w:jc w:val="both"/>
      </w:pPr>
      <w:r>
        <w:rPr>
          <w:rFonts w:ascii="Times New Roman"/>
          <w:b w:val="false"/>
          <w:i w:val="false"/>
          <w:color w:val="000000"/>
          <w:sz w:val="28"/>
        </w:rPr>
        <w:t>
      При наличии изменений в общей площади лесного учреждения приводится полный перечень постановлений, решений, приказов (дата, №), на основании которых были изъяты или приняты земли.</w:t>
      </w:r>
    </w:p>
    <w:bookmarkEnd w:id="2364"/>
    <w:bookmarkStart w:name="z3333" w:id="2365"/>
    <w:p>
      <w:pPr>
        <w:spacing w:after="0"/>
        <w:ind w:left="0"/>
        <w:jc w:val="left"/>
      </w:pPr>
      <w:r>
        <w:rPr>
          <w:rFonts w:ascii="Times New Roman"/>
          <w:b/>
          <w:i w:val="false"/>
          <w:color w:val="000000"/>
        </w:rPr>
        <w:t xml:space="preserve"> Анализ происшедших изменений в общей площади</w:t>
      </w:r>
      <w:r>
        <w:br/>
      </w:r>
      <w:r>
        <w:rPr>
          <w:rFonts w:ascii="Times New Roman"/>
          <w:b/>
          <w:i w:val="false"/>
          <w:color w:val="000000"/>
        </w:rPr>
        <w:t xml:space="preserve"> лесного учреждения за прошедший ревизионный период</w:t>
      </w:r>
    </w:p>
    <w:bookmarkEnd w:id="2365"/>
    <w:bookmarkStart w:name="z3335" w:id="2366"/>
    <w:p>
      <w:pPr>
        <w:spacing w:after="0"/>
        <w:ind w:left="0"/>
        <w:jc w:val="both"/>
      </w:pPr>
      <w:r>
        <w:rPr>
          <w:rFonts w:ascii="Times New Roman"/>
          <w:b w:val="false"/>
          <w:i w:val="false"/>
          <w:color w:val="000000"/>
          <w:sz w:val="28"/>
        </w:rPr>
        <w:t xml:space="preserve">
      Таблица 2 к приложению 26          </w:t>
      </w:r>
    </w:p>
    <w:bookmarkEnd w:id="2366"/>
    <w:p>
      <w:pPr>
        <w:spacing w:after="0"/>
        <w:ind w:left="0"/>
        <w:jc w:val="both"/>
      </w:pPr>
      <w:r>
        <w:rPr>
          <w:rFonts w:ascii="Times New Roman"/>
          <w:b w:val="false"/>
          <w:i w:val="false"/>
          <w:color w:val="000000"/>
          <w:sz w:val="28"/>
        </w:rPr>
        <w:t xml:space="preserve">
      к Инструкции проведения лесоустройства     </w:t>
      </w:r>
    </w:p>
    <w:bookmarkStart w:name="z3337" w:id="2367"/>
    <w:p>
      <w:pPr>
        <w:spacing w:after="0"/>
        <w:ind w:left="0"/>
        <w:jc w:val="both"/>
      </w:pPr>
      <w:r>
        <w:rPr>
          <w:rFonts w:ascii="Times New Roman"/>
          <w:b w:val="false"/>
          <w:i w:val="false"/>
          <w:color w:val="000000"/>
          <w:sz w:val="28"/>
        </w:rPr>
        <w:t xml:space="preserve">
      Площадь, гектар            </w:t>
      </w:r>
    </w:p>
    <w:bookmarkEnd w:id="2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приема или передачи земель (№ и дата постановления Правительства, приказа и ведомства, издавшего 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землепользователя, передавшего или принявшего земли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состав лесного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из состава лесного учреждения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8" w:id="2368"/>
    <w:p>
      <w:pPr>
        <w:spacing w:after="0"/>
        <w:ind w:left="0"/>
        <w:jc w:val="left"/>
      </w:pPr>
      <w:r>
        <w:rPr>
          <w:rFonts w:ascii="Times New Roman"/>
          <w:b/>
          <w:i w:val="false"/>
          <w:color w:val="000000"/>
        </w:rPr>
        <w:t xml:space="preserve">  2. Распределение площади лесного учреждения</w:t>
      </w:r>
      <w:r>
        <w:br/>
      </w:r>
      <w:r>
        <w:rPr>
          <w:rFonts w:ascii="Times New Roman"/>
          <w:b/>
          <w:i w:val="false"/>
          <w:color w:val="000000"/>
        </w:rPr>
        <w:t>по лесничествам</w:t>
      </w:r>
    </w:p>
    <w:bookmarkEnd w:id="2368"/>
    <w:bookmarkStart w:name="z3340" w:id="2369"/>
    <w:p>
      <w:pPr>
        <w:spacing w:after="0"/>
        <w:ind w:left="0"/>
        <w:jc w:val="both"/>
      </w:pPr>
      <w:r>
        <w:rPr>
          <w:rFonts w:ascii="Times New Roman"/>
          <w:b w:val="false"/>
          <w:i w:val="false"/>
          <w:color w:val="000000"/>
          <w:sz w:val="28"/>
        </w:rPr>
        <w:t xml:space="preserve">
      Таблица 3 к приложению 26          </w:t>
      </w:r>
    </w:p>
    <w:bookmarkEnd w:id="2369"/>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лесничеств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контор лесничеств и лесного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долгосрочном лесопользовании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42" w:id="2370"/>
    <w:p>
      <w:pPr>
        <w:spacing w:after="0"/>
        <w:ind w:left="0"/>
        <w:jc w:val="both"/>
      </w:pPr>
      <w:r>
        <w:rPr>
          <w:rFonts w:ascii="Times New Roman"/>
          <w:b w:val="false"/>
          <w:i w:val="false"/>
          <w:color w:val="000000"/>
          <w:sz w:val="28"/>
        </w:rPr>
        <w:t>
      При наличии расхождений в площадях лесничеств в сравнении с данными прошлого лесоустройства приводится краткое обоснование причин, повлекших эти изменения.</w:t>
      </w:r>
    </w:p>
    <w:bookmarkEnd w:id="2370"/>
    <w:bookmarkStart w:name="z3343" w:id="2371"/>
    <w:p>
      <w:pPr>
        <w:spacing w:after="0"/>
        <w:ind w:left="0"/>
        <w:jc w:val="left"/>
      </w:pPr>
      <w:r>
        <w:rPr>
          <w:rFonts w:ascii="Times New Roman"/>
          <w:b/>
          <w:i w:val="false"/>
          <w:color w:val="000000"/>
        </w:rPr>
        <w:t xml:space="preserve"> Распределение кварталов лесничеств по доступности</w:t>
      </w:r>
      <w:r>
        <w:br/>
      </w:r>
      <w:r>
        <w:rPr>
          <w:rFonts w:ascii="Times New Roman"/>
          <w:b/>
          <w:i w:val="false"/>
          <w:color w:val="000000"/>
        </w:rPr>
        <w:t>(для горных лесов)</w:t>
      </w:r>
    </w:p>
    <w:bookmarkEnd w:id="2371"/>
    <w:bookmarkStart w:name="z3346" w:id="2372"/>
    <w:p>
      <w:pPr>
        <w:spacing w:after="0"/>
        <w:ind w:left="0"/>
        <w:jc w:val="both"/>
      </w:pPr>
      <w:r>
        <w:rPr>
          <w:rFonts w:ascii="Times New Roman"/>
          <w:b w:val="false"/>
          <w:i w:val="false"/>
          <w:color w:val="000000"/>
          <w:sz w:val="28"/>
        </w:rPr>
        <w:t xml:space="preserve">
      Таблица 4 к приложению 26            </w:t>
      </w:r>
    </w:p>
    <w:bookmarkEnd w:id="2372"/>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кварталов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8" w:id="2373"/>
    <w:p>
      <w:pPr>
        <w:spacing w:after="0"/>
        <w:ind w:left="0"/>
        <w:jc w:val="left"/>
      </w:pPr>
      <w:r>
        <w:rPr>
          <w:rFonts w:ascii="Times New Roman"/>
          <w:b/>
          <w:i w:val="false"/>
          <w:color w:val="000000"/>
        </w:rPr>
        <w:t xml:space="preserve">  3. Распределение лесных угодий по их видам</w:t>
      </w:r>
      <w:r>
        <w:br/>
      </w:r>
      <w:r>
        <w:rPr>
          <w:rFonts w:ascii="Times New Roman"/>
          <w:b/>
          <w:i w:val="false"/>
          <w:color w:val="000000"/>
        </w:rPr>
        <w:t>в пределах преобладающих пород и категорий ГЛФ</w:t>
      </w:r>
    </w:p>
    <w:bookmarkEnd w:id="2373"/>
    <w:bookmarkStart w:name="z3350" w:id="2374"/>
    <w:p>
      <w:pPr>
        <w:spacing w:after="0"/>
        <w:ind w:left="0"/>
        <w:jc w:val="both"/>
      </w:pPr>
      <w:r>
        <w:rPr>
          <w:rFonts w:ascii="Times New Roman"/>
          <w:b w:val="false"/>
          <w:i w:val="false"/>
          <w:color w:val="000000"/>
          <w:sz w:val="28"/>
        </w:rPr>
        <w:t xml:space="preserve">
      Таблица 5 к приложению 26          </w:t>
      </w:r>
    </w:p>
    <w:bookmarkEnd w:id="2374"/>
    <w:p>
      <w:pPr>
        <w:spacing w:after="0"/>
        <w:ind w:left="0"/>
        <w:jc w:val="both"/>
      </w:pPr>
      <w:r>
        <w:rPr>
          <w:rFonts w:ascii="Times New Roman"/>
          <w:b w:val="false"/>
          <w:i w:val="false"/>
          <w:color w:val="000000"/>
          <w:sz w:val="28"/>
        </w:rPr>
        <w:t xml:space="preserve">
      к Инструкции проведения лесоустройства     </w:t>
      </w:r>
    </w:p>
    <w:bookmarkStart w:name="z3352" w:id="2375"/>
    <w:p>
      <w:pPr>
        <w:spacing w:after="0"/>
        <w:ind w:left="0"/>
        <w:jc w:val="both"/>
      </w:pPr>
      <w:r>
        <w:rPr>
          <w:rFonts w:ascii="Times New Roman"/>
          <w:b w:val="false"/>
          <w:i w:val="false"/>
          <w:color w:val="000000"/>
          <w:sz w:val="28"/>
        </w:rPr>
        <w:t xml:space="preserve">
      Площадь, гектар            </w:t>
      </w:r>
    </w:p>
    <w:bookmarkEnd w:id="2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лесных земель по видам угодий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лесных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плантации специального назначения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несомкнувшиеся лесные культуры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питомники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угодья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лесные культуры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промышленных и энергетических целей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пищевых и иных целей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погибшие насаждения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 покрытых лесом угодий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53" w:id="2376"/>
    <w:p>
      <w:pPr>
        <w:spacing w:after="0"/>
        <w:ind w:left="0"/>
        <w:jc w:val="both"/>
      </w:pPr>
      <w:r>
        <w:rPr>
          <w:rFonts w:ascii="Times New Roman"/>
          <w:b w:val="false"/>
          <w:i w:val="false"/>
          <w:color w:val="000000"/>
          <w:sz w:val="28"/>
        </w:rPr>
        <w:t>
      1. Сведения о лесных питомниках заносятся только в итоги - всего по категориям ГЛФ и всего по лесному учреждению.</w:t>
      </w:r>
    </w:p>
    <w:bookmarkEnd w:id="2376"/>
    <w:bookmarkStart w:name="z3354" w:id="2377"/>
    <w:p>
      <w:pPr>
        <w:spacing w:after="0"/>
        <w:ind w:left="0"/>
        <w:jc w:val="both"/>
      </w:pPr>
      <w:r>
        <w:rPr>
          <w:rFonts w:ascii="Times New Roman"/>
          <w:b w:val="false"/>
          <w:i w:val="false"/>
          <w:color w:val="000000"/>
          <w:sz w:val="28"/>
        </w:rPr>
        <w:t>
      2. В данную таблицу вписываются все древесные и кустарниковые породы в последовательности, согласно форме № 2 учета лесного фонда. Прочие древесные породы и кустарники также показываются каждая отдельно.</w:t>
      </w:r>
    </w:p>
    <w:bookmarkEnd w:id="2377"/>
    <w:bookmarkStart w:name="z3355" w:id="2378"/>
    <w:p>
      <w:pPr>
        <w:spacing w:after="0"/>
        <w:ind w:left="0"/>
        <w:jc w:val="both"/>
      </w:pPr>
      <w:r>
        <w:rPr>
          <w:rFonts w:ascii="Times New Roman"/>
          <w:b w:val="false"/>
          <w:i w:val="false"/>
          <w:color w:val="000000"/>
          <w:sz w:val="28"/>
        </w:rPr>
        <w:t>
      3. В данной таблице приводится полное название категорий ГЛФ, а в скобках их сокращенное название для дальнейшего применения в тексте и таблицах.</w:t>
      </w:r>
    </w:p>
    <w:bookmarkEnd w:id="2378"/>
    <w:bookmarkStart w:name="z3356" w:id="2379"/>
    <w:p>
      <w:pPr>
        <w:spacing w:after="0"/>
        <w:ind w:left="0"/>
        <w:jc w:val="left"/>
      </w:pPr>
      <w:r>
        <w:rPr>
          <w:rFonts w:ascii="Times New Roman"/>
          <w:b/>
          <w:i w:val="false"/>
          <w:color w:val="000000"/>
        </w:rPr>
        <w:t xml:space="preserve"> 4. Ежегодный размер рубок главного пользования</w:t>
      </w:r>
    </w:p>
    <w:bookmarkEnd w:id="2379"/>
    <w:bookmarkStart w:name="z3357" w:id="2380"/>
    <w:p>
      <w:pPr>
        <w:spacing w:after="0"/>
        <w:ind w:left="0"/>
        <w:jc w:val="both"/>
      </w:pPr>
      <w:r>
        <w:rPr>
          <w:rFonts w:ascii="Times New Roman"/>
          <w:b w:val="false"/>
          <w:i w:val="false"/>
          <w:color w:val="000000"/>
          <w:sz w:val="28"/>
        </w:rPr>
        <w:t>
      1) площади и запасы насаждений, исключенных из расчета размера главного пользования и включенных в расчет</w:t>
      </w:r>
    </w:p>
    <w:bookmarkEnd w:id="2380"/>
    <w:bookmarkStart w:name="z3358" w:id="2381"/>
    <w:p>
      <w:pPr>
        <w:spacing w:after="0"/>
        <w:ind w:left="0"/>
        <w:jc w:val="both"/>
      </w:pPr>
      <w:r>
        <w:rPr>
          <w:rFonts w:ascii="Times New Roman"/>
          <w:b w:val="false"/>
          <w:i w:val="false"/>
          <w:color w:val="000000"/>
          <w:sz w:val="28"/>
        </w:rPr>
        <w:t xml:space="preserve">
      Таблица 6 к приложению 26          </w:t>
      </w:r>
    </w:p>
    <w:bookmarkEnd w:id="2381"/>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 всего, 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покрытых лесом угодий по группам возраста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средний прирост, тыс. м3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к исключению из расчета размера главного 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 га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включенные в расчет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60" w:id="2382"/>
    <w:p>
      <w:pPr>
        <w:spacing w:after="0"/>
        <w:ind w:left="0"/>
        <w:jc w:val="both"/>
      </w:pPr>
      <w:r>
        <w:rPr>
          <w:rFonts w:ascii="Times New Roman"/>
          <w:b w:val="false"/>
          <w:i w:val="false"/>
          <w:color w:val="000000"/>
          <w:sz w:val="28"/>
        </w:rPr>
        <w:t>
      Данные приводятся в следующей последовательности:</w:t>
      </w:r>
    </w:p>
    <w:bookmarkEnd w:id="2382"/>
    <w:bookmarkStart w:name="z3361" w:id="2383"/>
    <w:p>
      <w:pPr>
        <w:spacing w:after="0"/>
        <w:ind w:left="0"/>
        <w:jc w:val="both"/>
      </w:pPr>
      <w:r>
        <w:rPr>
          <w:rFonts w:ascii="Times New Roman"/>
          <w:b w:val="false"/>
          <w:i w:val="false"/>
          <w:color w:val="000000"/>
          <w:sz w:val="28"/>
        </w:rPr>
        <w:t>
      итоговые данные учета лесного фонда;</w:t>
      </w:r>
    </w:p>
    <w:bookmarkEnd w:id="2383"/>
    <w:bookmarkStart w:name="z3362" w:id="2384"/>
    <w:p>
      <w:pPr>
        <w:spacing w:after="0"/>
        <w:ind w:left="0"/>
        <w:jc w:val="both"/>
      </w:pPr>
      <w:r>
        <w:rPr>
          <w:rFonts w:ascii="Times New Roman"/>
          <w:b w:val="false"/>
          <w:i w:val="false"/>
          <w:color w:val="000000"/>
          <w:sz w:val="28"/>
        </w:rPr>
        <w:t>
      площади и запасы насаждений, исключенных из расчета размера главного пользования (данные приводятся по категориям ГЛФ, а в их пределах – по видам исключений);</w:t>
      </w:r>
    </w:p>
    <w:bookmarkEnd w:id="2384"/>
    <w:bookmarkStart w:name="z3363" w:id="2385"/>
    <w:p>
      <w:pPr>
        <w:spacing w:after="0"/>
        <w:ind w:left="0"/>
        <w:jc w:val="both"/>
      </w:pPr>
      <w:r>
        <w:rPr>
          <w:rFonts w:ascii="Times New Roman"/>
          <w:b w:val="false"/>
          <w:i w:val="false"/>
          <w:color w:val="000000"/>
          <w:sz w:val="28"/>
        </w:rPr>
        <w:t>
      площади и запасы насаждений, включенных в расчет (данные приводятся по категориям ГЛФ).</w:t>
      </w:r>
    </w:p>
    <w:bookmarkEnd w:id="2385"/>
    <w:bookmarkStart w:name="z3364" w:id="2386"/>
    <w:p>
      <w:pPr>
        <w:spacing w:after="0"/>
        <w:ind w:left="0"/>
        <w:jc w:val="both"/>
      </w:pPr>
      <w:r>
        <w:rPr>
          <w:rFonts w:ascii="Times New Roman"/>
          <w:b w:val="false"/>
          <w:i w:val="false"/>
          <w:color w:val="000000"/>
          <w:sz w:val="28"/>
        </w:rPr>
        <w:t>
      2) расчет ежегодного размера главного пользования лесом на предстоящий ревизионный период</w:t>
      </w:r>
    </w:p>
    <w:bookmarkEnd w:id="2386"/>
    <w:bookmarkStart w:name="z3365" w:id="2387"/>
    <w:p>
      <w:pPr>
        <w:spacing w:after="0"/>
        <w:ind w:left="0"/>
        <w:jc w:val="both"/>
      </w:pPr>
      <w:r>
        <w:rPr>
          <w:rFonts w:ascii="Times New Roman"/>
          <w:b w:val="false"/>
          <w:i w:val="false"/>
          <w:color w:val="000000"/>
          <w:sz w:val="28"/>
        </w:rPr>
        <w:t xml:space="preserve">
      Таблица 7 к приложению 26           </w:t>
      </w:r>
    </w:p>
    <w:bookmarkEnd w:id="2387"/>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покрытых лесом угодий,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покрытых лесом угодий по группам возраста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эксплуатационного фонда на 1га, м3 средний прирост корневой массы, м3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рубки, лет класс возраста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исчисленные расчетные лесосеки (числитель – площадь, га; знаменатель – запас, тыс. м3)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рекомендованная лесоустройством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 га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 гавсего в том числе, включенные в расчет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равномерного пользования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возрастная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возрастная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интегральная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фактическому набору</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га запас, тыс. м3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 га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bookmarkStart w:name="z3367" w:id="2388"/>
    <w:p>
      <w:pPr>
        <w:spacing w:after="0"/>
        <w:ind w:left="0"/>
        <w:jc w:val="both"/>
      </w:pPr>
      <w:r>
        <w:rPr>
          <w:rFonts w:ascii="Times New Roman"/>
          <w:b w:val="false"/>
          <w:i w:val="false"/>
          <w:color w:val="000000"/>
          <w:sz w:val="28"/>
        </w:rPr>
        <w:t>
      Данные приводятся в пределах категорий ГЛФ по способам рубок и преобладающим породам.</w:t>
      </w:r>
    </w:p>
    <w:bookmarkEnd w:id="2388"/>
    <w:bookmarkStart w:name="z3368" w:id="2389"/>
    <w:p>
      <w:pPr>
        <w:spacing w:after="0"/>
        <w:ind w:left="0"/>
        <w:jc w:val="both"/>
      </w:pPr>
      <w:r>
        <w:rPr>
          <w:rFonts w:ascii="Times New Roman"/>
          <w:b w:val="false"/>
          <w:i w:val="false"/>
          <w:color w:val="000000"/>
          <w:sz w:val="28"/>
        </w:rPr>
        <w:t>
      Данные по запасу приводятся с двумя десятичными знаками, по площади – в целых гектарах, без запятой.</w:t>
      </w:r>
    </w:p>
    <w:bookmarkEnd w:id="2389"/>
    <w:bookmarkStart w:name="z3369" w:id="2390"/>
    <w:p>
      <w:pPr>
        <w:spacing w:after="0"/>
        <w:ind w:left="0"/>
        <w:jc w:val="both"/>
      </w:pPr>
      <w:r>
        <w:rPr>
          <w:rFonts w:ascii="Times New Roman"/>
          <w:b w:val="false"/>
          <w:i w:val="false"/>
          <w:color w:val="000000"/>
          <w:sz w:val="28"/>
        </w:rPr>
        <w:t>
      В графах 2 - 8 приводятся данные по породам, включенным в расчет.</w:t>
      </w:r>
    </w:p>
    <w:bookmarkEnd w:id="2390"/>
    <w:bookmarkStart w:name="z3370" w:id="2391"/>
    <w:p>
      <w:pPr>
        <w:spacing w:after="0"/>
        <w:ind w:left="0"/>
        <w:jc w:val="both"/>
      </w:pPr>
      <w:r>
        <w:rPr>
          <w:rFonts w:ascii="Times New Roman"/>
          <w:b w:val="false"/>
          <w:i w:val="false"/>
          <w:color w:val="000000"/>
          <w:sz w:val="28"/>
        </w:rPr>
        <w:t>
      Данные по кустарниковым породам приводятся "Кроме того".</w:t>
      </w:r>
    </w:p>
    <w:bookmarkEnd w:id="2391"/>
    <w:bookmarkStart w:name="z3371" w:id="2392"/>
    <w:p>
      <w:pPr>
        <w:spacing w:after="0"/>
        <w:ind w:left="0"/>
        <w:jc w:val="both"/>
      </w:pPr>
      <w:r>
        <w:rPr>
          <w:rFonts w:ascii="Times New Roman"/>
          <w:b w:val="false"/>
          <w:i w:val="false"/>
          <w:color w:val="000000"/>
          <w:sz w:val="28"/>
        </w:rPr>
        <w:t>
      3) расчет ежегодного размера главного пользования по добровольно-выборочным рубкам</w:t>
      </w:r>
    </w:p>
    <w:bookmarkEnd w:id="2392"/>
    <w:bookmarkStart w:name="z3372" w:id="2393"/>
    <w:p>
      <w:pPr>
        <w:spacing w:after="0"/>
        <w:ind w:left="0"/>
        <w:jc w:val="both"/>
      </w:pPr>
      <w:r>
        <w:rPr>
          <w:rFonts w:ascii="Times New Roman"/>
          <w:b w:val="false"/>
          <w:i w:val="false"/>
          <w:color w:val="000000"/>
          <w:sz w:val="28"/>
        </w:rPr>
        <w:t xml:space="preserve">
      Таблица 8 к приложению 26            </w:t>
      </w:r>
    </w:p>
    <w:bookmarkEnd w:id="2393"/>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показатели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площадей и запасов эксплуатационного фонда по полнотам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полнотам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ГЛФ ___________________________________</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спелых насаждений, включенных в расчет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 выборки запаса (по правилам рубок) в зависимости от полноты насаждения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подлежащий вырубке за 1 прием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повторяемости рубок -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расчетная лесосека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74" w:id="2394"/>
    <w:p>
      <w:pPr>
        <w:spacing w:after="0"/>
        <w:ind w:left="0"/>
        <w:jc w:val="both"/>
      </w:pPr>
      <w:r>
        <w:rPr>
          <w:rFonts w:ascii="Times New Roman"/>
          <w:b w:val="false"/>
          <w:i w:val="false"/>
          <w:color w:val="000000"/>
          <w:sz w:val="28"/>
        </w:rPr>
        <w:t>
      И так далее по всем включенным в расчет породам в пределах категорий ГЛФ.</w:t>
      </w:r>
    </w:p>
    <w:bookmarkEnd w:id="2394"/>
    <w:bookmarkStart w:name="z3375" w:id="2395"/>
    <w:p>
      <w:pPr>
        <w:spacing w:after="0"/>
        <w:ind w:left="0"/>
        <w:jc w:val="both"/>
      </w:pPr>
      <w:r>
        <w:rPr>
          <w:rFonts w:ascii="Times New Roman"/>
          <w:b w:val="false"/>
          <w:i w:val="false"/>
          <w:color w:val="000000"/>
          <w:sz w:val="28"/>
        </w:rPr>
        <w:t>
      4) ежегодный размер рубок главного пользования, принятый на ревизионный период и его сравнительная характеристика</w:t>
      </w:r>
    </w:p>
    <w:bookmarkEnd w:id="2395"/>
    <w:bookmarkStart w:name="z3376" w:id="2396"/>
    <w:p>
      <w:pPr>
        <w:spacing w:after="0"/>
        <w:ind w:left="0"/>
        <w:jc w:val="both"/>
      </w:pPr>
      <w:r>
        <w:rPr>
          <w:rFonts w:ascii="Times New Roman"/>
          <w:b w:val="false"/>
          <w:i w:val="false"/>
          <w:color w:val="000000"/>
          <w:sz w:val="28"/>
        </w:rPr>
        <w:t xml:space="preserve">
      Таблица 9 к приложению 26            </w:t>
      </w:r>
    </w:p>
    <w:bookmarkEnd w:id="2396"/>
    <w:p>
      <w:pPr>
        <w:spacing w:after="0"/>
        <w:ind w:left="0"/>
        <w:jc w:val="both"/>
      </w:pPr>
      <w:r>
        <w:rPr>
          <w:rFonts w:ascii="Times New Roman"/>
          <w:b w:val="false"/>
          <w:i w:val="false"/>
          <w:color w:val="000000"/>
          <w:sz w:val="28"/>
        </w:rPr>
        <w:t xml:space="preserve">
      к Инструкции проведения лесоустройства      </w:t>
      </w:r>
    </w:p>
    <w:bookmarkStart w:name="z3378" w:id="2397"/>
    <w:p>
      <w:pPr>
        <w:spacing w:after="0"/>
        <w:ind w:left="0"/>
        <w:jc w:val="both"/>
      </w:pPr>
      <w:r>
        <w:rPr>
          <w:rFonts w:ascii="Times New Roman"/>
          <w:b w:val="false"/>
          <w:i w:val="false"/>
          <w:color w:val="000000"/>
          <w:sz w:val="28"/>
        </w:rPr>
        <w:t xml:space="preserve">
      Площадь, гектар; запас, тысяч кубометров            </w:t>
      </w:r>
    </w:p>
    <w:bookmarkEnd w:id="2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рубок главного пользования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лет использования эксплуатационного запаса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установленная прежним лесоустройства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расчетная лесосека на _____г.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отпуск леса в _____г.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годичный размер среднего прироста насаждений, данной породы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рекомендованный лесоустройством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 2-м лесоустроительным совещанием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3379" w:id="2398"/>
    <w:p>
      <w:pPr>
        <w:spacing w:after="0"/>
        <w:ind w:left="0"/>
        <w:jc w:val="both"/>
      </w:pPr>
      <w:r>
        <w:rPr>
          <w:rFonts w:ascii="Times New Roman"/>
          <w:b w:val="false"/>
          <w:i w:val="false"/>
          <w:color w:val="000000"/>
          <w:sz w:val="28"/>
        </w:rPr>
        <w:t>
      Составляется в пределах категорий ГЛФ по способам рубок и преобладающим породам с подбивкой итогов по древесным породам, саксаулу по каждому способу рубки и в целом по категории ГЛФ.</w:t>
      </w:r>
    </w:p>
    <w:bookmarkEnd w:id="2398"/>
    <w:bookmarkStart w:name="z3380" w:id="2399"/>
    <w:p>
      <w:pPr>
        <w:spacing w:after="0"/>
        <w:ind w:left="0"/>
        <w:jc w:val="both"/>
      </w:pPr>
      <w:r>
        <w:rPr>
          <w:rFonts w:ascii="Times New Roman"/>
          <w:b w:val="false"/>
          <w:i w:val="false"/>
          <w:color w:val="000000"/>
          <w:sz w:val="28"/>
        </w:rPr>
        <w:t>
      Данные по кустарниковым породам приводятся "Кроме того".</w:t>
      </w:r>
    </w:p>
    <w:bookmarkEnd w:id="2399"/>
    <w:bookmarkStart w:name="z3381" w:id="2400"/>
    <w:p>
      <w:pPr>
        <w:spacing w:after="0"/>
        <w:ind w:left="0"/>
        <w:jc w:val="both"/>
      </w:pPr>
      <w:r>
        <w:rPr>
          <w:rFonts w:ascii="Times New Roman"/>
          <w:b w:val="false"/>
          <w:i w:val="false"/>
          <w:color w:val="000000"/>
          <w:sz w:val="28"/>
        </w:rPr>
        <w:t>
      Итоги по лесному учреждению приводятся в аналогичном порядке.</w:t>
      </w:r>
    </w:p>
    <w:bookmarkEnd w:id="2400"/>
    <w:bookmarkStart w:name="z3382" w:id="2401"/>
    <w:p>
      <w:pPr>
        <w:spacing w:after="0"/>
        <w:ind w:left="0"/>
        <w:jc w:val="both"/>
      </w:pPr>
      <w:r>
        <w:rPr>
          <w:rFonts w:ascii="Times New Roman"/>
          <w:b w:val="false"/>
          <w:i w:val="false"/>
          <w:color w:val="000000"/>
          <w:sz w:val="28"/>
        </w:rPr>
        <w:t>
      В графе 10 данные приводятся только по сплошнолесосечным и постепенным способам рубок.</w:t>
      </w:r>
    </w:p>
    <w:bookmarkEnd w:id="2401"/>
    <w:bookmarkStart w:name="z3383" w:id="2402"/>
    <w:p>
      <w:pPr>
        <w:spacing w:after="0"/>
        <w:ind w:left="0"/>
        <w:jc w:val="both"/>
      </w:pPr>
      <w:r>
        <w:rPr>
          <w:rFonts w:ascii="Times New Roman"/>
          <w:b w:val="false"/>
          <w:i w:val="false"/>
          <w:color w:val="000000"/>
          <w:sz w:val="28"/>
        </w:rPr>
        <w:t>
      В графе 14 приводятся данные по насаждениям, включенным в расчет размера главного пользования.</w:t>
      </w:r>
    </w:p>
    <w:bookmarkEnd w:id="2402"/>
    <w:bookmarkStart w:name="z3384" w:id="2403"/>
    <w:p>
      <w:pPr>
        <w:spacing w:after="0"/>
        <w:ind w:left="0"/>
        <w:jc w:val="both"/>
      </w:pPr>
      <w:r>
        <w:rPr>
          <w:rFonts w:ascii="Times New Roman"/>
          <w:b w:val="false"/>
          <w:i w:val="false"/>
          <w:color w:val="000000"/>
          <w:sz w:val="28"/>
        </w:rPr>
        <w:t>
      5) товарная структура эксплуатационного фонда</w:t>
      </w:r>
    </w:p>
    <w:bookmarkEnd w:id="2403"/>
    <w:bookmarkStart w:name="z3385" w:id="2404"/>
    <w:p>
      <w:pPr>
        <w:spacing w:after="0"/>
        <w:ind w:left="0"/>
        <w:jc w:val="both"/>
      </w:pPr>
      <w:r>
        <w:rPr>
          <w:rFonts w:ascii="Times New Roman"/>
          <w:b w:val="false"/>
          <w:i w:val="false"/>
          <w:color w:val="000000"/>
          <w:sz w:val="28"/>
        </w:rPr>
        <w:t xml:space="preserve">
      Таблица 10 к приложению 26        </w:t>
      </w:r>
    </w:p>
    <w:bookmarkEnd w:id="2404"/>
    <w:p>
      <w:pPr>
        <w:spacing w:after="0"/>
        <w:ind w:left="0"/>
        <w:jc w:val="both"/>
      </w:pPr>
      <w:r>
        <w:rPr>
          <w:rFonts w:ascii="Times New Roman"/>
          <w:b w:val="false"/>
          <w:i w:val="false"/>
          <w:color w:val="000000"/>
          <w:sz w:val="28"/>
        </w:rPr>
        <w:t xml:space="preserve">
      к Инструкции проведения лесоустройства     </w:t>
      </w:r>
    </w:p>
    <w:bookmarkStart w:name="z3387" w:id="2405"/>
    <w:p>
      <w:pPr>
        <w:spacing w:after="0"/>
        <w:ind w:left="0"/>
        <w:jc w:val="both"/>
      </w:pPr>
      <w:r>
        <w:rPr>
          <w:rFonts w:ascii="Times New Roman"/>
          <w:b w:val="false"/>
          <w:i w:val="false"/>
          <w:color w:val="000000"/>
          <w:sz w:val="28"/>
        </w:rPr>
        <w:t xml:space="preserve">
      запас, тысяч кубометров            </w:t>
      </w:r>
    </w:p>
    <w:bookmarkEnd w:id="2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Товарная структура эксплуатационного фонда числитель – запас; знаменатель –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деловой древесины,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запас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древесина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дрова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 топливные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 последние 5 лет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проектируется лесоустройством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3388" w:id="2406"/>
    <w:p>
      <w:pPr>
        <w:spacing w:after="0"/>
        <w:ind w:left="0"/>
        <w:jc w:val="both"/>
      </w:pPr>
      <w:r>
        <w:rPr>
          <w:rFonts w:ascii="Times New Roman"/>
          <w:b w:val="false"/>
          <w:i w:val="false"/>
          <w:color w:val="000000"/>
          <w:sz w:val="28"/>
        </w:rPr>
        <w:t>
      Составляется в целом по лесному учреждению с подбивкой итогов отдельно по каждой породе, включенной в расчет.</w:t>
      </w:r>
    </w:p>
    <w:bookmarkEnd w:id="2406"/>
    <w:bookmarkStart w:name="z3389" w:id="2407"/>
    <w:p>
      <w:pPr>
        <w:spacing w:after="0"/>
        <w:ind w:left="0"/>
        <w:jc w:val="both"/>
      </w:pPr>
      <w:r>
        <w:rPr>
          <w:rFonts w:ascii="Times New Roman"/>
          <w:b w:val="false"/>
          <w:i w:val="false"/>
          <w:color w:val="000000"/>
          <w:sz w:val="28"/>
        </w:rPr>
        <w:t>
      Запас приводится с двумя десятичными знаками после запятой.</w:t>
      </w:r>
    </w:p>
    <w:bookmarkEnd w:id="2407"/>
    <w:bookmarkStart w:name="z3390" w:id="2408"/>
    <w:p>
      <w:pPr>
        <w:spacing w:after="0"/>
        <w:ind w:left="0"/>
        <w:jc w:val="both"/>
      </w:pPr>
      <w:r>
        <w:rPr>
          <w:rFonts w:ascii="Times New Roman"/>
          <w:b w:val="false"/>
          <w:i w:val="false"/>
          <w:color w:val="000000"/>
          <w:sz w:val="28"/>
        </w:rPr>
        <w:t>
      В конце данного раздела приводится анализ всех таблиц (4-7) и обоснование принятых расчетных лесосек и процентов выхода ликвидной и деловой древесины.</w:t>
      </w:r>
    </w:p>
    <w:bookmarkEnd w:id="2408"/>
    <w:bookmarkStart w:name="z3391" w:id="2409"/>
    <w:p>
      <w:pPr>
        <w:spacing w:after="0"/>
        <w:ind w:left="0"/>
        <w:jc w:val="left"/>
      </w:pPr>
      <w:r>
        <w:rPr>
          <w:rFonts w:ascii="Times New Roman"/>
          <w:b/>
          <w:i w:val="false"/>
          <w:color w:val="000000"/>
        </w:rPr>
        <w:t xml:space="preserve"> 5. Проектируемый размер рубок промежуточного пользования</w:t>
      </w:r>
    </w:p>
    <w:bookmarkEnd w:id="2409"/>
    <w:bookmarkStart w:name="z3392" w:id="2410"/>
    <w:p>
      <w:pPr>
        <w:spacing w:after="0"/>
        <w:ind w:left="0"/>
        <w:jc w:val="both"/>
      </w:pPr>
      <w:r>
        <w:rPr>
          <w:rFonts w:ascii="Times New Roman"/>
          <w:b w:val="false"/>
          <w:i w:val="false"/>
          <w:color w:val="000000"/>
          <w:sz w:val="28"/>
        </w:rPr>
        <w:t>
      1) ежегодный размер рубок ухода</w:t>
      </w:r>
    </w:p>
    <w:bookmarkEnd w:id="2410"/>
    <w:bookmarkStart w:name="z3393" w:id="2411"/>
    <w:p>
      <w:pPr>
        <w:spacing w:after="0"/>
        <w:ind w:left="0"/>
        <w:jc w:val="both"/>
      </w:pPr>
      <w:r>
        <w:rPr>
          <w:rFonts w:ascii="Times New Roman"/>
          <w:b w:val="false"/>
          <w:i w:val="false"/>
          <w:color w:val="000000"/>
          <w:sz w:val="28"/>
        </w:rPr>
        <w:t>
      Распределение насаждений, находящихся в возрасте рубок уходаи назначенных в рубки, в разрезе групп полнот</w:t>
      </w:r>
    </w:p>
    <w:bookmarkEnd w:id="2411"/>
    <w:bookmarkStart w:name="z3394" w:id="2412"/>
    <w:p>
      <w:pPr>
        <w:spacing w:after="0"/>
        <w:ind w:left="0"/>
        <w:jc w:val="both"/>
      </w:pPr>
      <w:r>
        <w:rPr>
          <w:rFonts w:ascii="Times New Roman"/>
          <w:b w:val="false"/>
          <w:i w:val="false"/>
          <w:color w:val="000000"/>
          <w:sz w:val="28"/>
        </w:rPr>
        <w:t xml:space="preserve">
      Таблица 11 к приложению 26         </w:t>
      </w:r>
    </w:p>
    <w:bookmarkEnd w:id="2412"/>
    <w:p>
      <w:pPr>
        <w:spacing w:after="0"/>
        <w:ind w:left="0"/>
        <w:jc w:val="both"/>
      </w:pPr>
      <w:r>
        <w:rPr>
          <w:rFonts w:ascii="Times New Roman"/>
          <w:b w:val="false"/>
          <w:i w:val="false"/>
          <w:color w:val="000000"/>
          <w:sz w:val="28"/>
        </w:rPr>
        <w:t xml:space="preserve">
      к Инструкции проведения лесоустройства   </w:t>
      </w:r>
    </w:p>
    <w:bookmarkStart w:name="z3396" w:id="2413"/>
    <w:p>
      <w:pPr>
        <w:spacing w:after="0"/>
        <w:ind w:left="0"/>
        <w:jc w:val="both"/>
      </w:pPr>
      <w:r>
        <w:rPr>
          <w:rFonts w:ascii="Times New Roman"/>
          <w:b w:val="false"/>
          <w:i w:val="false"/>
          <w:color w:val="000000"/>
          <w:sz w:val="28"/>
        </w:rPr>
        <w:t xml:space="preserve">
      Площадь, гектар            </w:t>
      </w:r>
    </w:p>
    <w:bookmarkEnd w:id="2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рубок ухода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полнотам (числитель – в возрасте рубок ухода; знаменатель – назначено в рубки ухода)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3397" w:id="2414"/>
    <w:p>
      <w:pPr>
        <w:spacing w:after="0"/>
        <w:ind w:left="0"/>
        <w:jc w:val="both"/>
      </w:pPr>
      <w:r>
        <w:rPr>
          <w:rFonts w:ascii="Times New Roman"/>
          <w:b w:val="false"/>
          <w:i w:val="false"/>
          <w:color w:val="000000"/>
          <w:sz w:val="28"/>
        </w:rPr>
        <w:t>
      Подбивка итогов по лесному учреждению производится в разрезе видов рубок ухода. Приводится анализ причин неполного охвата насаждений рубками ухода.</w:t>
      </w:r>
    </w:p>
    <w:bookmarkEnd w:id="2414"/>
    <w:bookmarkStart w:name="z3398" w:id="2415"/>
    <w:p>
      <w:pPr>
        <w:spacing w:after="0"/>
        <w:ind w:left="0"/>
        <w:jc w:val="left"/>
      </w:pPr>
      <w:r>
        <w:rPr>
          <w:rFonts w:ascii="Times New Roman"/>
          <w:b/>
          <w:i w:val="false"/>
          <w:color w:val="000000"/>
        </w:rPr>
        <w:t xml:space="preserve"> Ежегодный размер рубок ухода за лесом</w:t>
      </w:r>
      <w:r>
        <w:br/>
      </w:r>
      <w:r>
        <w:rPr>
          <w:rFonts w:ascii="Times New Roman"/>
          <w:b/>
          <w:i w:val="false"/>
          <w:color w:val="000000"/>
        </w:rPr>
        <w:t>(с учетом древесины, получаемой при разрубке волоков)</w:t>
      </w:r>
    </w:p>
    <w:bookmarkEnd w:id="2415"/>
    <w:bookmarkStart w:name="z3400" w:id="2416"/>
    <w:p>
      <w:pPr>
        <w:spacing w:after="0"/>
        <w:ind w:left="0"/>
        <w:jc w:val="both"/>
      </w:pPr>
      <w:r>
        <w:rPr>
          <w:rFonts w:ascii="Times New Roman"/>
          <w:b w:val="false"/>
          <w:i w:val="false"/>
          <w:color w:val="000000"/>
          <w:sz w:val="28"/>
        </w:rPr>
        <w:t xml:space="preserve">
      Таблица 12 к приложению 26             </w:t>
      </w:r>
    </w:p>
    <w:bookmarkEnd w:id="2416"/>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02" w:id="2417"/>
    <w:p>
      <w:pPr>
        <w:spacing w:after="0"/>
        <w:ind w:left="0"/>
        <w:jc w:val="both"/>
      </w:pPr>
      <w:r>
        <w:rPr>
          <w:rFonts w:ascii="Times New Roman"/>
          <w:b w:val="false"/>
          <w:i w:val="false"/>
          <w:color w:val="000000"/>
          <w:sz w:val="28"/>
        </w:rPr>
        <w:t xml:space="preserve">
      Площадь, гектар; запас, тысяч кубометров        </w:t>
      </w:r>
    </w:p>
    <w:bookmarkEnd w:id="2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реобладающая порода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рубок ухода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рубок ухода</w:t>
            </w:r>
          </w:p>
          <w:p>
            <w:pPr>
              <w:spacing w:after="20"/>
              <w:ind w:left="20"/>
              <w:jc w:val="both"/>
            </w:pPr>
            <w:r>
              <w:rPr>
                <w:rFonts w:ascii="Times New Roman"/>
                <w:b w:val="false"/>
                <w:i w:val="false"/>
                <w:color w:val="000000"/>
                <w:sz w:val="20"/>
              </w:rPr>
              <w:t>
(числитель – назначено лесоустройством; знаменатель – принято 2 лесоустроительным совещанием)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 запас с 1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повторяемости,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 древесины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древесины от ликвида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выборки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3403" w:id="2418"/>
    <w:p>
      <w:pPr>
        <w:spacing w:after="0"/>
        <w:ind w:left="0"/>
        <w:jc w:val="both"/>
      </w:pPr>
      <w:r>
        <w:rPr>
          <w:rFonts w:ascii="Times New Roman"/>
          <w:b w:val="false"/>
          <w:i w:val="false"/>
          <w:color w:val="000000"/>
          <w:sz w:val="28"/>
        </w:rPr>
        <w:t>
      Подбивка итогов по лесному учреждению производится в разрезе видов рубок ухода.</w:t>
      </w:r>
    </w:p>
    <w:bookmarkEnd w:id="2418"/>
    <w:bookmarkStart w:name="z3404" w:id="2419"/>
    <w:p>
      <w:pPr>
        <w:spacing w:after="0"/>
        <w:ind w:left="0"/>
        <w:jc w:val="both"/>
      </w:pPr>
      <w:r>
        <w:rPr>
          <w:rFonts w:ascii="Times New Roman"/>
          <w:b w:val="false"/>
          <w:i w:val="false"/>
          <w:color w:val="000000"/>
          <w:sz w:val="28"/>
        </w:rPr>
        <w:t>
      Сравнительная характеристика размеров рубок ухода</w:t>
      </w:r>
    </w:p>
    <w:bookmarkEnd w:id="2419"/>
    <w:bookmarkStart w:name="z3405" w:id="2420"/>
    <w:p>
      <w:pPr>
        <w:spacing w:after="0"/>
        <w:ind w:left="0"/>
        <w:jc w:val="both"/>
      </w:pPr>
      <w:r>
        <w:rPr>
          <w:rFonts w:ascii="Times New Roman"/>
          <w:b w:val="false"/>
          <w:i w:val="false"/>
          <w:color w:val="000000"/>
          <w:sz w:val="28"/>
        </w:rPr>
        <w:t xml:space="preserve">
      Таблица 13 к приложению 26       </w:t>
      </w:r>
    </w:p>
    <w:bookmarkEnd w:id="2420"/>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07" w:id="2421"/>
    <w:p>
      <w:pPr>
        <w:spacing w:after="0"/>
        <w:ind w:left="0"/>
        <w:jc w:val="both"/>
      </w:pPr>
      <w:r>
        <w:rPr>
          <w:rFonts w:ascii="Times New Roman"/>
          <w:b w:val="false"/>
          <w:i w:val="false"/>
          <w:color w:val="000000"/>
          <w:sz w:val="28"/>
        </w:rPr>
        <w:t xml:space="preserve">
      Площадь, гектар; запас, тысяч кубометров      </w:t>
      </w:r>
    </w:p>
    <w:bookmarkEnd w:id="2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рубок ухода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запроектированныйнастоящим лесоустройством: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запас:вырубаемый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запроектированный прошлым лесоустройством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запас:вырубаемый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 в среднем за последние 2 года: площадь запас: вырубаемый ликвидный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08" w:id="2422"/>
    <w:p>
      <w:pPr>
        <w:spacing w:after="0"/>
        <w:ind w:left="0"/>
        <w:jc w:val="both"/>
      </w:pPr>
      <w:r>
        <w:rPr>
          <w:rFonts w:ascii="Times New Roman"/>
          <w:b w:val="false"/>
          <w:i w:val="false"/>
          <w:color w:val="000000"/>
          <w:sz w:val="28"/>
        </w:rPr>
        <w:t>
      Составляется в целом по лесному учреждению суммарно по всем породам.</w:t>
      </w:r>
    </w:p>
    <w:bookmarkEnd w:id="2422"/>
    <w:bookmarkStart w:name="z3409" w:id="2423"/>
    <w:p>
      <w:pPr>
        <w:spacing w:after="0"/>
        <w:ind w:left="0"/>
        <w:jc w:val="both"/>
      </w:pPr>
      <w:r>
        <w:rPr>
          <w:rFonts w:ascii="Times New Roman"/>
          <w:b w:val="false"/>
          <w:i w:val="false"/>
          <w:color w:val="000000"/>
          <w:sz w:val="28"/>
        </w:rPr>
        <w:t>
      2) ежегодный размер выборочных санитарных рубок</w:t>
      </w:r>
    </w:p>
    <w:bookmarkEnd w:id="2423"/>
    <w:bookmarkStart w:name="z3410" w:id="2424"/>
    <w:p>
      <w:pPr>
        <w:spacing w:after="0"/>
        <w:ind w:left="0"/>
        <w:jc w:val="both"/>
      </w:pPr>
      <w:r>
        <w:rPr>
          <w:rFonts w:ascii="Times New Roman"/>
          <w:b w:val="false"/>
          <w:i w:val="false"/>
          <w:color w:val="000000"/>
          <w:sz w:val="28"/>
        </w:rPr>
        <w:t xml:space="preserve">
      Таблица 14 к приложению 26          </w:t>
      </w:r>
    </w:p>
    <w:bookmarkEnd w:id="2424"/>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12" w:id="2425"/>
    <w:p>
      <w:pPr>
        <w:spacing w:after="0"/>
        <w:ind w:left="0"/>
        <w:jc w:val="both"/>
      </w:pPr>
      <w:r>
        <w:rPr>
          <w:rFonts w:ascii="Times New Roman"/>
          <w:b w:val="false"/>
          <w:i w:val="false"/>
          <w:color w:val="000000"/>
          <w:sz w:val="28"/>
        </w:rPr>
        <w:t xml:space="preserve">
      Площадь, гектар; запас, тысяч кубометров      </w:t>
      </w:r>
    </w:p>
    <w:bookmarkEnd w:id="2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отмирающих деревьев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сухостоя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объем по породам: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общий запас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общий запас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рубок по породам: (числитель – намечено лесоустройством, знаменатель – принято 2-м лесоустроительным совещанием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 древесины: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13" w:id="2426"/>
    <w:p>
      <w:pPr>
        <w:spacing w:after="0"/>
        <w:ind w:left="0"/>
        <w:jc w:val="both"/>
      </w:pPr>
      <w:r>
        <w:rPr>
          <w:rFonts w:ascii="Times New Roman"/>
          <w:b w:val="false"/>
          <w:i w:val="false"/>
          <w:color w:val="000000"/>
          <w:sz w:val="28"/>
        </w:rPr>
        <w:t>
      Приводится в целом по лесному учреждению и дается обоснование рекомендуемых объемов.</w:t>
      </w:r>
    </w:p>
    <w:bookmarkEnd w:id="2426"/>
    <w:bookmarkStart w:name="z3414" w:id="2427"/>
    <w:p>
      <w:pPr>
        <w:spacing w:after="0"/>
        <w:ind w:left="0"/>
        <w:jc w:val="both"/>
      </w:pPr>
      <w:r>
        <w:rPr>
          <w:rFonts w:ascii="Times New Roman"/>
          <w:b w:val="false"/>
          <w:i w:val="false"/>
          <w:color w:val="000000"/>
          <w:sz w:val="28"/>
        </w:rPr>
        <w:t xml:space="preserve">
      3) ежегодный размер реконструкции насаждений и рубки единичных деревьев в молодняках </w:t>
      </w:r>
    </w:p>
    <w:bookmarkEnd w:id="2427"/>
    <w:bookmarkStart w:name="z3415" w:id="2428"/>
    <w:p>
      <w:pPr>
        <w:spacing w:after="0"/>
        <w:ind w:left="0"/>
        <w:jc w:val="both"/>
      </w:pPr>
      <w:r>
        <w:rPr>
          <w:rFonts w:ascii="Times New Roman"/>
          <w:b w:val="false"/>
          <w:i w:val="false"/>
          <w:color w:val="000000"/>
          <w:sz w:val="28"/>
        </w:rPr>
        <w:t xml:space="preserve">
      Таблица 15 к приложению 26          </w:t>
      </w:r>
    </w:p>
    <w:bookmarkEnd w:id="2428"/>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17" w:id="2429"/>
    <w:p>
      <w:pPr>
        <w:spacing w:after="0"/>
        <w:ind w:left="0"/>
        <w:jc w:val="both"/>
      </w:pPr>
      <w:r>
        <w:rPr>
          <w:rFonts w:ascii="Times New Roman"/>
          <w:b w:val="false"/>
          <w:i w:val="false"/>
          <w:color w:val="000000"/>
          <w:sz w:val="28"/>
        </w:rPr>
        <w:t xml:space="preserve">
      Площадь, гектар; запас, тысяч кубометров      </w:t>
      </w:r>
    </w:p>
    <w:bookmarkEnd w:id="2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реконструкции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Рубка единичных деревьев в молодняках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вырубка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коридорами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объем по породам: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общий запас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общий запас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по породам: (числитель – запроектировано лесоустройством, знаменатель – принято 2 лесоустроительным совещанием)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запас:выбираемыйобщий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 древесины: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 общий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18" w:id="2430"/>
    <w:p>
      <w:pPr>
        <w:spacing w:after="0"/>
        <w:ind w:left="0"/>
        <w:jc w:val="both"/>
      </w:pPr>
      <w:r>
        <w:rPr>
          <w:rFonts w:ascii="Times New Roman"/>
          <w:b w:val="false"/>
          <w:i w:val="false"/>
          <w:color w:val="000000"/>
          <w:sz w:val="28"/>
        </w:rPr>
        <w:t>
      Приводится в целом по лесному учреждению и дается обоснование рекомендуемых объемов.</w:t>
      </w:r>
    </w:p>
    <w:bookmarkEnd w:id="2430"/>
    <w:bookmarkStart w:name="z3419" w:id="2431"/>
    <w:p>
      <w:pPr>
        <w:spacing w:after="0"/>
        <w:ind w:left="0"/>
        <w:jc w:val="left"/>
      </w:pPr>
      <w:r>
        <w:rPr>
          <w:rFonts w:ascii="Times New Roman"/>
          <w:b/>
          <w:i w:val="false"/>
          <w:color w:val="000000"/>
        </w:rPr>
        <w:t xml:space="preserve"> 6. Проектируемый ежегодный размер прочих рубок</w:t>
      </w:r>
      <w:r>
        <w:br/>
      </w:r>
      <w:r>
        <w:rPr>
          <w:rFonts w:ascii="Times New Roman"/>
          <w:b/>
          <w:i w:val="false"/>
          <w:color w:val="000000"/>
        </w:rPr>
        <w:t>по лесному учреждению</w:t>
      </w:r>
    </w:p>
    <w:bookmarkEnd w:id="2431"/>
    <w:bookmarkStart w:name="z3422" w:id="2432"/>
    <w:p>
      <w:pPr>
        <w:spacing w:after="0"/>
        <w:ind w:left="0"/>
        <w:jc w:val="both"/>
      </w:pPr>
      <w:r>
        <w:rPr>
          <w:rFonts w:ascii="Times New Roman"/>
          <w:b w:val="false"/>
          <w:i w:val="false"/>
          <w:color w:val="000000"/>
          <w:sz w:val="28"/>
        </w:rPr>
        <w:t xml:space="preserve">
      Таблица 16 к приложению 26        </w:t>
      </w:r>
    </w:p>
    <w:bookmarkEnd w:id="2432"/>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24" w:id="2433"/>
    <w:p>
      <w:pPr>
        <w:spacing w:after="0"/>
        <w:ind w:left="0"/>
        <w:jc w:val="both"/>
      </w:pPr>
      <w:r>
        <w:rPr>
          <w:rFonts w:ascii="Times New Roman"/>
          <w:b w:val="false"/>
          <w:i w:val="false"/>
          <w:color w:val="000000"/>
          <w:sz w:val="28"/>
        </w:rPr>
        <w:t xml:space="preserve">
      Площадь, гектар; запас, тысяч кубометров      </w:t>
      </w:r>
    </w:p>
    <w:bookmarkEnd w:id="2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прочих рубок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санитарные рубки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разрубкаквартальных просек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разрубка противопожарных разрывов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разрубка хвойных молодняков на блоки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разрубка трасс под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объем по породам: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общий запас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общий запас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(числитель – назначено лесоустройством, знаменатель – принято 2-м лесоустроительным совещанием)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общий корневой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 древесины: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общий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25" w:id="2434"/>
    <w:p>
      <w:pPr>
        <w:spacing w:after="0"/>
        <w:ind w:left="0"/>
        <w:jc w:val="both"/>
      </w:pPr>
      <w:r>
        <w:rPr>
          <w:rFonts w:ascii="Times New Roman"/>
          <w:b w:val="false"/>
          <w:i w:val="false"/>
          <w:color w:val="000000"/>
          <w:sz w:val="28"/>
        </w:rPr>
        <w:t>
      Приводится полный анализ табличных данных и обоснования принятых или не принятых объемов.</w:t>
      </w:r>
    </w:p>
    <w:bookmarkEnd w:id="2434"/>
    <w:bookmarkStart w:name="z3426" w:id="2435"/>
    <w:p>
      <w:pPr>
        <w:spacing w:after="0"/>
        <w:ind w:left="0"/>
        <w:jc w:val="left"/>
      </w:pPr>
      <w:r>
        <w:rPr>
          <w:rFonts w:ascii="Times New Roman"/>
          <w:b/>
          <w:i w:val="false"/>
          <w:color w:val="000000"/>
        </w:rPr>
        <w:t xml:space="preserve"> 7. Сравнительная характеристика запроектированных ежегодных</w:t>
      </w:r>
      <w:r>
        <w:br/>
      </w:r>
      <w:r>
        <w:rPr>
          <w:rFonts w:ascii="Times New Roman"/>
          <w:b/>
          <w:i w:val="false"/>
          <w:color w:val="000000"/>
        </w:rPr>
        <w:t>размеровлесопользования по всем видам рубок</w:t>
      </w:r>
    </w:p>
    <w:bookmarkEnd w:id="2435"/>
    <w:bookmarkStart w:name="z3428" w:id="2436"/>
    <w:p>
      <w:pPr>
        <w:spacing w:after="0"/>
        <w:ind w:left="0"/>
        <w:jc w:val="both"/>
      </w:pPr>
      <w:r>
        <w:rPr>
          <w:rFonts w:ascii="Times New Roman"/>
          <w:b w:val="false"/>
          <w:i w:val="false"/>
          <w:color w:val="000000"/>
          <w:sz w:val="28"/>
        </w:rPr>
        <w:t xml:space="preserve">
      Таблица 17 к приложению 26          </w:t>
      </w:r>
    </w:p>
    <w:bookmarkEnd w:id="2436"/>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30" w:id="2437"/>
    <w:p>
      <w:pPr>
        <w:spacing w:after="0"/>
        <w:ind w:left="0"/>
        <w:jc w:val="both"/>
      </w:pPr>
      <w:r>
        <w:rPr>
          <w:rFonts w:ascii="Times New Roman"/>
          <w:b w:val="false"/>
          <w:i w:val="false"/>
          <w:color w:val="000000"/>
          <w:sz w:val="28"/>
        </w:rPr>
        <w:t xml:space="preserve">
      Площадь, гектар; запас, тысяч кубометров      </w:t>
      </w:r>
    </w:p>
    <w:bookmarkEnd w:id="2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лесопользования числитель – площадь; знаменатель – запас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главного пользования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промежуточного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рубки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ухода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выборочные санитарные рубки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реконструктивные рубки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рубка единичных деревьев в молодняках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санитарные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ликвидной захламленности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настоящим лесоустройством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 лесоустроительным совещанием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предыдущим лесоустройством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31" w:id="2438"/>
    <w:p>
      <w:pPr>
        <w:spacing w:after="0"/>
        <w:ind w:left="0"/>
        <w:jc w:val="both"/>
      </w:pPr>
      <w:r>
        <w:rPr>
          <w:rFonts w:ascii="Times New Roman"/>
          <w:b w:val="false"/>
          <w:i w:val="false"/>
          <w:color w:val="000000"/>
          <w:sz w:val="28"/>
        </w:rPr>
        <w:t xml:space="preserve">
      Анализ показателей, приведенных в таблице, производится по всем пунктам. </w:t>
      </w:r>
    </w:p>
    <w:bookmarkEnd w:id="2438"/>
    <w:bookmarkStart w:name="z3432" w:id="2439"/>
    <w:p>
      <w:pPr>
        <w:spacing w:after="0"/>
        <w:ind w:left="0"/>
        <w:jc w:val="left"/>
      </w:pPr>
      <w:r>
        <w:rPr>
          <w:rFonts w:ascii="Times New Roman"/>
          <w:b/>
          <w:i w:val="false"/>
          <w:color w:val="000000"/>
        </w:rPr>
        <w:t xml:space="preserve"> 8. Мероприятия по воспроизводству лесов</w:t>
      </w:r>
    </w:p>
    <w:bookmarkEnd w:id="2439"/>
    <w:bookmarkStart w:name="z3433" w:id="2440"/>
    <w:p>
      <w:pPr>
        <w:spacing w:after="0"/>
        <w:ind w:left="0"/>
        <w:jc w:val="both"/>
      </w:pPr>
      <w:r>
        <w:rPr>
          <w:rFonts w:ascii="Times New Roman"/>
          <w:b w:val="false"/>
          <w:i w:val="false"/>
          <w:color w:val="000000"/>
          <w:sz w:val="28"/>
        </w:rPr>
        <w:t>
      1) сведения о лесных культурах, созданных лесным учреждением и учтенных лесоустройством</w:t>
      </w:r>
    </w:p>
    <w:bookmarkEnd w:id="2440"/>
    <w:bookmarkStart w:name="z3434" w:id="2441"/>
    <w:p>
      <w:pPr>
        <w:spacing w:after="0"/>
        <w:ind w:left="0"/>
        <w:jc w:val="both"/>
      </w:pPr>
      <w:r>
        <w:rPr>
          <w:rFonts w:ascii="Times New Roman"/>
          <w:b w:val="false"/>
          <w:i w:val="false"/>
          <w:color w:val="000000"/>
          <w:sz w:val="28"/>
        </w:rPr>
        <w:t xml:space="preserve">
      Таблица 18 к приложению 26          </w:t>
      </w:r>
    </w:p>
    <w:bookmarkEnd w:id="2441"/>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36" w:id="2442"/>
    <w:p>
      <w:pPr>
        <w:spacing w:after="0"/>
        <w:ind w:left="0"/>
        <w:jc w:val="both"/>
      </w:pPr>
      <w:r>
        <w:rPr>
          <w:rFonts w:ascii="Times New Roman"/>
          <w:b w:val="false"/>
          <w:i w:val="false"/>
          <w:color w:val="000000"/>
          <w:sz w:val="28"/>
        </w:rPr>
        <w:t xml:space="preserve">
      Площадь, гектар      </w:t>
      </w:r>
    </w:p>
    <w:bookmarkEnd w:id="2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лесных культурах числитель – создано лесным учреждением; знаменатель - учтено лесоустройством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сохранившиеся лесные культуры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лесным учреждением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лесоустройством погибших (подлежат списанию)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создано за пределами лесного учреждения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сомкнувшиеся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несомкнувшиеся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3437" w:id="2443"/>
    <w:p>
      <w:pPr>
        <w:spacing w:after="0"/>
        <w:ind w:left="0"/>
        <w:jc w:val="both"/>
      </w:pPr>
      <w:r>
        <w:rPr>
          <w:rFonts w:ascii="Times New Roman"/>
          <w:b w:val="false"/>
          <w:i w:val="false"/>
          <w:color w:val="000000"/>
          <w:sz w:val="28"/>
        </w:rPr>
        <w:t>
      Данные приводятся в целом по лесному учреждению</w:t>
      </w:r>
    </w:p>
    <w:bookmarkEnd w:id="2443"/>
    <w:bookmarkStart w:name="z3438" w:id="2444"/>
    <w:p>
      <w:pPr>
        <w:spacing w:after="0"/>
        <w:ind w:left="0"/>
        <w:jc w:val="both"/>
      </w:pPr>
      <w:r>
        <w:rPr>
          <w:rFonts w:ascii="Times New Roman"/>
          <w:b w:val="false"/>
          <w:i w:val="false"/>
          <w:color w:val="000000"/>
          <w:sz w:val="28"/>
        </w:rPr>
        <w:t>
      Лесные культуры ревизионного периода</w:t>
      </w:r>
    </w:p>
    <w:bookmarkEnd w:id="2444"/>
    <w:bookmarkStart w:name="z3439" w:id="2445"/>
    <w:p>
      <w:pPr>
        <w:spacing w:after="0"/>
        <w:ind w:left="0"/>
        <w:jc w:val="both"/>
      </w:pPr>
      <w:r>
        <w:rPr>
          <w:rFonts w:ascii="Times New Roman"/>
          <w:b w:val="false"/>
          <w:i w:val="false"/>
          <w:color w:val="000000"/>
          <w:sz w:val="28"/>
        </w:rPr>
        <w:t>
      Кроме того, лесные культуры, созданные под пологом леса</w:t>
      </w:r>
    </w:p>
    <w:bookmarkEnd w:id="2445"/>
    <w:bookmarkStart w:name="z3440" w:id="2446"/>
    <w:p>
      <w:pPr>
        <w:spacing w:after="0"/>
        <w:ind w:left="0"/>
        <w:jc w:val="both"/>
      </w:pPr>
      <w:r>
        <w:rPr>
          <w:rFonts w:ascii="Times New Roman"/>
          <w:b w:val="false"/>
          <w:i w:val="false"/>
          <w:color w:val="000000"/>
          <w:sz w:val="28"/>
        </w:rPr>
        <w:t>
      Итого лесных культур ревизионного периода</w:t>
      </w:r>
    </w:p>
    <w:bookmarkEnd w:id="2446"/>
    <w:bookmarkStart w:name="z3441" w:id="2447"/>
    <w:p>
      <w:pPr>
        <w:spacing w:after="0"/>
        <w:ind w:left="0"/>
        <w:jc w:val="both"/>
      </w:pPr>
      <w:r>
        <w:rPr>
          <w:rFonts w:ascii="Times New Roman"/>
          <w:b w:val="false"/>
          <w:i w:val="false"/>
          <w:color w:val="000000"/>
          <w:sz w:val="28"/>
        </w:rPr>
        <w:t>
      Аналогично по лесным культурам старших возрастов и итого лесных культур по лесному учреждению</w:t>
      </w:r>
    </w:p>
    <w:bookmarkEnd w:id="2447"/>
    <w:bookmarkStart w:name="z3442" w:id="2448"/>
    <w:p>
      <w:pPr>
        <w:spacing w:after="0"/>
        <w:ind w:left="0"/>
        <w:jc w:val="both"/>
      </w:pPr>
      <w:r>
        <w:rPr>
          <w:rFonts w:ascii="Times New Roman"/>
          <w:b w:val="false"/>
          <w:i w:val="false"/>
          <w:color w:val="000000"/>
          <w:sz w:val="28"/>
        </w:rPr>
        <w:t>
      В тексте после таблицы дается детальное объяснение имеющихся расхождений.</w:t>
      </w:r>
    </w:p>
    <w:bookmarkEnd w:id="2448"/>
    <w:bookmarkStart w:name="z3443" w:id="2449"/>
    <w:p>
      <w:pPr>
        <w:spacing w:after="0"/>
        <w:ind w:left="0"/>
        <w:jc w:val="both"/>
      </w:pPr>
      <w:r>
        <w:rPr>
          <w:rFonts w:ascii="Times New Roman"/>
          <w:b w:val="false"/>
          <w:i w:val="false"/>
          <w:color w:val="000000"/>
          <w:sz w:val="28"/>
        </w:rPr>
        <w:t>
      2) состояние сохранившихся лесных культур по данным лесоустройства</w:t>
      </w:r>
    </w:p>
    <w:bookmarkEnd w:id="2449"/>
    <w:bookmarkStart w:name="z3444" w:id="2450"/>
    <w:p>
      <w:pPr>
        <w:spacing w:after="0"/>
        <w:ind w:left="0"/>
        <w:jc w:val="both"/>
      </w:pPr>
      <w:r>
        <w:rPr>
          <w:rFonts w:ascii="Times New Roman"/>
          <w:b w:val="false"/>
          <w:i w:val="false"/>
          <w:color w:val="000000"/>
          <w:sz w:val="28"/>
        </w:rPr>
        <w:t xml:space="preserve">
      Таблица 19 к приложению 26        </w:t>
      </w:r>
    </w:p>
    <w:bookmarkEnd w:id="2450"/>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46" w:id="2451"/>
    <w:p>
      <w:pPr>
        <w:spacing w:after="0"/>
        <w:ind w:left="0"/>
        <w:jc w:val="both"/>
      </w:pPr>
      <w:r>
        <w:rPr>
          <w:rFonts w:ascii="Times New Roman"/>
          <w:b w:val="false"/>
          <w:i w:val="false"/>
          <w:color w:val="000000"/>
          <w:sz w:val="28"/>
        </w:rPr>
        <w:t xml:space="preserve">
      Площадь, гектар      </w:t>
      </w:r>
    </w:p>
    <w:bookmarkEnd w:id="2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сохранившихся лесных культур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3447" w:id="2452"/>
    <w:p>
      <w:pPr>
        <w:spacing w:after="0"/>
        <w:ind w:left="0"/>
        <w:jc w:val="both"/>
      </w:pPr>
      <w:r>
        <w:rPr>
          <w:rFonts w:ascii="Times New Roman"/>
          <w:b w:val="false"/>
          <w:i w:val="false"/>
          <w:color w:val="000000"/>
          <w:sz w:val="28"/>
        </w:rPr>
        <w:t>
      Лесные культуры ревизионного периода</w:t>
      </w:r>
    </w:p>
    <w:bookmarkEnd w:id="2452"/>
    <w:bookmarkStart w:name="z3448" w:id="2453"/>
    <w:p>
      <w:pPr>
        <w:spacing w:after="0"/>
        <w:ind w:left="0"/>
        <w:jc w:val="both"/>
      </w:pPr>
      <w:r>
        <w:rPr>
          <w:rFonts w:ascii="Times New Roman"/>
          <w:b w:val="false"/>
          <w:i w:val="false"/>
          <w:color w:val="000000"/>
          <w:sz w:val="28"/>
        </w:rPr>
        <w:t>
      Кроме того, лесные культуры, созданные под пологом леса</w:t>
      </w:r>
    </w:p>
    <w:bookmarkEnd w:id="2453"/>
    <w:bookmarkStart w:name="z3449" w:id="2454"/>
    <w:p>
      <w:pPr>
        <w:spacing w:after="0"/>
        <w:ind w:left="0"/>
        <w:jc w:val="both"/>
      </w:pPr>
      <w:r>
        <w:rPr>
          <w:rFonts w:ascii="Times New Roman"/>
          <w:b w:val="false"/>
          <w:i w:val="false"/>
          <w:color w:val="000000"/>
          <w:sz w:val="28"/>
        </w:rPr>
        <w:t>
      Итого лесных культур ревизионного периода</w:t>
      </w:r>
    </w:p>
    <w:bookmarkEnd w:id="2454"/>
    <w:bookmarkStart w:name="z3450" w:id="2455"/>
    <w:p>
      <w:pPr>
        <w:spacing w:after="0"/>
        <w:ind w:left="0"/>
        <w:jc w:val="both"/>
      </w:pPr>
      <w:r>
        <w:rPr>
          <w:rFonts w:ascii="Times New Roman"/>
          <w:b w:val="false"/>
          <w:i w:val="false"/>
          <w:color w:val="000000"/>
          <w:sz w:val="28"/>
        </w:rPr>
        <w:t>
      Аналогично по лесным культурам старших возрастов и итого лесных культур по лесному учреждению</w:t>
      </w:r>
    </w:p>
    <w:bookmarkEnd w:id="2455"/>
    <w:bookmarkStart w:name="z3451" w:id="2456"/>
    <w:p>
      <w:pPr>
        <w:spacing w:after="0"/>
        <w:ind w:left="0"/>
        <w:jc w:val="both"/>
      </w:pPr>
      <w:r>
        <w:rPr>
          <w:rFonts w:ascii="Times New Roman"/>
          <w:b w:val="false"/>
          <w:i w:val="false"/>
          <w:color w:val="000000"/>
          <w:sz w:val="28"/>
        </w:rPr>
        <w:t>
      В тексте после таблицы дается полный анализ (с подкреплением площадями и даже конкретными участками) причин неудовлетворительного состояния и гибели лесных культур.</w:t>
      </w:r>
    </w:p>
    <w:bookmarkEnd w:id="2456"/>
    <w:bookmarkStart w:name="z3452" w:id="2457"/>
    <w:p>
      <w:pPr>
        <w:spacing w:after="0"/>
        <w:ind w:left="0"/>
        <w:jc w:val="both"/>
      </w:pPr>
      <w:r>
        <w:rPr>
          <w:rFonts w:ascii="Times New Roman"/>
          <w:b w:val="false"/>
          <w:i w:val="false"/>
          <w:color w:val="000000"/>
          <w:sz w:val="28"/>
        </w:rPr>
        <w:t>
      3) объемы мероприятий по воспроизводству лесов на ревизионный период</w:t>
      </w:r>
    </w:p>
    <w:bookmarkEnd w:id="2457"/>
    <w:bookmarkStart w:name="z3453" w:id="2458"/>
    <w:p>
      <w:pPr>
        <w:spacing w:after="0"/>
        <w:ind w:left="0"/>
        <w:jc w:val="both"/>
      </w:pPr>
      <w:r>
        <w:rPr>
          <w:rFonts w:ascii="Times New Roman"/>
          <w:b w:val="false"/>
          <w:i w:val="false"/>
          <w:color w:val="000000"/>
          <w:sz w:val="28"/>
        </w:rPr>
        <w:t xml:space="preserve">
      Таблица 20 к приложению 26        </w:t>
      </w:r>
    </w:p>
    <w:bookmarkEnd w:id="2458"/>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55" w:id="2459"/>
    <w:p>
      <w:pPr>
        <w:spacing w:after="0"/>
        <w:ind w:left="0"/>
        <w:jc w:val="both"/>
      </w:pPr>
      <w:r>
        <w:rPr>
          <w:rFonts w:ascii="Times New Roman"/>
          <w:b w:val="false"/>
          <w:i w:val="false"/>
          <w:color w:val="000000"/>
          <w:sz w:val="28"/>
        </w:rPr>
        <w:t xml:space="preserve">
      Площадь, гектар      </w:t>
      </w:r>
    </w:p>
    <w:bookmarkEnd w:id="2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объемы мероприятий числитель – рекомендовано лесоустройством; знаменатель – принято совещанием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воспроизводству леса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оставлено без хозяйственного воздействия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заращивание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почвенное обследование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малой площади и сложной конфигурации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недоступные для хозяйственного воздействия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погибшие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Лесосеки предстоящего ревизионного периода,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сплошнолесосечных рубок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сплошных санитарных рубок в насаждениях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Низкополнотные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Реконструируемые участки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56" w:id="2460"/>
    <w:p>
      <w:pPr>
        <w:spacing w:after="0"/>
        <w:ind w:left="0"/>
        <w:jc w:val="both"/>
      </w:pPr>
      <w:r>
        <w:rPr>
          <w:rFonts w:ascii="Times New Roman"/>
          <w:b w:val="false"/>
          <w:i w:val="false"/>
          <w:color w:val="000000"/>
          <w:sz w:val="28"/>
        </w:rPr>
        <w:t>
      Составляется в целом по лесному учреждению.</w:t>
      </w:r>
    </w:p>
    <w:bookmarkEnd w:id="2460"/>
    <w:bookmarkStart w:name="z3457" w:id="2461"/>
    <w:p>
      <w:pPr>
        <w:spacing w:after="0"/>
        <w:ind w:left="0"/>
        <w:jc w:val="both"/>
      </w:pPr>
      <w:r>
        <w:rPr>
          <w:rFonts w:ascii="Times New Roman"/>
          <w:b w:val="false"/>
          <w:i w:val="false"/>
          <w:color w:val="000000"/>
          <w:sz w:val="28"/>
        </w:rPr>
        <w:t>
      Редины в настоящую ведомость не включаются.</w:t>
      </w:r>
    </w:p>
    <w:bookmarkEnd w:id="2461"/>
    <w:bookmarkStart w:name="z3458" w:id="2462"/>
    <w:p>
      <w:pPr>
        <w:spacing w:after="0"/>
        <w:ind w:left="0"/>
        <w:jc w:val="both"/>
      </w:pPr>
      <w:r>
        <w:rPr>
          <w:rFonts w:ascii="Times New Roman"/>
          <w:b w:val="false"/>
          <w:i w:val="false"/>
          <w:color w:val="000000"/>
          <w:sz w:val="28"/>
        </w:rPr>
        <w:t xml:space="preserve">
      4) ежегодный размер производства лесных культур </w:t>
      </w:r>
    </w:p>
    <w:bookmarkEnd w:id="2462"/>
    <w:bookmarkStart w:name="z3459" w:id="2463"/>
    <w:p>
      <w:pPr>
        <w:spacing w:after="0"/>
        <w:ind w:left="0"/>
        <w:jc w:val="both"/>
      </w:pPr>
      <w:r>
        <w:rPr>
          <w:rFonts w:ascii="Times New Roman"/>
          <w:b w:val="false"/>
          <w:i w:val="false"/>
          <w:color w:val="000000"/>
          <w:sz w:val="28"/>
        </w:rPr>
        <w:t xml:space="preserve">
      Таблица 21 к приложению 26        </w:t>
      </w:r>
    </w:p>
    <w:bookmarkEnd w:id="2463"/>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61" w:id="2464"/>
    <w:p>
      <w:pPr>
        <w:spacing w:after="0"/>
        <w:ind w:left="0"/>
        <w:jc w:val="left"/>
      </w:pPr>
      <w:r>
        <w:rPr>
          <w:rFonts w:ascii="Times New Roman"/>
          <w:b/>
          <w:i w:val="false"/>
          <w:color w:val="000000"/>
        </w:rPr>
        <w:t xml:space="preserve"> Ежегодный размер производства лесных культур,</w:t>
      </w:r>
      <w:r>
        <w:br/>
      </w:r>
      <w:r>
        <w:rPr>
          <w:rFonts w:ascii="Times New Roman"/>
          <w:b/>
          <w:i w:val="false"/>
          <w:color w:val="000000"/>
        </w:rPr>
        <w:t>реконструкции и содействия естественному возобновлению</w:t>
      </w:r>
    </w:p>
    <w:bookmarkEnd w:id="2464"/>
    <w:bookmarkStart w:name="z3463" w:id="2465"/>
    <w:p>
      <w:pPr>
        <w:spacing w:after="0"/>
        <w:ind w:left="0"/>
        <w:jc w:val="both"/>
      </w:pPr>
      <w:r>
        <w:rPr>
          <w:rFonts w:ascii="Times New Roman"/>
          <w:b w:val="false"/>
          <w:i w:val="false"/>
          <w:color w:val="000000"/>
          <w:sz w:val="28"/>
        </w:rPr>
        <w:t xml:space="preserve">
      Площадь, гектар            </w:t>
      </w:r>
    </w:p>
    <w:bookmarkEnd w:id="2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 ревизионный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создания лесных культур, Тип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создания лесных культурв среднем за последние5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рекомендовано лесоустройством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 лесоустроительным совещанием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освоения,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освоения,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угодья: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гари и погибшие насаждения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вырубки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прогалины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редины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Лесосекипредстоящего ревизионного периода,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сплошнолесосечных рубок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сплошных санитарных рубок в насаждениях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Низкополнотные насаждения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реконстрируемые участки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 в пределах типов лесных культур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содействие естественному возобновлению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64" w:id="2466"/>
    <w:p>
      <w:pPr>
        <w:spacing w:after="0"/>
        <w:ind w:left="0"/>
        <w:jc w:val="both"/>
      </w:pPr>
      <w:r>
        <w:rPr>
          <w:rFonts w:ascii="Times New Roman"/>
          <w:b w:val="false"/>
          <w:i w:val="false"/>
          <w:color w:val="000000"/>
          <w:sz w:val="28"/>
        </w:rPr>
        <w:t>
      В конце таблицы дается анализ освоения не покрытых лесом угодий в предстоящем ревизионном периоде. Приводится краткое описание типов (схем) проектируемых лесных культур, методов содействия естественному возобновлению и реконструкции или делается ссылка на Основные положения, если они были разработаны для данной области.</w:t>
      </w:r>
    </w:p>
    <w:bookmarkEnd w:id="2466"/>
    <w:bookmarkStart w:name="z3465" w:id="2467"/>
    <w:p>
      <w:pPr>
        <w:spacing w:after="0"/>
        <w:ind w:left="0"/>
        <w:jc w:val="left"/>
      </w:pPr>
      <w:r>
        <w:rPr>
          <w:rFonts w:ascii="Times New Roman"/>
          <w:b/>
          <w:i w:val="false"/>
          <w:color w:val="000000"/>
        </w:rPr>
        <w:t xml:space="preserve"> 9. Противопожарное обустройство территории лесного учреждения</w:t>
      </w:r>
    </w:p>
    <w:bookmarkEnd w:id="2467"/>
    <w:bookmarkStart w:name="z3466" w:id="2468"/>
    <w:p>
      <w:pPr>
        <w:spacing w:after="0"/>
        <w:ind w:left="0"/>
        <w:jc w:val="both"/>
      </w:pPr>
      <w:r>
        <w:rPr>
          <w:rFonts w:ascii="Times New Roman"/>
          <w:b w:val="false"/>
          <w:i w:val="false"/>
          <w:color w:val="000000"/>
          <w:sz w:val="28"/>
        </w:rPr>
        <w:t>
      1) распределение площади лесного учреждения по классам природной пожарной опасности</w:t>
      </w:r>
    </w:p>
    <w:bookmarkEnd w:id="2468"/>
    <w:bookmarkStart w:name="z3467" w:id="2469"/>
    <w:p>
      <w:pPr>
        <w:spacing w:after="0"/>
        <w:ind w:left="0"/>
        <w:jc w:val="both"/>
      </w:pPr>
      <w:r>
        <w:rPr>
          <w:rFonts w:ascii="Times New Roman"/>
          <w:b w:val="false"/>
          <w:i w:val="false"/>
          <w:color w:val="000000"/>
          <w:sz w:val="28"/>
        </w:rPr>
        <w:t xml:space="preserve">
      Таблица 22 к приложению 26         </w:t>
      </w:r>
    </w:p>
    <w:bookmarkEnd w:id="2469"/>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69" w:id="2470"/>
    <w:p>
      <w:pPr>
        <w:spacing w:after="0"/>
        <w:ind w:left="0"/>
        <w:jc w:val="both"/>
      </w:pPr>
      <w:r>
        <w:rPr>
          <w:rFonts w:ascii="Times New Roman"/>
          <w:b w:val="false"/>
          <w:i w:val="false"/>
          <w:color w:val="000000"/>
          <w:sz w:val="28"/>
        </w:rPr>
        <w:t xml:space="preserve">
      Площадь, гектар            </w:t>
      </w:r>
    </w:p>
    <w:bookmarkEnd w:id="2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природной пожарной опасности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470" w:id="2471"/>
    <w:p>
      <w:pPr>
        <w:spacing w:after="0"/>
        <w:ind w:left="0"/>
        <w:jc w:val="both"/>
      </w:pPr>
      <w:r>
        <w:rPr>
          <w:rFonts w:ascii="Times New Roman"/>
          <w:b w:val="false"/>
          <w:i w:val="false"/>
          <w:color w:val="000000"/>
          <w:sz w:val="28"/>
        </w:rPr>
        <w:t>
      2) виды и объемы работ на ревизионный период по противопожарному обустройству лесного учреждения и перечень необходимых приобретений противопожарного инвентаря</w:t>
      </w:r>
    </w:p>
    <w:bookmarkEnd w:id="2471"/>
    <w:bookmarkStart w:name="z3471" w:id="2472"/>
    <w:p>
      <w:pPr>
        <w:spacing w:after="0"/>
        <w:ind w:left="0"/>
        <w:jc w:val="both"/>
      </w:pPr>
      <w:r>
        <w:rPr>
          <w:rFonts w:ascii="Times New Roman"/>
          <w:b w:val="false"/>
          <w:i w:val="false"/>
          <w:color w:val="000000"/>
          <w:sz w:val="28"/>
        </w:rPr>
        <w:t xml:space="preserve">
      Таблица 23 к приложению 26            </w:t>
      </w:r>
    </w:p>
    <w:bookmarkEnd w:id="2472"/>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на год лесоустройства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лесоустройством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принятых 2-м лесоустроительным совещанием объемов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усадьба лесного учреждения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3473" w:id="2473"/>
    <w:p>
      <w:pPr>
        <w:spacing w:after="0"/>
        <w:ind w:left="0"/>
        <w:jc w:val="both"/>
      </w:pPr>
      <w:r>
        <w:rPr>
          <w:rFonts w:ascii="Times New Roman"/>
          <w:b w:val="false"/>
          <w:i w:val="false"/>
          <w:color w:val="000000"/>
          <w:sz w:val="28"/>
        </w:rPr>
        <w:t>
      Если отдельные виды мероприятий приводятся в ежегодных объемах, тогда в графе 2, после указания вида мероприятия, пишется – ежегодно.</w:t>
      </w:r>
    </w:p>
    <w:bookmarkEnd w:id="2473"/>
    <w:bookmarkStart w:name="z3474" w:id="2474"/>
    <w:p>
      <w:pPr>
        <w:spacing w:after="0"/>
        <w:ind w:left="0"/>
        <w:jc w:val="both"/>
      </w:pPr>
      <w:r>
        <w:rPr>
          <w:rFonts w:ascii="Times New Roman"/>
          <w:b w:val="false"/>
          <w:i w:val="false"/>
          <w:color w:val="000000"/>
          <w:sz w:val="28"/>
        </w:rPr>
        <w:t>
      В таблице противопожарные мероприятия гриппируются в следующие разделы:</w:t>
      </w:r>
    </w:p>
    <w:bookmarkEnd w:id="2474"/>
    <w:bookmarkStart w:name="z3475" w:id="2475"/>
    <w:p>
      <w:pPr>
        <w:spacing w:after="0"/>
        <w:ind w:left="0"/>
        <w:jc w:val="both"/>
      </w:pPr>
      <w:r>
        <w:rPr>
          <w:rFonts w:ascii="Times New Roman"/>
          <w:b w:val="false"/>
          <w:i w:val="false"/>
          <w:color w:val="000000"/>
          <w:sz w:val="28"/>
        </w:rPr>
        <w:t>
      1) Предупредительные мероприятия;</w:t>
      </w:r>
    </w:p>
    <w:bookmarkEnd w:id="2475"/>
    <w:bookmarkStart w:name="z3476" w:id="2476"/>
    <w:p>
      <w:pPr>
        <w:spacing w:after="0"/>
        <w:ind w:left="0"/>
        <w:jc w:val="both"/>
      </w:pPr>
      <w:r>
        <w:rPr>
          <w:rFonts w:ascii="Times New Roman"/>
          <w:b w:val="false"/>
          <w:i w:val="false"/>
          <w:color w:val="000000"/>
          <w:sz w:val="28"/>
        </w:rPr>
        <w:t>
      2) Ограничительные мероприятия;</w:t>
      </w:r>
    </w:p>
    <w:bookmarkEnd w:id="2476"/>
    <w:bookmarkStart w:name="z3477" w:id="2477"/>
    <w:p>
      <w:pPr>
        <w:spacing w:after="0"/>
        <w:ind w:left="0"/>
        <w:jc w:val="both"/>
      </w:pPr>
      <w:r>
        <w:rPr>
          <w:rFonts w:ascii="Times New Roman"/>
          <w:b w:val="false"/>
          <w:i w:val="false"/>
          <w:color w:val="000000"/>
          <w:sz w:val="28"/>
        </w:rPr>
        <w:t>
      3) Дозорно-сторожевые мероприятия и организация связи;</w:t>
      </w:r>
    </w:p>
    <w:bookmarkEnd w:id="2477"/>
    <w:bookmarkStart w:name="z3478" w:id="2478"/>
    <w:p>
      <w:pPr>
        <w:spacing w:after="0"/>
        <w:ind w:left="0"/>
        <w:jc w:val="both"/>
      </w:pPr>
      <w:r>
        <w:rPr>
          <w:rFonts w:ascii="Times New Roman"/>
          <w:b w:val="false"/>
          <w:i w:val="false"/>
          <w:color w:val="000000"/>
          <w:sz w:val="28"/>
        </w:rPr>
        <w:t>
      4) Средства связи;</w:t>
      </w:r>
    </w:p>
    <w:bookmarkEnd w:id="2478"/>
    <w:bookmarkStart w:name="z3479" w:id="2479"/>
    <w:p>
      <w:pPr>
        <w:spacing w:after="0"/>
        <w:ind w:left="0"/>
        <w:jc w:val="both"/>
      </w:pPr>
      <w:r>
        <w:rPr>
          <w:rFonts w:ascii="Times New Roman"/>
          <w:b w:val="false"/>
          <w:i w:val="false"/>
          <w:color w:val="000000"/>
          <w:sz w:val="28"/>
        </w:rPr>
        <w:t>
      5) Дорожное строительство;</w:t>
      </w:r>
    </w:p>
    <w:bookmarkEnd w:id="2479"/>
    <w:bookmarkStart w:name="z3480" w:id="2480"/>
    <w:p>
      <w:pPr>
        <w:spacing w:after="0"/>
        <w:ind w:left="0"/>
        <w:jc w:val="both"/>
      </w:pPr>
      <w:r>
        <w:rPr>
          <w:rFonts w:ascii="Times New Roman"/>
          <w:b w:val="false"/>
          <w:i w:val="false"/>
          <w:color w:val="000000"/>
          <w:sz w:val="28"/>
        </w:rPr>
        <w:t>
      6) Производственное строительство;</w:t>
      </w:r>
    </w:p>
    <w:bookmarkEnd w:id="2480"/>
    <w:bookmarkStart w:name="z3481" w:id="2481"/>
    <w:p>
      <w:pPr>
        <w:spacing w:after="0"/>
        <w:ind w:left="0"/>
        <w:jc w:val="both"/>
      </w:pPr>
      <w:r>
        <w:rPr>
          <w:rFonts w:ascii="Times New Roman"/>
          <w:b w:val="false"/>
          <w:i w:val="false"/>
          <w:color w:val="000000"/>
          <w:sz w:val="28"/>
        </w:rPr>
        <w:t>
      7) Приобретение противопожарной техники и оборудования;</w:t>
      </w:r>
    </w:p>
    <w:bookmarkEnd w:id="2481"/>
    <w:bookmarkStart w:name="z3482" w:id="2482"/>
    <w:p>
      <w:pPr>
        <w:spacing w:after="0"/>
        <w:ind w:left="0"/>
        <w:jc w:val="both"/>
      </w:pPr>
      <w:r>
        <w:rPr>
          <w:rFonts w:ascii="Times New Roman"/>
          <w:b w:val="false"/>
          <w:i w:val="false"/>
          <w:color w:val="000000"/>
          <w:sz w:val="28"/>
        </w:rPr>
        <w:t xml:space="preserve">
      8) Содержание лесной охраны. </w:t>
      </w:r>
    </w:p>
    <w:bookmarkEnd w:id="2482"/>
    <w:bookmarkStart w:name="z3483" w:id="2483"/>
    <w:p>
      <w:pPr>
        <w:spacing w:after="0"/>
        <w:ind w:left="0"/>
        <w:jc w:val="both"/>
      </w:pPr>
      <w:r>
        <w:rPr>
          <w:rFonts w:ascii="Times New Roman"/>
          <w:b w:val="false"/>
          <w:i w:val="false"/>
          <w:color w:val="000000"/>
          <w:sz w:val="28"/>
        </w:rPr>
        <w:t>
      3) расчет оптимальной площади и количества лесных обходов в пределах категорий ГЛФ и лесничеств</w:t>
      </w:r>
    </w:p>
    <w:bookmarkEnd w:id="2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 к приложению 26</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Площадь, тысяч гектар</w:t>
            </w:r>
          </w:p>
        </w:tc>
      </w:tr>
    </w:tbl>
    <w:p>
      <w:pPr>
        <w:spacing w:after="0"/>
        <w:ind w:left="0"/>
        <w:jc w:val="both"/>
      </w:pPr>
      <w:r>
        <w:rPr>
          <w:rFonts w:ascii="Times New Roman"/>
          <w:b w:val="false"/>
          <w:i w:val="false"/>
          <w:color w:val="ff0000"/>
          <w:sz w:val="28"/>
        </w:rPr>
        <w:t xml:space="preserve">
      Сноска. Таблица 24 - в редакции приказа Министра экологии, геологии и природных ресурсов РК от 28.01.2020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государственного лесного фонда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зоны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категории государственного лесного фонда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площадь лесного обхода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количество лесных обходов,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площадь лесного мастерского участка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количество лесных мастерских участков,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категориям государственного лесного фонда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Руководствоваться </w:t>
      </w:r>
      <w:r>
        <w:rPr>
          <w:rFonts w:ascii="Times New Roman"/>
          <w:b w:val="false"/>
          <w:i w:val="false"/>
          <w:color w:val="000000"/>
          <w:sz w:val="28"/>
        </w:rPr>
        <w:t>Нормами</w:t>
      </w:r>
      <w:r>
        <w:rPr>
          <w:rFonts w:ascii="Times New Roman"/>
          <w:b w:val="false"/>
          <w:i w:val="false"/>
          <w:color w:val="000000"/>
          <w:sz w:val="28"/>
        </w:rPr>
        <w:t xml:space="preserve"> и нормативами по охране, защите, пользованию лесным фондом, воспроизводству лесов и лесоразведению на участках государственного лесного фонда, утвержденными приказом Министра сельского хозяйства Республики Казахстан от 20 июля 2015 года за № 18-02/664 (зарегистрирован в Реестре государственной регистрации нормативных правовых актов за № 11995).</w:t>
      </w:r>
    </w:p>
    <w:p>
      <w:pPr>
        <w:spacing w:after="0"/>
        <w:ind w:left="0"/>
        <w:jc w:val="both"/>
      </w:pPr>
      <w:r>
        <w:rPr>
          <w:rFonts w:ascii="Times New Roman"/>
          <w:b w:val="false"/>
          <w:i w:val="false"/>
          <w:color w:val="000000"/>
          <w:sz w:val="28"/>
        </w:rPr>
        <w:t>
      Производится сравнение с существующим количеством лесных обходов и дается обоснование об их количестве на предстоящий ревизионный период.</w:t>
      </w:r>
    </w:p>
    <w:p>
      <w:pPr>
        <w:spacing w:after="0"/>
        <w:ind w:left="0"/>
        <w:jc w:val="both"/>
      </w:pPr>
      <w:r>
        <w:rPr>
          <w:rFonts w:ascii="Times New Roman"/>
          <w:b w:val="false"/>
          <w:i w:val="false"/>
          <w:color w:val="000000"/>
          <w:sz w:val="28"/>
        </w:rPr>
        <w:t>
      4) деление территории лесного учреждения на лесные мастерские участки и лесные обходы в пределах лесничеств.</w:t>
      </w:r>
    </w:p>
    <w:bookmarkStart w:name="z3492" w:id="2484"/>
    <w:p>
      <w:pPr>
        <w:spacing w:after="0"/>
        <w:ind w:left="0"/>
        <w:jc w:val="both"/>
      </w:pPr>
      <w:r>
        <w:rPr>
          <w:rFonts w:ascii="Times New Roman"/>
          <w:b w:val="false"/>
          <w:i w:val="false"/>
          <w:color w:val="000000"/>
          <w:sz w:val="28"/>
        </w:rPr>
        <w:t xml:space="preserve">
      Таблица 25 к приложению 26           </w:t>
      </w:r>
    </w:p>
    <w:bookmarkEnd w:id="2484"/>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лесных мастерских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лесных обходов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кварталов, входящих в лесной обход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3494" w:id="2485"/>
    <w:p>
      <w:pPr>
        <w:spacing w:after="0"/>
        <w:ind w:left="0"/>
        <w:jc w:val="both"/>
      </w:pPr>
      <w:r>
        <w:rPr>
          <w:rFonts w:ascii="Times New Roman"/>
          <w:b w:val="false"/>
          <w:i w:val="false"/>
          <w:color w:val="000000"/>
          <w:sz w:val="28"/>
        </w:rPr>
        <w:t>
      Заносятся данные, рекомендованные лесоустройством. При внесении 2-м лесоустроительным совещанием изменений, они отражаются текстом.</w:t>
      </w:r>
    </w:p>
    <w:bookmarkEnd w:id="2485"/>
    <w:bookmarkStart w:name="z3495" w:id="2486"/>
    <w:p>
      <w:pPr>
        <w:spacing w:after="0"/>
        <w:ind w:left="0"/>
        <w:jc w:val="left"/>
      </w:pPr>
      <w:r>
        <w:rPr>
          <w:rFonts w:ascii="Times New Roman"/>
          <w:b/>
          <w:i w:val="false"/>
          <w:color w:val="000000"/>
        </w:rPr>
        <w:t xml:space="preserve"> 10. Ежегодные объемы мероприятий по лесозащите</w:t>
      </w:r>
      <w:r>
        <w:br/>
      </w:r>
      <w:r>
        <w:rPr>
          <w:rFonts w:ascii="Times New Roman"/>
          <w:b/>
          <w:i w:val="false"/>
          <w:color w:val="000000"/>
        </w:rPr>
        <w:t>и распределение их по лесничествам</w:t>
      </w:r>
    </w:p>
    <w:bookmarkEnd w:id="2486"/>
    <w:bookmarkStart w:name="z3497" w:id="2487"/>
    <w:p>
      <w:pPr>
        <w:spacing w:after="0"/>
        <w:ind w:left="0"/>
        <w:jc w:val="both"/>
      </w:pPr>
      <w:r>
        <w:rPr>
          <w:rFonts w:ascii="Times New Roman"/>
          <w:b w:val="false"/>
          <w:i w:val="false"/>
          <w:color w:val="000000"/>
          <w:sz w:val="28"/>
        </w:rPr>
        <w:t xml:space="preserve">
      Таблица 26 к приложению 26             </w:t>
      </w:r>
    </w:p>
    <w:bookmarkEnd w:id="2487"/>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лесоустройством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принятых 2-м лесоустроительным совещанием объемов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499" w:id="2488"/>
    <w:p>
      <w:pPr>
        <w:spacing w:after="0"/>
        <w:ind w:left="0"/>
        <w:jc w:val="left"/>
      </w:pPr>
      <w:r>
        <w:rPr>
          <w:rFonts w:ascii="Times New Roman"/>
          <w:b/>
          <w:i w:val="false"/>
          <w:color w:val="000000"/>
        </w:rPr>
        <w:t xml:space="preserve">  11. Ежегодные объемы мероприятий по благоустройству</w:t>
      </w:r>
      <w:r>
        <w:br/>
      </w:r>
      <w:r>
        <w:rPr>
          <w:rFonts w:ascii="Times New Roman"/>
          <w:b/>
          <w:i w:val="false"/>
          <w:color w:val="000000"/>
        </w:rPr>
        <w:t>территорий рекреационного назначения</w:t>
      </w:r>
      <w:r>
        <w:br/>
      </w:r>
      <w:r>
        <w:rPr>
          <w:rFonts w:ascii="Times New Roman"/>
          <w:b/>
          <w:i w:val="false"/>
          <w:color w:val="000000"/>
        </w:rPr>
        <w:t>и распределение их по лесничествам</w:t>
      </w:r>
    </w:p>
    <w:bookmarkEnd w:id="2488"/>
    <w:bookmarkStart w:name="z3502" w:id="2489"/>
    <w:p>
      <w:pPr>
        <w:spacing w:after="0"/>
        <w:ind w:left="0"/>
        <w:jc w:val="both"/>
      </w:pPr>
      <w:r>
        <w:rPr>
          <w:rFonts w:ascii="Times New Roman"/>
          <w:b w:val="false"/>
          <w:i w:val="false"/>
          <w:color w:val="000000"/>
          <w:sz w:val="28"/>
        </w:rPr>
        <w:t xml:space="preserve">
      Таблица 27 к приложению 26          </w:t>
      </w:r>
    </w:p>
    <w:bookmarkEnd w:id="2489"/>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лесоустройством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объемов, принятых 2-м лесоустроительным совещанием,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3504" w:id="2490"/>
    <w:p>
      <w:pPr>
        <w:spacing w:after="0"/>
        <w:ind w:left="0"/>
        <w:jc w:val="both"/>
      </w:pPr>
      <w:r>
        <w:rPr>
          <w:rFonts w:ascii="Times New Roman"/>
          <w:b w:val="false"/>
          <w:i w:val="false"/>
          <w:color w:val="000000"/>
          <w:sz w:val="28"/>
        </w:rPr>
        <w:t>
      Приводится обоснование рекомендуемых объемов.</w:t>
      </w:r>
    </w:p>
    <w:bookmarkEnd w:id="2490"/>
    <w:bookmarkStart w:name="z3505" w:id="2491"/>
    <w:p>
      <w:pPr>
        <w:spacing w:after="0"/>
        <w:ind w:left="0"/>
        <w:jc w:val="left"/>
      </w:pPr>
      <w:r>
        <w:rPr>
          <w:rFonts w:ascii="Times New Roman"/>
          <w:b/>
          <w:i w:val="false"/>
          <w:color w:val="000000"/>
        </w:rPr>
        <w:t xml:space="preserve"> 12. Ежегодные объемы побочных лесных</w:t>
      </w:r>
      <w:r>
        <w:br/>
      </w:r>
      <w:r>
        <w:rPr>
          <w:rFonts w:ascii="Times New Roman"/>
          <w:b/>
          <w:i w:val="false"/>
          <w:color w:val="000000"/>
        </w:rPr>
        <w:t>пользований и распределение их по лесничествам</w:t>
      </w:r>
    </w:p>
    <w:bookmarkEnd w:id="2491"/>
    <w:bookmarkStart w:name="z3507" w:id="2492"/>
    <w:p>
      <w:pPr>
        <w:spacing w:after="0"/>
        <w:ind w:left="0"/>
        <w:jc w:val="both"/>
      </w:pPr>
      <w:r>
        <w:rPr>
          <w:rFonts w:ascii="Times New Roman"/>
          <w:b w:val="false"/>
          <w:i w:val="false"/>
          <w:color w:val="000000"/>
          <w:sz w:val="28"/>
        </w:rPr>
        <w:t xml:space="preserve">
      Таблица 28 к приложению 26         </w:t>
      </w:r>
    </w:p>
    <w:bookmarkEnd w:id="2492"/>
    <w:p>
      <w:pPr>
        <w:spacing w:after="0"/>
        <w:ind w:left="0"/>
        <w:jc w:val="both"/>
      </w:pPr>
      <w:r>
        <w:rPr>
          <w:rFonts w:ascii="Times New Roman"/>
          <w:b w:val="false"/>
          <w:i w:val="false"/>
          <w:color w:val="000000"/>
          <w:sz w:val="28"/>
        </w:rPr>
        <w:t xml:space="preserve">
      к Инструкции проведения лесоустройства    </w:t>
      </w:r>
    </w:p>
    <w:bookmarkStart w:name="z3509" w:id="2493"/>
    <w:p>
      <w:pPr>
        <w:spacing w:after="0"/>
        <w:ind w:left="0"/>
        <w:jc w:val="both"/>
      </w:pPr>
      <w:r>
        <w:rPr>
          <w:rFonts w:ascii="Times New Roman"/>
          <w:b w:val="false"/>
          <w:i w:val="false"/>
          <w:color w:val="000000"/>
          <w:sz w:val="28"/>
        </w:rPr>
        <w:t xml:space="preserve">
      Площадь, гектар            </w:t>
      </w:r>
    </w:p>
    <w:bookmarkEnd w:id="2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для собственных нужд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в долгосрочное лесопользование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неиспользуемых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использованию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3510" w:id="2494"/>
    <w:p>
      <w:pPr>
        <w:spacing w:after="0"/>
        <w:ind w:left="0"/>
        <w:jc w:val="both"/>
      </w:pPr>
      <w:r>
        <w:rPr>
          <w:rFonts w:ascii="Times New Roman"/>
          <w:b w:val="false"/>
          <w:i w:val="false"/>
          <w:color w:val="000000"/>
          <w:sz w:val="28"/>
        </w:rPr>
        <w:t>
      Приводится расчеты и обоснование рекомендуемых объемов.</w:t>
      </w:r>
    </w:p>
    <w:bookmarkEnd w:id="2494"/>
    <w:bookmarkStart w:name="z3511" w:id="2495"/>
    <w:p>
      <w:pPr>
        <w:spacing w:after="0"/>
        <w:ind w:left="0"/>
        <w:jc w:val="both"/>
      </w:pPr>
      <w:r>
        <w:rPr>
          <w:rFonts w:ascii="Times New Roman"/>
          <w:b w:val="false"/>
          <w:i w:val="false"/>
          <w:color w:val="000000"/>
          <w:sz w:val="28"/>
        </w:rPr>
        <w:t>
      В графах 4-7: числитель – рекомендовано лесоустройством; знаменатель – принято 2-м лесоустроительным совещанием.</w:t>
      </w:r>
    </w:p>
    <w:bookmarkEnd w:id="2495"/>
    <w:bookmarkStart w:name="z3512" w:id="2496"/>
    <w:p>
      <w:pPr>
        <w:spacing w:after="0"/>
        <w:ind w:left="0"/>
        <w:jc w:val="left"/>
      </w:pPr>
      <w:r>
        <w:rPr>
          <w:rFonts w:ascii="Times New Roman"/>
          <w:b/>
          <w:i w:val="false"/>
          <w:color w:val="000000"/>
        </w:rPr>
        <w:t xml:space="preserve"> 13. Характеристика сенокосных угодий</w:t>
      </w:r>
      <w:r>
        <w:br/>
      </w:r>
      <w:r>
        <w:rPr>
          <w:rFonts w:ascii="Times New Roman"/>
          <w:b/>
          <w:i w:val="false"/>
          <w:color w:val="000000"/>
        </w:rPr>
        <w:t>и мероприятия по их улучшению</w:t>
      </w:r>
    </w:p>
    <w:bookmarkEnd w:id="2496"/>
    <w:bookmarkStart w:name="z3514" w:id="2497"/>
    <w:p>
      <w:pPr>
        <w:spacing w:after="0"/>
        <w:ind w:left="0"/>
        <w:jc w:val="both"/>
      </w:pPr>
      <w:r>
        <w:rPr>
          <w:rFonts w:ascii="Times New Roman"/>
          <w:b w:val="false"/>
          <w:i w:val="false"/>
          <w:color w:val="000000"/>
          <w:sz w:val="28"/>
        </w:rPr>
        <w:t xml:space="preserve">
      Таблица 29 к приложению 26          </w:t>
      </w:r>
    </w:p>
    <w:bookmarkEnd w:id="2497"/>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Сенокосные угодья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заболоченные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заросшие кустарником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кочковатые</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заросшие кустарником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кочковатые</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заросшие кустарником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кочковатые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сенокосных угодий,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улучшению,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коренное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 улучшения,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коренное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с 1 га после: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коренного улучшения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поверхностного улучшения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516" w:id="2498"/>
    <w:p>
      <w:pPr>
        <w:spacing w:after="0"/>
        <w:ind w:left="0"/>
        <w:jc w:val="both"/>
      </w:pPr>
      <w:r>
        <w:rPr>
          <w:rFonts w:ascii="Times New Roman"/>
          <w:b w:val="false"/>
          <w:i w:val="false"/>
          <w:color w:val="000000"/>
          <w:sz w:val="28"/>
        </w:rPr>
        <w:t>
      В графах 4-19 по пунктам 2-4: числитель – рекомендовано лесоустройством; знаменатель – принято 2-м лесоустроительным совещанием.</w:t>
      </w:r>
    </w:p>
    <w:bookmarkEnd w:id="2498"/>
    <w:bookmarkStart w:name="z3517" w:id="2499"/>
    <w:p>
      <w:pPr>
        <w:spacing w:after="0"/>
        <w:ind w:left="0"/>
        <w:jc w:val="left"/>
      </w:pPr>
      <w:r>
        <w:rPr>
          <w:rFonts w:ascii="Times New Roman"/>
          <w:b/>
          <w:i w:val="false"/>
          <w:color w:val="000000"/>
        </w:rPr>
        <w:t xml:space="preserve"> 14. Возможные ежегодные объемы производства</w:t>
      </w:r>
      <w:r>
        <w:br/>
      </w:r>
      <w:r>
        <w:rPr>
          <w:rFonts w:ascii="Times New Roman"/>
          <w:b/>
          <w:i w:val="false"/>
          <w:color w:val="000000"/>
        </w:rPr>
        <w:t>продукции подсобного сельского</w:t>
      </w:r>
      <w:r>
        <w:br/>
      </w:r>
      <w:r>
        <w:rPr>
          <w:rFonts w:ascii="Times New Roman"/>
          <w:b/>
          <w:i w:val="false"/>
          <w:color w:val="000000"/>
        </w:rPr>
        <w:t>хозяйства и побочного пользования лесом</w:t>
      </w:r>
    </w:p>
    <w:bookmarkEnd w:id="2499"/>
    <w:bookmarkStart w:name="z3520" w:id="2500"/>
    <w:p>
      <w:pPr>
        <w:spacing w:after="0"/>
        <w:ind w:left="0"/>
        <w:jc w:val="both"/>
      </w:pPr>
      <w:r>
        <w:rPr>
          <w:rFonts w:ascii="Times New Roman"/>
          <w:b w:val="false"/>
          <w:i w:val="false"/>
          <w:color w:val="000000"/>
          <w:sz w:val="28"/>
        </w:rPr>
        <w:t xml:space="preserve">
      Таблица 30 к приложению 26         </w:t>
      </w:r>
    </w:p>
    <w:bookmarkEnd w:id="2500"/>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рекомендованные лесоустройством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2 л/у совещанием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культурных сортов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культурных сортов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кустарниковых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и бобовые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 с естественных сенокосов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дикорастущей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всех видов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березовый 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плодов и ягод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мед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пчелиный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охотничьего промысла: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диких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пушнина, шкурки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Отлов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2" w:id="2501"/>
    <w:p>
      <w:pPr>
        <w:spacing w:after="0"/>
        <w:ind w:left="0"/>
        <w:jc w:val="left"/>
      </w:pPr>
      <w:r>
        <w:rPr>
          <w:rFonts w:ascii="Times New Roman"/>
          <w:b/>
          <w:i w:val="false"/>
          <w:color w:val="000000"/>
        </w:rPr>
        <w:t xml:space="preserve">  15. Ежегодные объемы биотехнических мероприятий</w:t>
      </w:r>
      <w:r>
        <w:br/>
      </w:r>
      <w:r>
        <w:rPr>
          <w:rFonts w:ascii="Times New Roman"/>
          <w:b/>
          <w:i w:val="false"/>
          <w:color w:val="000000"/>
        </w:rPr>
        <w:t>и распределение их по лесничествам</w:t>
      </w:r>
    </w:p>
    <w:bookmarkEnd w:id="2501"/>
    <w:bookmarkStart w:name="z3524" w:id="2502"/>
    <w:p>
      <w:pPr>
        <w:spacing w:after="0"/>
        <w:ind w:left="0"/>
        <w:jc w:val="both"/>
      </w:pPr>
      <w:r>
        <w:rPr>
          <w:rFonts w:ascii="Times New Roman"/>
          <w:b w:val="false"/>
          <w:i w:val="false"/>
          <w:color w:val="000000"/>
          <w:sz w:val="28"/>
        </w:rPr>
        <w:t xml:space="preserve">
      Таблица 31 к приложению 26        </w:t>
      </w:r>
    </w:p>
    <w:bookmarkEnd w:id="2502"/>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принятых 2-м лесоустроительным совещанием объемов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лесоустройством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526" w:id="2503"/>
    <w:p>
      <w:pPr>
        <w:spacing w:after="0"/>
        <w:ind w:left="0"/>
        <w:jc w:val="left"/>
      </w:pPr>
      <w:r>
        <w:rPr>
          <w:rFonts w:ascii="Times New Roman"/>
          <w:b/>
          <w:i w:val="false"/>
          <w:color w:val="000000"/>
        </w:rPr>
        <w:t xml:space="preserve">  16. Штаты специалистов лесного учреждения</w:t>
      </w:r>
      <w:r>
        <w:br/>
      </w:r>
      <w:r>
        <w:rPr>
          <w:rFonts w:ascii="Times New Roman"/>
          <w:b/>
          <w:i w:val="false"/>
          <w:color w:val="000000"/>
        </w:rPr>
        <w:t>и лесничеств</w:t>
      </w:r>
    </w:p>
    <w:bookmarkEnd w:id="2503"/>
    <w:bookmarkStart w:name="z3528" w:id="2504"/>
    <w:p>
      <w:pPr>
        <w:spacing w:after="0"/>
        <w:ind w:left="0"/>
        <w:jc w:val="both"/>
      </w:pPr>
      <w:r>
        <w:rPr>
          <w:rFonts w:ascii="Times New Roman"/>
          <w:b w:val="false"/>
          <w:i w:val="false"/>
          <w:color w:val="000000"/>
          <w:sz w:val="28"/>
        </w:rPr>
        <w:t xml:space="preserve">
      Таблица 32 к приложению 26       </w:t>
      </w:r>
    </w:p>
    <w:bookmarkEnd w:id="2504"/>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предложено лесоустройством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3530" w:id="2505"/>
    <w:p>
      <w:pPr>
        <w:spacing w:after="0"/>
        <w:ind w:left="0"/>
        <w:jc w:val="both"/>
      </w:pPr>
      <w:r>
        <w:rPr>
          <w:rFonts w:ascii="Times New Roman"/>
          <w:b w:val="false"/>
          <w:i w:val="false"/>
          <w:color w:val="000000"/>
          <w:sz w:val="28"/>
        </w:rPr>
        <w:t>
      Приводится обоснование необходимости внесения изменений.</w:t>
      </w:r>
    </w:p>
    <w:bookmarkEnd w:id="2505"/>
    <w:bookmarkStart w:name="z3531" w:id="2506"/>
    <w:p>
      <w:pPr>
        <w:spacing w:after="0"/>
        <w:ind w:left="0"/>
        <w:jc w:val="left"/>
      </w:pPr>
      <w:r>
        <w:rPr>
          <w:rFonts w:ascii="Times New Roman"/>
          <w:b/>
          <w:i w:val="false"/>
          <w:color w:val="000000"/>
        </w:rPr>
        <w:t xml:space="preserve"> 17. Объемы строительства лесохозяйственного</w:t>
      </w:r>
      <w:r>
        <w:br/>
      </w:r>
      <w:r>
        <w:rPr>
          <w:rFonts w:ascii="Times New Roman"/>
          <w:b/>
          <w:i w:val="false"/>
          <w:color w:val="000000"/>
        </w:rPr>
        <w:t>назначения, приобретения транспортных</w:t>
      </w:r>
      <w:r>
        <w:br/>
      </w:r>
      <w:r>
        <w:rPr>
          <w:rFonts w:ascii="Times New Roman"/>
          <w:b/>
          <w:i w:val="false"/>
          <w:color w:val="000000"/>
        </w:rPr>
        <w:t>средств, техники и механизмов для</w:t>
      </w:r>
      <w:r>
        <w:br/>
      </w:r>
      <w:r>
        <w:rPr>
          <w:rFonts w:ascii="Times New Roman"/>
          <w:b/>
          <w:i w:val="false"/>
          <w:color w:val="000000"/>
        </w:rPr>
        <w:t>лесохозяйственного производства</w:t>
      </w:r>
    </w:p>
    <w:bookmarkEnd w:id="2506"/>
    <w:bookmarkStart w:name="z3535" w:id="2507"/>
    <w:p>
      <w:pPr>
        <w:spacing w:after="0"/>
        <w:ind w:left="0"/>
        <w:jc w:val="both"/>
      </w:pPr>
      <w:r>
        <w:rPr>
          <w:rFonts w:ascii="Times New Roman"/>
          <w:b w:val="false"/>
          <w:i w:val="false"/>
          <w:color w:val="000000"/>
          <w:sz w:val="28"/>
        </w:rPr>
        <w:t xml:space="preserve">
      Таблица 33 к приложению 26         </w:t>
      </w:r>
    </w:p>
    <w:bookmarkEnd w:id="2507"/>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строительства и приобретений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усадьба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537" w:id="2508"/>
    <w:p>
      <w:pPr>
        <w:spacing w:after="0"/>
        <w:ind w:left="0"/>
        <w:jc w:val="both"/>
      </w:pPr>
      <w:r>
        <w:rPr>
          <w:rFonts w:ascii="Times New Roman"/>
          <w:b w:val="false"/>
          <w:i w:val="false"/>
          <w:color w:val="000000"/>
          <w:sz w:val="28"/>
        </w:rPr>
        <w:t>
      По графам 4-10 приводится: числитель – рекомендовано лесоустройством; знаменатель – принято 2-м лесоустроительным совещанием.</w:t>
      </w:r>
    </w:p>
    <w:bookmarkEnd w:id="2508"/>
    <w:bookmarkStart w:name="z3538" w:id="2509"/>
    <w:p>
      <w:pPr>
        <w:spacing w:after="0"/>
        <w:ind w:left="0"/>
        <w:jc w:val="left"/>
      </w:pPr>
      <w:r>
        <w:rPr>
          <w:rFonts w:ascii="Times New Roman"/>
          <w:b/>
          <w:i w:val="false"/>
          <w:color w:val="000000"/>
        </w:rPr>
        <w:t xml:space="preserve"> 18. Общее заключение лесоустройства о хозяйственной</w:t>
      </w:r>
      <w:r>
        <w:br/>
      </w:r>
      <w:r>
        <w:rPr>
          <w:rFonts w:ascii="Times New Roman"/>
          <w:b/>
          <w:i w:val="false"/>
          <w:color w:val="000000"/>
        </w:rPr>
        <w:t>деятельности лесного учреждения за прошедший</w:t>
      </w:r>
      <w:r>
        <w:br/>
      </w:r>
      <w:r>
        <w:rPr>
          <w:rFonts w:ascii="Times New Roman"/>
          <w:b/>
          <w:i w:val="false"/>
          <w:color w:val="000000"/>
        </w:rPr>
        <w:t>ревизионный период</w:t>
      </w:r>
    </w:p>
    <w:bookmarkEnd w:id="2509"/>
    <w:bookmarkStart w:name="z3541" w:id="2510"/>
    <w:p>
      <w:pPr>
        <w:spacing w:after="0"/>
        <w:ind w:left="0"/>
        <w:jc w:val="both"/>
      </w:pPr>
      <w:r>
        <w:rPr>
          <w:rFonts w:ascii="Times New Roman"/>
          <w:b w:val="false"/>
          <w:i w:val="false"/>
          <w:color w:val="000000"/>
          <w:sz w:val="28"/>
        </w:rPr>
        <w:t>
                     Объемы лесохозяйственных мероприятий, выполненных</w:t>
      </w:r>
    </w:p>
    <w:bookmarkEnd w:id="2510"/>
    <w:p>
      <w:pPr>
        <w:spacing w:after="0"/>
        <w:ind w:left="0"/>
        <w:jc w:val="both"/>
      </w:pPr>
      <w:r>
        <w:rPr>
          <w:rFonts w:ascii="Times New Roman"/>
          <w:b w:val="false"/>
          <w:i w:val="false"/>
          <w:color w:val="000000"/>
          <w:sz w:val="28"/>
        </w:rPr>
        <w:t>
                    лесным учреждением  за прошедший ревизионный период</w:t>
      </w:r>
    </w:p>
    <w:bookmarkStart w:name="z3543" w:id="2511"/>
    <w:p>
      <w:pPr>
        <w:spacing w:after="0"/>
        <w:ind w:left="0"/>
        <w:jc w:val="both"/>
      </w:pPr>
      <w:r>
        <w:rPr>
          <w:rFonts w:ascii="Times New Roman"/>
          <w:b w:val="false"/>
          <w:i w:val="false"/>
          <w:color w:val="000000"/>
          <w:sz w:val="28"/>
        </w:rPr>
        <w:t xml:space="preserve">
      Таблица 34 к приложению 26          </w:t>
      </w:r>
    </w:p>
    <w:bookmarkEnd w:id="2511"/>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предыдущим лесоустройством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леснымучреждением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главного пользования,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 ликвида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сплошнолесосечные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 ликвида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постепенные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 ликвида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добровольно-выборочные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 ликвида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промежуточного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лесных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сохранилось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3545" w:id="2512"/>
    <w:p>
      <w:pPr>
        <w:spacing w:after="0"/>
        <w:ind w:left="0"/>
        <w:jc w:val="both"/>
      </w:pPr>
      <w:r>
        <w:rPr>
          <w:rFonts w:ascii="Times New Roman"/>
          <w:b w:val="false"/>
          <w:i w:val="false"/>
          <w:color w:val="000000"/>
          <w:sz w:val="28"/>
        </w:rPr>
        <w:t>
      Приводится общее заключение о хозяйственной деятельности лесного учреждения за ревизионный период с оценкой (обобщаются положительные и отрицательные стороны ведения лесного хозяйства по всех мероприятиях, выполненных лесным учреждением с указанием их в % и в конце дается общая оценка лесохозяйственной деятельности по двухбальной системе – удовлетворительно, неудовлетворительно).</w:t>
      </w:r>
    </w:p>
    <w:bookmarkEnd w:id="2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Инструкции проведения лесоустройства</w:t>
            </w:r>
            <w:r>
              <w:br/>
            </w:r>
            <w:r>
              <w:rPr>
                <w:rFonts w:ascii="Times New Roman"/>
                <w:b w:val="false"/>
                <w:i w:val="false"/>
                <w:color w:val="000000"/>
                <w:sz w:val="20"/>
              </w:rPr>
              <w:t>Введен в действие приказом</w:t>
            </w:r>
          </w:p>
        </w:tc>
      </w:tr>
    </w:tbl>
    <w:bookmarkStart w:name="z3549" w:id="2513"/>
    <w:p>
      <w:pPr>
        <w:spacing w:after="0"/>
        <w:ind w:left="0"/>
        <w:jc w:val="both"/>
      </w:pPr>
      <w:r>
        <w:rPr>
          <w:rFonts w:ascii="Times New Roman"/>
          <w:b w:val="false"/>
          <w:i w:val="false"/>
          <w:color w:val="000000"/>
          <w:sz w:val="28"/>
        </w:rPr>
        <w:t xml:space="preserve">
      ______________________________________           </w:t>
      </w:r>
    </w:p>
    <w:bookmarkEnd w:id="2513"/>
    <w:bookmarkStart w:name="z3550" w:id="2514"/>
    <w:p>
      <w:pPr>
        <w:spacing w:after="0"/>
        <w:ind w:left="0"/>
        <w:jc w:val="both"/>
      </w:pPr>
      <w:r>
        <w:rPr>
          <w:rFonts w:ascii="Times New Roman"/>
          <w:b w:val="false"/>
          <w:i w:val="false"/>
          <w:color w:val="000000"/>
          <w:sz w:val="28"/>
        </w:rPr>
        <w:t xml:space="preserve">
      наименование уполномоченного органа            </w:t>
      </w:r>
    </w:p>
    <w:bookmarkEnd w:id="2514"/>
    <w:bookmarkStart w:name="z3551" w:id="2515"/>
    <w:p>
      <w:pPr>
        <w:spacing w:after="0"/>
        <w:ind w:left="0"/>
        <w:jc w:val="both"/>
      </w:pPr>
      <w:r>
        <w:rPr>
          <w:rFonts w:ascii="Times New Roman"/>
          <w:b w:val="false"/>
          <w:i w:val="false"/>
          <w:color w:val="000000"/>
          <w:sz w:val="28"/>
        </w:rPr>
        <w:t xml:space="preserve">
      ______________________________________           </w:t>
      </w:r>
    </w:p>
    <w:bookmarkEnd w:id="2515"/>
    <w:bookmarkStart w:name="z3552" w:id="2516"/>
    <w:p>
      <w:pPr>
        <w:spacing w:after="0"/>
        <w:ind w:left="0"/>
        <w:jc w:val="both"/>
      </w:pPr>
      <w:r>
        <w:rPr>
          <w:rFonts w:ascii="Times New Roman"/>
          <w:b w:val="false"/>
          <w:i w:val="false"/>
          <w:color w:val="000000"/>
          <w:sz w:val="28"/>
        </w:rPr>
        <w:t xml:space="preserve">
      от "___"_______20___ год №_____             </w:t>
      </w:r>
    </w:p>
    <w:bookmarkEnd w:id="2516"/>
    <w:bookmarkStart w:name="z3553" w:id="2517"/>
    <w:p>
      <w:pPr>
        <w:spacing w:after="0"/>
        <w:ind w:left="0"/>
        <w:jc w:val="left"/>
      </w:pPr>
      <w:r>
        <w:rPr>
          <w:rFonts w:ascii="Times New Roman"/>
          <w:b/>
          <w:i w:val="false"/>
          <w:color w:val="000000"/>
        </w:rPr>
        <w:t xml:space="preserve"> СПРАВКА</w:t>
      </w:r>
      <w:r>
        <w:br/>
      </w:r>
      <w:r>
        <w:rPr>
          <w:rFonts w:ascii="Times New Roman"/>
          <w:b/>
          <w:i w:val="false"/>
          <w:color w:val="000000"/>
        </w:rPr>
        <w:t>о введении в действие лесоустроительного проекта по</w:t>
      </w:r>
    </w:p>
    <w:bookmarkEnd w:id="2517"/>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полное наименование лесовладельца, области</w:t>
      </w:r>
    </w:p>
    <w:p>
      <w:pPr>
        <w:spacing w:after="0"/>
        <w:ind w:left="0"/>
        <w:jc w:val="both"/>
      </w:pPr>
      <w:r>
        <w:rPr>
          <w:rFonts w:ascii="Times New Roman"/>
          <w:b w:val="false"/>
          <w:i w:val="false"/>
          <w:color w:val="000000"/>
          <w:sz w:val="28"/>
        </w:rPr>
        <w:t>
            разработанного ________________________________________________</w:t>
      </w:r>
    </w:p>
    <w:p>
      <w:pPr>
        <w:spacing w:after="0"/>
        <w:ind w:left="0"/>
        <w:jc w:val="both"/>
      </w:pPr>
      <w:r>
        <w:rPr>
          <w:rFonts w:ascii="Times New Roman"/>
          <w:b w:val="false"/>
          <w:i w:val="false"/>
          <w:color w:val="000000"/>
          <w:sz w:val="28"/>
        </w:rPr>
        <w:t>
      наименование лесоустроительной организации по результатам полевых лесоустроительных работ, выполненных в 20 ____ году</w:t>
      </w:r>
    </w:p>
    <w:p>
      <w:pPr>
        <w:spacing w:after="0"/>
        <w:ind w:left="0"/>
        <w:jc w:val="both"/>
      </w:pPr>
      <w:r>
        <w:rPr>
          <w:rFonts w:ascii="Times New Roman"/>
          <w:b w:val="false"/>
          <w:i w:val="false"/>
          <w:color w:val="000000"/>
          <w:sz w:val="28"/>
        </w:rPr>
        <w:t>
            Лесоустроительный проект по__________________ лесному учреждению __________________ области,разработанный _____________________________________________________________________</w:t>
      </w:r>
    </w:p>
    <w:p>
      <w:pPr>
        <w:spacing w:after="0"/>
        <w:ind w:left="0"/>
        <w:jc w:val="both"/>
      </w:pPr>
      <w:r>
        <w:rPr>
          <w:rFonts w:ascii="Times New Roman"/>
          <w:b w:val="false"/>
          <w:i w:val="false"/>
          <w:color w:val="000000"/>
          <w:sz w:val="28"/>
        </w:rPr>
        <w:t>
      наименование лесоустроительной организации</w:t>
      </w:r>
    </w:p>
    <w:p>
      <w:pPr>
        <w:spacing w:after="0"/>
        <w:ind w:left="0"/>
        <w:jc w:val="both"/>
      </w:pPr>
      <w:r>
        <w:rPr>
          <w:rFonts w:ascii="Times New Roman"/>
          <w:b w:val="false"/>
          <w:i w:val="false"/>
          <w:color w:val="000000"/>
          <w:sz w:val="28"/>
        </w:rPr>
        <w:t>
      по результатам полевых лесоустроительных работ, выполненных в 20___ году, ввести в действие на период с 1 января 20___ года по 31 декабря 20___ года, по следующим показателям.</w:t>
      </w:r>
    </w:p>
    <w:p>
      <w:pPr>
        <w:spacing w:after="0"/>
        <w:ind w:left="0"/>
        <w:jc w:val="both"/>
      </w:pPr>
      <w:r>
        <w:rPr>
          <w:rFonts w:ascii="Times New Roman"/>
          <w:b w:val="false"/>
          <w:i w:val="false"/>
          <w:color w:val="000000"/>
          <w:sz w:val="28"/>
        </w:rPr>
        <w:t>
            1. Хозяйственную деятельность, выполненную лесовладельцем в прошедшем ревизионном периодепризнать ______________________________</w:t>
      </w:r>
    </w:p>
    <w:p>
      <w:pPr>
        <w:spacing w:after="0"/>
        <w:ind w:left="0"/>
        <w:jc w:val="both"/>
      </w:pPr>
      <w:r>
        <w:rPr>
          <w:rFonts w:ascii="Times New Roman"/>
          <w:b w:val="false"/>
          <w:i w:val="false"/>
          <w:color w:val="000000"/>
          <w:sz w:val="28"/>
        </w:rPr>
        <w:t>
                        оценка - удовлетворительно, неудовлетворительно</w:t>
      </w:r>
    </w:p>
    <w:p>
      <w:pPr>
        <w:spacing w:after="0"/>
        <w:ind w:left="0"/>
        <w:jc w:val="both"/>
      </w:pPr>
      <w:r>
        <w:rPr>
          <w:rFonts w:ascii="Times New Roman"/>
          <w:b w:val="false"/>
          <w:i w:val="false"/>
          <w:color w:val="000000"/>
          <w:sz w:val="28"/>
        </w:rPr>
        <w:t>
      Отметить следующие значимые положительные и отрицательные стороны ведения лесного хозяйства:</w:t>
      </w:r>
    </w:p>
    <w:bookmarkStart w:name="z3565" w:id="2518"/>
    <w:p>
      <w:pPr>
        <w:spacing w:after="0"/>
        <w:ind w:left="0"/>
        <w:jc w:val="left"/>
      </w:pPr>
      <w:r>
        <w:rPr>
          <w:rFonts w:ascii="Times New Roman"/>
          <w:b/>
          <w:i w:val="false"/>
          <w:color w:val="000000"/>
        </w:rPr>
        <w:t xml:space="preserve"> 2. Распределение площади по лесничествам</w:t>
      </w:r>
    </w:p>
    <w:bookmarkEnd w:id="2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лесничеств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контор лесничеств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долгосрочном лесопользовании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bookmarkStart w:name="z3566" w:id="2519"/>
    <w:p>
      <w:pPr>
        <w:spacing w:after="0"/>
        <w:ind w:left="0"/>
        <w:jc w:val="both"/>
      </w:pPr>
      <w:r>
        <w:rPr>
          <w:rFonts w:ascii="Times New Roman"/>
          <w:b w:val="false"/>
          <w:i w:val="false"/>
          <w:color w:val="000000"/>
          <w:sz w:val="28"/>
        </w:rPr>
        <w:t>
      Здесь и далее комментарии таблиц не приводятся.</w:t>
      </w:r>
    </w:p>
    <w:bookmarkEnd w:id="2519"/>
    <w:bookmarkStart w:name="z3567" w:id="2520"/>
    <w:p>
      <w:pPr>
        <w:spacing w:after="0"/>
        <w:ind w:left="0"/>
        <w:jc w:val="left"/>
      </w:pPr>
      <w:r>
        <w:rPr>
          <w:rFonts w:ascii="Times New Roman"/>
          <w:b/>
          <w:i w:val="false"/>
          <w:color w:val="000000"/>
        </w:rPr>
        <w:t xml:space="preserve"> 3. Распределение лесных земель по видам угодий</w:t>
      </w:r>
      <w:r>
        <w:br/>
      </w:r>
      <w:r>
        <w:rPr>
          <w:rFonts w:ascii="Times New Roman"/>
          <w:b/>
          <w:i w:val="false"/>
          <w:color w:val="000000"/>
        </w:rPr>
        <w:t>в пределах преобладающих пород и категорий ГЛФ</w:t>
      </w:r>
    </w:p>
    <w:bookmarkEnd w:id="2520"/>
    <w:bookmarkStart w:name="z3569" w:id="2521"/>
    <w:p>
      <w:pPr>
        <w:spacing w:after="0"/>
        <w:ind w:left="0"/>
        <w:jc w:val="both"/>
      </w:pPr>
      <w:r>
        <w:rPr>
          <w:rFonts w:ascii="Times New Roman"/>
          <w:b w:val="false"/>
          <w:i w:val="false"/>
          <w:color w:val="000000"/>
          <w:sz w:val="28"/>
        </w:rPr>
        <w:t xml:space="preserve">
      Площадь, гектар            </w:t>
      </w:r>
    </w:p>
    <w:bookmarkEnd w:id="2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лесных земель по видам угодий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лесных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плантации специального назначения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несомкнувшиеся лесные культуры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питомники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угодья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лесные культуры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промышленных и энергетических целей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пищевых и иных целей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погибшие насаждения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 покрытых лесом угодий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570" w:id="2522"/>
    <w:p>
      <w:pPr>
        <w:spacing w:after="0"/>
        <w:ind w:left="0"/>
        <w:jc w:val="left"/>
      </w:pPr>
      <w:r>
        <w:rPr>
          <w:rFonts w:ascii="Times New Roman"/>
          <w:b/>
          <w:i w:val="false"/>
          <w:color w:val="000000"/>
        </w:rPr>
        <w:t xml:space="preserve">  4. Ежегодный размер рубок главного пользования</w:t>
      </w:r>
      <w:r>
        <w:br/>
      </w:r>
      <w:r>
        <w:rPr>
          <w:rFonts w:ascii="Times New Roman"/>
          <w:b/>
          <w:i w:val="false"/>
          <w:color w:val="000000"/>
        </w:rPr>
        <w:t>по способам рубок в пределах категорий ГЛФ</w:t>
      </w:r>
    </w:p>
    <w:bookmarkEnd w:id="2522"/>
    <w:bookmarkStart w:name="z3572" w:id="2523"/>
    <w:p>
      <w:pPr>
        <w:spacing w:after="0"/>
        <w:ind w:left="0"/>
        <w:jc w:val="both"/>
      </w:pPr>
      <w:r>
        <w:rPr>
          <w:rFonts w:ascii="Times New Roman"/>
          <w:b w:val="false"/>
          <w:i w:val="false"/>
          <w:color w:val="000000"/>
          <w:sz w:val="28"/>
        </w:rPr>
        <w:t xml:space="preserve">
      Площадь, гектар; запас, тысяч.кубометров      </w:t>
      </w:r>
    </w:p>
    <w:bookmarkEnd w:id="2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 от общего запаса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3573" w:id="2524"/>
    <w:p>
      <w:pPr>
        <w:spacing w:after="0"/>
        <w:ind w:left="0"/>
        <w:jc w:val="both"/>
      </w:pPr>
      <w:r>
        <w:rPr>
          <w:rFonts w:ascii="Times New Roman"/>
          <w:b w:val="false"/>
          <w:i w:val="false"/>
          <w:color w:val="000000"/>
          <w:sz w:val="28"/>
        </w:rPr>
        <w:t>
      Здесь и далее в таблицы заносятся только данные, принятые вторым лесоустроительным совещанием.</w:t>
      </w:r>
    </w:p>
    <w:bookmarkEnd w:id="2524"/>
    <w:bookmarkStart w:name="z3574" w:id="2525"/>
    <w:p>
      <w:pPr>
        <w:spacing w:after="0"/>
        <w:ind w:left="0"/>
        <w:jc w:val="left"/>
      </w:pPr>
      <w:r>
        <w:rPr>
          <w:rFonts w:ascii="Times New Roman"/>
          <w:b/>
          <w:i w:val="false"/>
          <w:color w:val="000000"/>
        </w:rPr>
        <w:t xml:space="preserve"> 5. Ежегодный размер рубок ухода по их видам</w:t>
      </w:r>
    </w:p>
    <w:bookmarkEnd w:id="2525"/>
    <w:bookmarkStart w:name="z3575" w:id="2526"/>
    <w:p>
      <w:pPr>
        <w:spacing w:after="0"/>
        <w:ind w:left="0"/>
        <w:jc w:val="both"/>
      </w:pPr>
      <w:r>
        <w:rPr>
          <w:rFonts w:ascii="Times New Roman"/>
          <w:b w:val="false"/>
          <w:i w:val="false"/>
          <w:color w:val="000000"/>
          <w:sz w:val="28"/>
        </w:rPr>
        <w:t xml:space="preserve">
      Площадь, гектар; запас, тысяч.кубометров      </w:t>
      </w:r>
    </w:p>
    <w:bookmarkEnd w:id="2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рубок, преобладающие породы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насаждений,нуждающихся в рубках ухода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рубок ухода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 общий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 от вырубаемого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576" w:id="2527"/>
    <w:p>
      <w:pPr>
        <w:spacing w:after="0"/>
        <w:ind w:left="0"/>
        <w:jc w:val="left"/>
      </w:pPr>
      <w:r>
        <w:rPr>
          <w:rFonts w:ascii="Times New Roman"/>
          <w:b/>
          <w:i w:val="false"/>
          <w:color w:val="000000"/>
        </w:rPr>
        <w:t xml:space="preserve">  6. Ежегодный размер выборочных санитарных рубок</w:t>
      </w:r>
    </w:p>
    <w:bookmarkEnd w:id="2527"/>
    <w:bookmarkStart w:name="z3577" w:id="2528"/>
    <w:p>
      <w:pPr>
        <w:spacing w:after="0"/>
        <w:ind w:left="0"/>
        <w:jc w:val="both"/>
      </w:pPr>
      <w:r>
        <w:rPr>
          <w:rFonts w:ascii="Times New Roman"/>
          <w:b w:val="false"/>
          <w:i w:val="false"/>
          <w:color w:val="000000"/>
          <w:sz w:val="28"/>
        </w:rPr>
        <w:t xml:space="preserve">
      Площадь, гектар; запас, тысяч.кубометров       </w:t>
      </w:r>
    </w:p>
    <w:bookmarkEnd w:id="2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фонд свежезараженных, отмирающих деревьев и старого сухостоя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рубок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 от общего запаса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3578" w:id="2529"/>
    <w:p>
      <w:pPr>
        <w:spacing w:after="0"/>
        <w:ind w:left="0"/>
        <w:jc w:val="both"/>
      </w:pPr>
      <w:r>
        <w:rPr>
          <w:rFonts w:ascii="Times New Roman"/>
          <w:b w:val="false"/>
          <w:i w:val="false"/>
          <w:color w:val="000000"/>
          <w:sz w:val="28"/>
        </w:rPr>
        <w:t>
      По графам 2-10 в числителе приводится данные о свежезараженных и отмирающих деревьях, в знаменателе – о старом сухостое, с подбивкой итогов по ним.</w:t>
      </w:r>
    </w:p>
    <w:bookmarkEnd w:id="2529"/>
    <w:bookmarkStart w:name="z3579" w:id="2530"/>
    <w:p>
      <w:pPr>
        <w:spacing w:after="0"/>
        <w:ind w:left="0"/>
        <w:jc w:val="left"/>
      </w:pPr>
      <w:r>
        <w:rPr>
          <w:rFonts w:ascii="Times New Roman"/>
          <w:b/>
          <w:i w:val="false"/>
          <w:color w:val="000000"/>
        </w:rPr>
        <w:t xml:space="preserve"> 7. Ежегодный размер прочих рубок по их видам</w:t>
      </w:r>
    </w:p>
    <w:bookmarkEnd w:id="2530"/>
    <w:bookmarkStart w:name="z3580" w:id="2531"/>
    <w:p>
      <w:pPr>
        <w:spacing w:after="0"/>
        <w:ind w:left="0"/>
        <w:jc w:val="both"/>
      </w:pPr>
      <w:r>
        <w:rPr>
          <w:rFonts w:ascii="Times New Roman"/>
          <w:b w:val="false"/>
          <w:i w:val="false"/>
          <w:color w:val="000000"/>
          <w:sz w:val="28"/>
        </w:rPr>
        <w:t xml:space="preserve">
      Площадь, гектар; запас, тысяч.кубометров      </w:t>
      </w:r>
    </w:p>
    <w:bookmarkEnd w:id="2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реобладающая порода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рубки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фонд (числитель) намечается в рубку (знаменатель)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 от общего запаса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 от ликвида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581" w:id="2532"/>
    <w:p>
      <w:pPr>
        <w:spacing w:after="0"/>
        <w:ind w:left="0"/>
        <w:jc w:val="left"/>
      </w:pPr>
      <w:r>
        <w:rPr>
          <w:rFonts w:ascii="Times New Roman"/>
          <w:b/>
          <w:i w:val="false"/>
          <w:color w:val="000000"/>
        </w:rPr>
        <w:t xml:space="preserve">  8. Сведения о сохранившихся лесных культурах</w:t>
      </w:r>
    </w:p>
    <w:bookmarkEnd w:id="2532"/>
    <w:bookmarkStart w:name="z3582" w:id="2533"/>
    <w:p>
      <w:pPr>
        <w:spacing w:after="0"/>
        <w:ind w:left="0"/>
        <w:jc w:val="both"/>
      </w:pPr>
      <w:r>
        <w:rPr>
          <w:rFonts w:ascii="Times New Roman"/>
          <w:b w:val="false"/>
          <w:i w:val="false"/>
          <w:color w:val="000000"/>
          <w:sz w:val="28"/>
        </w:rPr>
        <w:t>
      1) сведения о сохранившихся лесных культурах, учтенных лесоустройством</w:t>
      </w:r>
    </w:p>
    <w:bookmarkEnd w:id="2533"/>
    <w:bookmarkStart w:name="z3583" w:id="2534"/>
    <w:p>
      <w:pPr>
        <w:spacing w:after="0"/>
        <w:ind w:left="0"/>
        <w:jc w:val="both"/>
      </w:pPr>
      <w:r>
        <w:rPr>
          <w:rFonts w:ascii="Times New Roman"/>
          <w:b w:val="false"/>
          <w:i w:val="false"/>
          <w:color w:val="000000"/>
          <w:sz w:val="28"/>
        </w:rPr>
        <w:t xml:space="preserve">
      Площадь, гектар            </w:t>
      </w:r>
    </w:p>
    <w:bookmarkEnd w:id="2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сохранившихсялесных культурах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покрытые лесом угодья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осталось несомкнувшихся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3584" w:id="2535"/>
    <w:p>
      <w:pPr>
        <w:spacing w:after="0"/>
        <w:ind w:left="0"/>
        <w:jc w:val="both"/>
      </w:pPr>
      <w:r>
        <w:rPr>
          <w:rFonts w:ascii="Times New Roman"/>
          <w:b w:val="false"/>
          <w:i w:val="false"/>
          <w:color w:val="000000"/>
          <w:sz w:val="28"/>
        </w:rPr>
        <w:t>
      Лесные культуры ревизионного периода</w:t>
      </w:r>
    </w:p>
    <w:bookmarkEnd w:id="2535"/>
    <w:bookmarkStart w:name="z3585" w:id="2536"/>
    <w:p>
      <w:pPr>
        <w:spacing w:after="0"/>
        <w:ind w:left="0"/>
        <w:jc w:val="both"/>
      </w:pPr>
      <w:r>
        <w:rPr>
          <w:rFonts w:ascii="Times New Roman"/>
          <w:b w:val="false"/>
          <w:i w:val="false"/>
          <w:color w:val="000000"/>
          <w:sz w:val="28"/>
        </w:rPr>
        <w:t>
      Кроме того, лесные культуры, созданные под пологом леса</w:t>
      </w:r>
    </w:p>
    <w:bookmarkEnd w:id="2536"/>
    <w:bookmarkStart w:name="z3586" w:id="2537"/>
    <w:p>
      <w:pPr>
        <w:spacing w:after="0"/>
        <w:ind w:left="0"/>
        <w:jc w:val="both"/>
      </w:pPr>
      <w:r>
        <w:rPr>
          <w:rFonts w:ascii="Times New Roman"/>
          <w:b w:val="false"/>
          <w:i w:val="false"/>
          <w:color w:val="000000"/>
          <w:sz w:val="28"/>
        </w:rPr>
        <w:t>
      Итого лесных культур ревизионного периода</w:t>
      </w:r>
    </w:p>
    <w:bookmarkEnd w:id="2537"/>
    <w:bookmarkStart w:name="z3587" w:id="2538"/>
    <w:p>
      <w:pPr>
        <w:spacing w:after="0"/>
        <w:ind w:left="0"/>
        <w:jc w:val="both"/>
      </w:pPr>
      <w:r>
        <w:rPr>
          <w:rFonts w:ascii="Times New Roman"/>
          <w:b w:val="false"/>
          <w:i w:val="false"/>
          <w:color w:val="000000"/>
          <w:sz w:val="28"/>
        </w:rPr>
        <w:t xml:space="preserve">
      Аналогично по лесным культурам старших возрастов и общем итоге </w:t>
      </w:r>
    </w:p>
    <w:bookmarkEnd w:id="2538"/>
    <w:bookmarkStart w:name="z3588" w:id="2539"/>
    <w:p>
      <w:pPr>
        <w:spacing w:after="0"/>
        <w:ind w:left="0"/>
        <w:jc w:val="both"/>
      </w:pPr>
      <w:r>
        <w:rPr>
          <w:rFonts w:ascii="Times New Roman"/>
          <w:b w:val="false"/>
          <w:i w:val="false"/>
          <w:color w:val="000000"/>
          <w:sz w:val="28"/>
        </w:rPr>
        <w:t>
      2) состояние лесных культур</w:t>
      </w:r>
    </w:p>
    <w:bookmarkEnd w:id="2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сохранившихся лесных культур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неудовлетвориельное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3589" w:id="2540"/>
    <w:p>
      <w:pPr>
        <w:spacing w:after="0"/>
        <w:ind w:left="0"/>
        <w:jc w:val="both"/>
      </w:pPr>
      <w:r>
        <w:rPr>
          <w:rFonts w:ascii="Times New Roman"/>
          <w:b w:val="false"/>
          <w:i w:val="false"/>
          <w:color w:val="000000"/>
          <w:sz w:val="28"/>
        </w:rPr>
        <w:t>
      Лесные культуры ревизионного периода</w:t>
      </w:r>
    </w:p>
    <w:bookmarkEnd w:id="2540"/>
    <w:bookmarkStart w:name="z3590" w:id="2541"/>
    <w:p>
      <w:pPr>
        <w:spacing w:after="0"/>
        <w:ind w:left="0"/>
        <w:jc w:val="both"/>
      </w:pPr>
      <w:r>
        <w:rPr>
          <w:rFonts w:ascii="Times New Roman"/>
          <w:b w:val="false"/>
          <w:i w:val="false"/>
          <w:color w:val="000000"/>
          <w:sz w:val="28"/>
        </w:rPr>
        <w:t>
      Кроме того, лесные культуры, созданные под пологом леса</w:t>
      </w:r>
    </w:p>
    <w:bookmarkEnd w:id="2541"/>
    <w:bookmarkStart w:name="z3591" w:id="2542"/>
    <w:p>
      <w:pPr>
        <w:spacing w:after="0"/>
        <w:ind w:left="0"/>
        <w:jc w:val="both"/>
      </w:pPr>
      <w:r>
        <w:rPr>
          <w:rFonts w:ascii="Times New Roman"/>
          <w:b w:val="false"/>
          <w:i w:val="false"/>
          <w:color w:val="000000"/>
          <w:sz w:val="28"/>
        </w:rPr>
        <w:t>
      Итого лесных культур ревизионного периода</w:t>
      </w:r>
    </w:p>
    <w:bookmarkEnd w:id="2542"/>
    <w:bookmarkStart w:name="z3592" w:id="2543"/>
    <w:p>
      <w:pPr>
        <w:spacing w:after="0"/>
        <w:ind w:left="0"/>
        <w:jc w:val="both"/>
      </w:pPr>
      <w:r>
        <w:rPr>
          <w:rFonts w:ascii="Times New Roman"/>
          <w:b w:val="false"/>
          <w:i w:val="false"/>
          <w:color w:val="000000"/>
          <w:sz w:val="28"/>
        </w:rPr>
        <w:t xml:space="preserve">
      Аналогично по лесным культурам старших возрастов и общем итоге </w:t>
      </w:r>
    </w:p>
    <w:bookmarkEnd w:id="2543"/>
    <w:bookmarkStart w:name="z3593" w:id="2544"/>
    <w:p>
      <w:pPr>
        <w:spacing w:after="0"/>
        <w:ind w:left="0"/>
        <w:jc w:val="left"/>
      </w:pPr>
      <w:r>
        <w:rPr>
          <w:rFonts w:ascii="Times New Roman"/>
          <w:b/>
          <w:i w:val="false"/>
          <w:color w:val="000000"/>
        </w:rPr>
        <w:t xml:space="preserve"> 9. Объем мероприятий по воспроизводству</w:t>
      </w:r>
      <w:r>
        <w:br/>
      </w:r>
      <w:r>
        <w:rPr>
          <w:rFonts w:ascii="Times New Roman"/>
          <w:b/>
          <w:i w:val="false"/>
          <w:color w:val="000000"/>
        </w:rPr>
        <w:t>лесов на ревизионный период</w:t>
      </w:r>
    </w:p>
    <w:bookmarkEnd w:id="2544"/>
    <w:bookmarkStart w:name="z3595" w:id="2545"/>
    <w:p>
      <w:pPr>
        <w:spacing w:after="0"/>
        <w:ind w:left="0"/>
        <w:jc w:val="both"/>
      </w:pPr>
      <w:r>
        <w:rPr>
          <w:rFonts w:ascii="Times New Roman"/>
          <w:b w:val="false"/>
          <w:i w:val="false"/>
          <w:color w:val="000000"/>
          <w:sz w:val="28"/>
        </w:rPr>
        <w:t xml:space="preserve">
      Площадь, гектар            </w:t>
      </w:r>
    </w:p>
    <w:bookmarkEnd w:id="2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объемы мероприятий числитель – рекомендовано лесоустройством; знаменатель – принято совещанием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воспроизводству леса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оставлено без хозяйственного воздействия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заращивание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почвенное обследование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малой площади и сложной конфигурации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недоступные для хозяйственного воздействия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погибшие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Лесосеки предстоящего ревизионного периода,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сплошнолесосечных рубок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сплошных санитарных рубок в насаждениях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Низкополнотные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Реконструируемые участки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6" w:id="2546"/>
    <w:p>
      <w:pPr>
        <w:spacing w:after="0"/>
        <w:ind w:left="0"/>
        <w:jc w:val="left"/>
      </w:pPr>
      <w:r>
        <w:rPr>
          <w:rFonts w:ascii="Times New Roman"/>
          <w:b/>
          <w:i w:val="false"/>
          <w:color w:val="000000"/>
        </w:rPr>
        <w:t xml:space="preserve">  10. Ежегодный объем производства лесных культур,</w:t>
      </w:r>
      <w:r>
        <w:br/>
      </w:r>
      <w:r>
        <w:rPr>
          <w:rFonts w:ascii="Times New Roman"/>
          <w:b/>
          <w:i w:val="false"/>
          <w:color w:val="000000"/>
        </w:rPr>
        <w:t>реконструкции и содействия естественному возобновлению</w:t>
      </w:r>
    </w:p>
    <w:bookmarkEnd w:id="2546"/>
    <w:bookmarkStart w:name="z3598" w:id="2547"/>
    <w:p>
      <w:pPr>
        <w:spacing w:after="0"/>
        <w:ind w:left="0"/>
        <w:jc w:val="both"/>
      </w:pPr>
      <w:r>
        <w:rPr>
          <w:rFonts w:ascii="Times New Roman"/>
          <w:b w:val="false"/>
          <w:i w:val="false"/>
          <w:color w:val="000000"/>
          <w:sz w:val="28"/>
        </w:rPr>
        <w:t xml:space="preserve">
      Площадь, гектар            </w:t>
      </w:r>
    </w:p>
    <w:bookmarkEnd w:id="2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 ревизионный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создания лесных культур, Тип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создания лесных культурв среднем за последние5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рекомендовано лесоустройством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 лесоустроительным совещанием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освоения,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освоения,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угодья: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гари и погибшие насаждения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вырубки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прогалины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редины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Лесосекипредстоящего ревизионного периода,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сплошнолесосечных рубок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сплошных санитарных рубок в насаждениях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Низкополнотные насаждения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реконстрируемые участки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 в пределах типов лесных культур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содействие естественному возобновлению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9" w:id="2548"/>
    <w:p>
      <w:pPr>
        <w:spacing w:after="0"/>
        <w:ind w:left="0"/>
        <w:jc w:val="left"/>
      </w:pPr>
      <w:r>
        <w:rPr>
          <w:rFonts w:ascii="Times New Roman"/>
          <w:b/>
          <w:i w:val="false"/>
          <w:color w:val="000000"/>
        </w:rPr>
        <w:t xml:space="preserve">  12. Противопожарные мероприятия,проектируемые на</w:t>
      </w:r>
      <w:r>
        <w:br/>
      </w:r>
      <w:r>
        <w:rPr>
          <w:rFonts w:ascii="Times New Roman"/>
          <w:b/>
          <w:i w:val="false"/>
          <w:color w:val="000000"/>
        </w:rPr>
        <w:t>ревизионный период</w:t>
      </w:r>
    </w:p>
    <w:bookmarkEnd w:id="2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601" w:id="2549"/>
    <w:p>
      <w:pPr>
        <w:spacing w:after="0"/>
        <w:ind w:left="0"/>
        <w:jc w:val="left"/>
      </w:pPr>
      <w:r>
        <w:rPr>
          <w:rFonts w:ascii="Times New Roman"/>
          <w:b/>
          <w:i w:val="false"/>
          <w:color w:val="000000"/>
        </w:rPr>
        <w:t xml:space="preserve">  12. Ежегодные объемы лесозащитных мероприятий</w:t>
      </w:r>
    </w:p>
    <w:bookmarkEnd w:id="2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602" w:id="2550"/>
    <w:p>
      <w:pPr>
        <w:spacing w:after="0"/>
        <w:ind w:left="0"/>
        <w:jc w:val="left"/>
      </w:pPr>
      <w:r>
        <w:rPr>
          <w:rFonts w:ascii="Times New Roman"/>
          <w:b/>
          <w:i w:val="false"/>
          <w:color w:val="000000"/>
        </w:rPr>
        <w:t xml:space="preserve">  13. Мероприятия по благоустройству лесов</w:t>
      </w:r>
      <w:r>
        <w:br/>
      </w:r>
      <w:r>
        <w:rPr>
          <w:rFonts w:ascii="Times New Roman"/>
          <w:b/>
          <w:i w:val="false"/>
          <w:color w:val="000000"/>
        </w:rPr>
        <w:t>рекреационного назначения на ревизионный период</w:t>
      </w:r>
    </w:p>
    <w:bookmarkEnd w:id="2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проектируемых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604" w:id="2551"/>
    <w:p>
      <w:pPr>
        <w:spacing w:after="0"/>
        <w:ind w:left="0"/>
        <w:jc w:val="left"/>
      </w:pPr>
      <w:r>
        <w:rPr>
          <w:rFonts w:ascii="Times New Roman"/>
          <w:b/>
          <w:i w:val="false"/>
          <w:color w:val="000000"/>
        </w:rPr>
        <w:t xml:space="preserve">  14. Возможные ежегодные объемы производства</w:t>
      </w:r>
      <w:r>
        <w:br/>
      </w:r>
      <w:r>
        <w:rPr>
          <w:rFonts w:ascii="Times New Roman"/>
          <w:b/>
          <w:i w:val="false"/>
          <w:color w:val="000000"/>
        </w:rPr>
        <w:t>продукции подсобного сельского хозяйства и побочного</w:t>
      </w:r>
      <w:r>
        <w:br/>
      </w:r>
      <w:r>
        <w:rPr>
          <w:rFonts w:ascii="Times New Roman"/>
          <w:b/>
          <w:i w:val="false"/>
          <w:color w:val="000000"/>
        </w:rPr>
        <w:t>пользования лесом</w:t>
      </w:r>
    </w:p>
    <w:bookmarkEnd w:id="2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bookmarkStart w:name="z3607" w:id="2552"/>
    <w:p>
      <w:pPr>
        <w:spacing w:after="0"/>
        <w:ind w:left="0"/>
        <w:jc w:val="both"/>
      </w:pPr>
      <w:r>
        <w:rPr>
          <w:rFonts w:ascii="Times New Roman"/>
          <w:b w:val="false"/>
          <w:i w:val="false"/>
          <w:color w:val="000000"/>
          <w:sz w:val="28"/>
        </w:rPr>
        <w:t>
      В таблицу заносятся только проектируемые объемы.</w:t>
      </w:r>
    </w:p>
    <w:bookmarkEnd w:id="2552"/>
    <w:bookmarkStart w:name="z3608" w:id="2553"/>
    <w:p>
      <w:pPr>
        <w:spacing w:after="0"/>
        <w:ind w:left="0"/>
        <w:jc w:val="left"/>
      </w:pPr>
      <w:r>
        <w:rPr>
          <w:rFonts w:ascii="Times New Roman"/>
          <w:b/>
          <w:i w:val="false"/>
          <w:color w:val="000000"/>
        </w:rPr>
        <w:t xml:space="preserve"> 15. Ежегодные объемы биотехнических мероприятий</w:t>
      </w:r>
    </w:p>
    <w:bookmarkEnd w:id="2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Ежегодный объем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609" w:id="2554"/>
    <w:p>
      <w:pPr>
        <w:spacing w:after="0"/>
        <w:ind w:left="0"/>
        <w:jc w:val="left"/>
      </w:pPr>
      <w:r>
        <w:rPr>
          <w:rFonts w:ascii="Times New Roman"/>
          <w:b/>
          <w:i w:val="false"/>
          <w:color w:val="000000"/>
        </w:rPr>
        <w:t xml:space="preserve">  16. Штаты специалистов лесного учреждения</w:t>
      </w:r>
      <w:r>
        <w:br/>
      </w:r>
      <w:r>
        <w:rPr>
          <w:rFonts w:ascii="Times New Roman"/>
          <w:b/>
          <w:i w:val="false"/>
          <w:color w:val="000000"/>
        </w:rPr>
        <w:t>и лесничеств</w:t>
      </w:r>
    </w:p>
    <w:bookmarkEnd w:id="2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611" w:id="2555"/>
    <w:p>
      <w:pPr>
        <w:spacing w:after="0"/>
        <w:ind w:left="0"/>
        <w:jc w:val="left"/>
      </w:pPr>
      <w:r>
        <w:rPr>
          <w:rFonts w:ascii="Times New Roman"/>
          <w:b/>
          <w:i w:val="false"/>
          <w:color w:val="000000"/>
        </w:rPr>
        <w:t xml:space="preserve">  17. Объемы строительства, приобретения транспортных</w:t>
      </w:r>
      <w:r>
        <w:br/>
      </w:r>
      <w:r>
        <w:rPr>
          <w:rFonts w:ascii="Times New Roman"/>
          <w:b/>
          <w:i w:val="false"/>
          <w:color w:val="000000"/>
        </w:rPr>
        <w:t>средств, техники и механизмов</w:t>
      </w:r>
      <w:r>
        <w:br/>
      </w:r>
      <w:r>
        <w:rPr>
          <w:rFonts w:ascii="Times New Roman"/>
          <w:b/>
          <w:i w:val="false"/>
          <w:color w:val="000000"/>
        </w:rPr>
        <w:t>лесохозяйственного производства</w:t>
      </w:r>
    </w:p>
    <w:bookmarkEnd w:id="2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строительства и приобретений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усадьба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p>
      <w:pPr>
        <w:spacing w:after="0"/>
        <w:ind w:left="0"/>
        <w:jc w:val="both"/>
      </w:pPr>
      <w:r>
        <w:rPr>
          <w:rFonts w:ascii="Times New Roman"/>
          <w:b w:val="false"/>
          <w:i w:val="false"/>
          <w:color w:val="000000"/>
          <w:sz w:val="28"/>
        </w:rPr>
        <w:t>
      Справку составил ____________________________________________</w:t>
      </w:r>
    </w:p>
    <w:p>
      <w:pPr>
        <w:spacing w:after="0"/>
        <w:ind w:left="0"/>
        <w:jc w:val="both"/>
      </w:pPr>
      <w:r>
        <w:rPr>
          <w:rFonts w:ascii="Times New Roman"/>
          <w:b w:val="false"/>
          <w:i w:val="false"/>
          <w:color w:val="000000"/>
          <w:sz w:val="28"/>
        </w:rPr>
        <w:t>
      должность, организация</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(Ф.И.О., роспись,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Инструкции проведения лесоустройства</w:t>
            </w:r>
          </w:p>
        </w:tc>
      </w:tr>
    </w:tbl>
    <w:bookmarkStart w:name="z3621" w:id="2556"/>
    <w:p>
      <w:pPr>
        <w:spacing w:after="0"/>
        <w:ind w:left="0"/>
        <w:jc w:val="both"/>
      </w:pPr>
      <w:r>
        <w:rPr>
          <w:rFonts w:ascii="Times New Roman"/>
          <w:b w:val="false"/>
          <w:i w:val="false"/>
          <w:color w:val="000000"/>
          <w:sz w:val="28"/>
        </w:rPr>
        <w:t>
      Таксационное описание</w:t>
      </w:r>
    </w:p>
    <w:bookmarkEnd w:id="2556"/>
    <w:p>
      <w:pPr>
        <w:spacing w:after="0"/>
        <w:ind w:left="0"/>
        <w:jc w:val="both"/>
      </w:pPr>
      <w:r>
        <w:rPr>
          <w:rFonts w:ascii="Times New Roman"/>
          <w:b w:val="false"/>
          <w:i w:val="false"/>
          <w:color w:val="000000"/>
          <w:sz w:val="28"/>
        </w:rPr>
        <w:t>
      Лесовладелец: ____________________ Лесничество: _______________</w:t>
      </w:r>
    </w:p>
    <w:p>
      <w:pPr>
        <w:spacing w:after="0"/>
        <w:ind w:left="0"/>
        <w:jc w:val="both"/>
      </w:pPr>
      <w:r>
        <w:rPr>
          <w:rFonts w:ascii="Times New Roman"/>
          <w:b w:val="false"/>
          <w:i w:val="false"/>
          <w:color w:val="000000"/>
          <w:sz w:val="28"/>
        </w:rPr>
        <w:t>
      Квартал _______________ Категория ГЛФ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выдела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подрост, подлесок, почва, рельеф, особенности выдела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Ярус высота,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леса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возраста,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возраста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леса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сырорастущего леса, м3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товарности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на выделе, м3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распоряжения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внесения текущих изменений после выполненного лесохозяйственного мероприятия</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 выдел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составляющим породам пород</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сухостоя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единичных деревьев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захламленность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bookmarkStart w:name="z3624" w:id="2557"/>
    <w:p>
      <w:pPr>
        <w:spacing w:after="0"/>
        <w:ind w:left="0"/>
        <w:jc w:val="both"/>
      </w:pPr>
      <w:r>
        <w:rPr>
          <w:rFonts w:ascii="Times New Roman"/>
          <w:b w:val="false"/>
          <w:i w:val="false"/>
          <w:color w:val="000000"/>
          <w:sz w:val="28"/>
        </w:rPr>
        <w:t>
      Примечание: При наличии в квартале двух и более категорий ГЛФ выдела вписываются последовательно в пределах каждой категории ГЛФ с подбивкой итогов по каждой из них и в целом по кварталу.</w:t>
      </w:r>
    </w:p>
    <w:bookmarkEnd w:id="2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Инструкции проведения лесоустройства</w:t>
            </w:r>
          </w:p>
        </w:tc>
      </w:tr>
    </w:tbl>
    <w:bookmarkStart w:name="z3627" w:id="2558"/>
    <w:p>
      <w:pPr>
        <w:spacing w:after="0"/>
        <w:ind w:left="0"/>
        <w:jc w:val="left"/>
      </w:pPr>
      <w:r>
        <w:rPr>
          <w:rFonts w:ascii="Times New Roman"/>
          <w:b/>
          <w:i w:val="false"/>
          <w:color w:val="000000"/>
        </w:rPr>
        <w:t xml:space="preserve"> Общие положения по проведению непрерывного лесоустройства</w:t>
      </w:r>
    </w:p>
    <w:bookmarkEnd w:id="2558"/>
    <w:bookmarkStart w:name="z3628" w:id="2559"/>
    <w:p>
      <w:pPr>
        <w:spacing w:after="0"/>
        <w:ind w:left="0"/>
        <w:jc w:val="both"/>
      </w:pPr>
      <w:r>
        <w:rPr>
          <w:rFonts w:ascii="Times New Roman"/>
          <w:b w:val="false"/>
          <w:i w:val="false"/>
          <w:color w:val="000000"/>
          <w:sz w:val="28"/>
        </w:rPr>
        <w:t>
      1. Непрерывное лесоустройство представляет собой сочетание обычного (базового) лесоустройства с последующими ежегодными инвентаризациями части выделов лесного фонда лесного учреждения, вовлекаемых в хозяйственную деятельность, подвергшихся стихийным или иным неблагоприятным воздействиям в течение ревизионного периода.</w:t>
      </w:r>
    </w:p>
    <w:bookmarkEnd w:id="2559"/>
    <w:bookmarkStart w:name="z3629" w:id="2560"/>
    <w:p>
      <w:pPr>
        <w:spacing w:after="0"/>
        <w:ind w:left="0"/>
        <w:jc w:val="both"/>
      </w:pPr>
      <w:r>
        <w:rPr>
          <w:rFonts w:ascii="Times New Roman"/>
          <w:b w:val="false"/>
          <w:i w:val="false"/>
          <w:color w:val="000000"/>
          <w:sz w:val="28"/>
        </w:rPr>
        <w:t>
      2. Информация, получаемая в процессе непрерывного лесоустройства, обеспечивает поддержку информационных баз и функционирование банка данных по лесному фонду, лесопользованию и лесохозяйственной деятельности лесных учреждений, а также решение комплекса задач по перспективному и текущему планированию лесного хозяйства и лесопользования, учету лесного фонда, анализу и оценке его состояния, контролю за эффективностью хозяйственной деятельности, предупреждению нежелательных тенденций в динамике лесного фонда в ближайшей и отдаленной перспективе.</w:t>
      </w:r>
    </w:p>
    <w:bookmarkEnd w:id="2560"/>
    <w:bookmarkStart w:name="z3630" w:id="2561"/>
    <w:p>
      <w:pPr>
        <w:spacing w:after="0"/>
        <w:ind w:left="0"/>
        <w:jc w:val="both"/>
      </w:pPr>
      <w:r>
        <w:rPr>
          <w:rFonts w:ascii="Times New Roman"/>
          <w:b w:val="false"/>
          <w:i w:val="false"/>
          <w:color w:val="000000"/>
          <w:sz w:val="28"/>
        </w:rPr>
        <w:t>
      3. Ежегодное обновление информации в базах данных в течение ревизионного периода, а также периодическая актуализация лесотаксационных показателей насаждений на естественный рост создает информационную основу для проведения очередного базового лесоустройства в сокращенном объеме натурных лесоинвентаризационных, съемочно-геодезических и картосоставительских работ с полным обновлением всего банка данных по лесному фонду и лесному хозяйству и составлением нового лесоустроительного проекта, после чего начинается очередной цикл непрерывного лесоустройства. При этом, в зависимости от интенсивности ведения лесного хозяйства и лесопользования, длительность ревизионного периода увеличивается до 20-25 лет, что определяет заказчик.</w:t>
      </w:r>
    </w:p>
    <w:bookmarkEnd w:id="2561"/>
    <w:bookmarkStart w:name="z3631" w:id="2562"/>
    <w:p>
      <w:pPr>
        <w:spacing w:after="0"/>
        <w:ind w:left="0"/>
        <w:jc w:val="both"/>
      </w:pPr>
      <w:r>
        <w:rPr>
          <w:rFonts w:ascii="Times New Roman"/>
          <w:b w:val="false"/>
          <w:i w:val="false"/>
          <w:color w:val="000000"/>
          <w:sz w:val="28"/>
        </w:rPr>
        <w:t>
      4. Непрерывное лесоустройство проводится по специальной программе "Методическим указаниям по проведению непрерывного лесоустройства", утверждаемой Уполномоченным органом в области лесного хозяйства.</w:t>
      </w:r>
    </w:p>
    <w:bookmarkEnd w:id="2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Инструкции проведения лесоустройства</w:t>
            </w:r>
          </w:p>
        </w:tc>
      </w:tr>
    </w:tbl>
    <w:bookmarkStart w:name="z3634" w:id="2563"/>
    <w:p>
      <w:pPr>
        <w:spacing w:after="0"/>
        <w:ind w:left="0"/>
        <w:jc w:val="left"/>
      </w:pPr>
      <w:r>
        <w:rPr>
          <w:rFonts w:ascii="Times New Roman"/>
          <w:b/>
          <w:i w:val="false"/>
          <w:color w:val="000000"/>
        </w:rPr>
        <w:t xml:space="preserve"> Методические указания по</w:t>
      </w:r>
      <w:r>
        <w:br/>
      </w:r>
      <w:r>
        <w:rPr>
          <w:rFonts w:ascii="Times New Roman"/>
          <w:b/>
          <w:i w:val="false"/>
          <w:color w:val="000000"/>
        </w:rPr>
        <w:t>определению размеров расчетных лесосек на участках</w:t>
      </w:r>
      <w:r>
        <w:br/>
      </w:r>
      <w:r>
        <w:rPr>
          <w:rFonts w:ascii="Times New Roman"/>
          <w:b/>
          <w:i w:val="false"/>
          <w:color w:val="000000"/>
        </w:rPr>
        <w:t>государственного лесного фонда Республики Казахстан</w:t>
      </w:r>
      <w:r>
        <w:br/>
      </w:r>
      <w:r>
        <w:rPr>
          <w:rFonts w:ascii="Times New Roman"/>
          <w:b/>
          <w:i w:val="false"/>
          <w:color w:val="000000"/>
        </w:rPr>
        <w:t>1. Общие положения</w:t>
      </w:r>
    </w:p>
    <w:bookmarkEnd w:id="2563"/>
    <w:bookmarkStart w:name="z3638" w:id="2564"/>
    <w:p>
      <w:pPr>
        <w:spacing w:after="0"/>
        <w:ind w:left="0"/>
        <w:jc w:val="both"/>
      </w:pPr>
      <w:r>
        <w:rPr>
          <w:rFonts w:ascii="Times New Roman"/>
          <w:b w:val="false"/>
          <w:i w:val="false"/>
          <w:color w:val="000000"/>
          <w:sz w:val="28"/>
        </w:rPr>
        <w:t>
      1. Расчетная лесосека на участках государственного лесного фонда – норма ежегодной заготовки древесины в порядке рубок главного пользования, устанавливаемая на ревизионный период по каждому государственному лесовладению при лесоустройстве, исходя из принципов непрерывности и неистощительности лесопользования.</w:t>
      </w:r>
    </w:p>
    <w:bookmarkEnd w:id="2564"/>
    <w:bookmarkStart w:name="z3639" w:id="2565"/>
    <w:p>
      <w:pPr>
        <w:spacing w:after="0"/>
        <w:ind w:left="0"/>
        <w:jc w:val="both"/>
      </w:pPr>
      <w:r>
        <w:rPr>
          <w:rFonts w:ascii="Times New Roman"/>
          <w:b w:val="false"/>
          <w:i w:val="false"/>
          <w:color w:val="000000"/>
          <w:sz w:val="28"/>
        </w:rPr>
        <w:t>
      2. Расчетная лесосека, по возможности, должна обеспечивать непрерывность и неистощительность лесопользования при относительной стабильности размера рубок главного пользования в течение 30 – 40 (тридцать сорок) лет, своевременное и рациональное использование запасов спелой древесины для обеспечения потребностей республики в лесоматериалах, улучшение возрастной структуры лесов, сохранение и усиление водоохранных, защитных и иных полезных природных свойств.</w:t>
      </w:r>
    </w:p>
    <w:bookmarkEnd w:id="2565"/>
    <w:bookmarkStart w:name="z3640" w:id="2566"/>
    <w:p>
      <w:pPr>
        <w:spacing w:after="0"/>
        <w:ind w:left="0"/>
        <w:jc w:val="both"/>
      </w:pPr>
      <w:r>
        <w:rPr>
          <w:rFonts w:ascii="Times New Roman"/>
          <w:b w:val="false"/>
          <w:i w:val="false"/>
          <w:color w:val="000000"/>
          <w:sz w:val="28"/>
        </w:rPr>
        <w:t xml:space="preserve">
      3. Расчетная лесосека по рубкам главного пользования устанавливается в древостоях категорий ГЛФ, в которых в соответствии с  </w:t>
      </w:r>
      <w:r>
        <w:rPr>
          <w:rFonts w:ascii="Times New Roman"/>
          <w:b w:val="false"/>
          <w:i w:val="false"/>
          <w:color w:val="000000"/>
          <w:sz w:val="28"/>
        </w:rPr>
        <w:t>Лесным</w:t>
      </w:r>
      <w:r>
        <w:rPr>
          <w:rFonts w:ascii="Times New Roman"/>
          <w:b w:val="false"/>
          <w:i w:val="false"/>
          <w:color w:val="000000"/>
          <w:sz w:val="28"/>
        </w:rPr>
        <w:t xml:space="preserve"> кодексом </w:t>
      </w:r>
      <w:r>
        <w:rPr>
          <w:rFonts w:ascii="Times New Roman"/>
          <w:b w:val="false"/>
          <w:i w:val="false"/>
          <w:color w:val="000000"/>
          <w:sz w:val="28"/>
        </w:rPr>
        <w:t>Республики Казахстан их проведение разрешается.</w:t>
      </w:r>
    </w:p>
    <w:bookmarkEnd w:id="2566"/>
    <w:bookmarkStart w:name="z3643" w:id="2567"/>
    <w:p>
      <w:pPr>
        <w:spacing w:after="0"/>
        <w:ind w:left="0"/>
        <w:jc w:val="both"/>
      </w:pPr>
      <w:r>
        <w:rPr>
          <w:rFonts w:ascii="Times New Roman"/>
          <w:b w:val="false"/>
          <w:i w:val="false"/>
          <w:color w:val="000000"/>
          <w:sz w:val="28"/>
        </w:rPr>
        <w:t>
      При определении расчетной лесосеки в древостоях категорий ГЛФ, в которых проведение рубок главного пользования допускается, в расчет не включаются также насаждения и кустарники ценных и редких пород и особо защитные участки леса в соответствии с действующими Правилами рубок леса.</w:t>
      </w:r>
    </w:p>
    <w:bookmarkEnd w:id="2567"/>
    <w:bookmarkStart w:name="z3644" w:id="2568"/>
    <w:p>
      <w:pPr>
        <w:spacing w:after="0"/>
        <w:ind w:left="0"/>
        <w:jc w:val="both"/>
      </w:pPr>
      <w:r>
        <w:rPr>
          <w:rFonts w:ascii="Times New Roman"/>
          <w:b w:val="false"/>
          <w:i w:val="false"/>
          <w:color w:val="000000"/>
          <w:sz w:val="28"/>
        </w:rPr>
        <w:t>
      4. В труднодоступных горных и пустынных лесах, не намечаемых к освоению в ближайшие 10 (десять) и более лет вследствие их удаленности от транспортных путей и по другим причинам, расчетная лесосека не устанавливается, а возможный ежегодный размер пользования древесиной определяется расчетным путем на уровне лесосеки равномерного пользования.</w:t>
      </w:r>
    </w:p>
    <w:bookmarkEnd w:id="2568"/>
    <w:bookmarkStart w:name="z3645" w:id="2569"/>
    <w:p>
      <w:pPr>
        <w:spacing w:after="0"/>
        <w:ind w:left="0"/>
        <w:jc w:val="both"/>
      </w:pPr>
      <w:r>
        <w:rPr>
          <w:rFonts w:ascii="Times New Roman"/>
          <w:b w:val="false"/>
          <w:i w:val="false"/>
          <w:color w:val="000000"/>
          <w:sz w:val="28"/>
        </w:rPr>
        <w:t>
      5. Расчетная лесосека определяется по преобладающим породам в категориях ГЛФ, в которых разрешено проведение рубок главного пользования.</w:t>
      </w:r>
    </w:p>
    <w:bookmarkEnd w:id="2569"/>
    <w:bookmarkStart w:name="z3646" w:id="2570"/>
    <w:p>
      <w:pPr>
        <w:spacing w:after="0"/>
        <w:ind w:left="0"/>
        <w:jc w:val="both"/>
      </w:pPr>
      <w:r>
        <w:rPr>
          <w:rFonts w:ascii="Times New Roman"/>
          <w:b w:val="false"/>
          <w:i w:val="false"/>
          <w:color w:val="000000"/>
          <w:sz w:val="28"/>
        </w:rPr>
        <w:t>
      Общий размер ежегодной расчетной лесосеки определяется в целом по преобладающим породам без учета наличия в составе насаждений составляющих древесных пород.</w:t>
      </w:r>
    </w:p>
    <w:bookmarkEnd w:id="2570"/>
    <w:bookmarkStart w:name="z3647" w:id="2571"/>
    <w:p>
      <w:pPr>
        <w:spacing w:after="0"/>
        <w:ind w:left="0"/>
        <w:jc w:val="both"/>
      </w:pPr>
      <w:r>
        <w:rPr>
          <w:rFonts w:ascii="Times New Roman"/>
          <w:b w:val="false"/>
          <w:i w:val="false"/>
          <w:color w:val="000000"/>
          <w:sz w:val="28"/>
        </w:rPr>
        <w:t>
      В случае передачи лесных ресурсов на участках государственного лесного фонда в долгосрочное лесопользование для заготовки древесины расчетная лесосека также устанавливается для этих участков в аналогичном порядке.</w:t>
      </w:r>
    </w:p>
    <w:bookmarkEnd w:id="2571"/>
    <w:bookmarkStart w:name="z3648" w:id="2572"/>
    <w:p>
      <w:pPr>
        <w:spacing w:after="0"/>
        <w:ind w:left="0"/>
        <w:jc w:val="both"/>
      </w:pPr>
      <w:r>
        <w:rPr>
          <w:rFonts w:ascii="Times New Roman"/>
          <w:b w:val="false"/>
          <w:i w:val="false"/>
          <w:color w:val="000000"/>
          <w:sz w:val="28"/>
        </w:rPr>
        <w:t>
      6. Исходными данными для определения расчетной лесосеки являются материалы лесоустройства, а при их значительной давности (более 5 (пяти) лет) – материалы государственного учета лесного фонда.</w:t>
      </w:r>
    </w:p>
    <w:bookmarkEnd w:id="2572"/>
    <w:bookmarkStart w:name="z3649" w:id="2573"/>
    <w:p>
      <w:pPr>
        <w:spacing w:after="0"/>
        <w:ind w:left="0"/>
        <w:jc w:val="both"/>
      </w:pPr>
      <w:r>
        <w:rPr>
          <w:rFonts w:ascii="Times New Roman"/>
          <w:b w:val="false"/>
          <w:i w:val="false"/>
          <w:color w:val="000000"/>
          <w:sz w:val="28"/>
        </w:rPr>
        <w:t>
      7. Для обоснованного определения оптимального размера пользования древесиной исчисляются лесосеки равномерного пользования, первая и вторая возрастные, интегральная.</w:t>
      </w:r>
    </w:p>
    <w:bookmarkEnd w:id="2573"/>
    <w:bookmarkStart w:name="z3650" w:id="2574"/>
    <w:p>
      <w:pPr>
        <w:spacing w:after="0"/>
        <w:ind w:left="0"/>
        <w:jc w:val="both"/>
      </w:pPr>
      <w:r>
        <w:rPr>
          <w:rFonts w:ascii="Times New Roman"/>
          <w:b w:val="false"/>
          <w:i w:val="false"/>
          <w:color w:val="000000"/>
          <w:sz w:val="28"/>
        </w:rPr>
        <w:t>
      При наличии на территории лесовладельцев значительного количества поврежденных (не до степени прекращения роста) насаждений в результате стихийного или иного воздействия ежегодный размер пользования лесом на первые годы ревизионного периода должен устанавливаться с учетом наличия таких насаждений (лесосека по состоянию).</w:t>
      </w:r>
    </w:p>
    <w:bookmarkEnd w:id="2574"/>
    <w:bookmarkStart w:name="z3651" w:id="2575"/>
    <w:p>
      <w:pPr>
        <w:spacing w:after="0"/>
        <w:ind w:left="0"/>
        <w:jc w:val="both"/>
      </w:pPr>
      <w:r>
        <w:rPr>
          <w:rFonts w:ascii="Times New Roman"/>
          <w:b w:val="false"/>
          <w:i w:val="false"/>
          <w:color w:val="000000"/>
          <w:sz w:val="28"/>
        </w:rPr>
        <w:t>
      8. Все виды лесосек, за исключением лесосеки равномерного пользования, для древесных пород исчисляются на десятилетний период, а для саксаула – на пятилетний период. Принимается же в качестве оптимальной одна из расчетных лесосек, наиболее полно обеспечивающая изъятие запаса за установленную для лесовладельца продолжительность ревизионного периода.</w:t>
      </w:r>
    </w:p>
    <w:bookmarkEnd w:id="2575"/>
    <w:bookmarkStart w:name="z3652" w:id="2576"/>
    <w:p>
      <w:pPr>
        <w:spacing w:after="0"/>
        <w:ind w:left="0"/>
        <w:jc w:val="both"/>
      </w:pPr>
      <w:r>
        <w:rPr>
          <w:rFonts w:ascii="Times New Roman"/>
          <w:b w:val="false"/>
          <w:i w:val="false"/>
          <w:color w:val="000000"/>
          <w:sz w:val="28"/>
        </w:rPr>
        <w:t>
      При пятнадцатилетнем ревизионном периоде в обязательном порядке принятая расчетная лесосека должна быть обеспечена спелыми насаждениями древесных пород на ближайшие 10 (десять) лет ревизионного периода, а по саксаульникам на 5 (пять) лет. При недостатке спелых насаждений на последующие 5 (пять) лет для древесных пород и 10 (десять) лет для саксаульников ее обеспеченность осуществляется за счет приспевающих насаждений древесных пород и приспевающих и средневозрастных саксаульников, которые полностью или частично (хвойные) к тому времени (после 10 лет) перейдут в спелые. Если ни одна из расчетных лесосек не принята в качестве оптимальной из-за недостатка спелых насаждений, принимается лесосека по фактическому набору, при этом на первые 10 (десять) лет для насаждений древесных пород и 5 (пять) лет – для саксаульников ее объем набирается из имеющихся спелых насаждений. На последующие годы, при большом наличии приспевающих насаждений, должна устанавливаться лесосека, рассчитанная на переход части (или полностью) приспевающих насаждений в спелые, при этом на последующие 5 (пять) лет для насаждений древесных пород и на два пятилетия для саксаульников производится дополнительный расчет лесосек с учетом передвижек насаждений из младших классов возраста в смежные с ними старшие классы возраста из расчета 50 (пятьдесят) процентов для насаждений хвойных пород (продолжительность класса возраста – 20 (двадцать) лет), 100 (сто) процентов - для насаждений мягколиственных и твердолиственных пород (продолжительность класса возраста – 10 (десять) лет) и дважды из класса в класс – для саксаульников, для которых продолжительность класса возраста в республике установлена в 5 (пять) лет.</w:t>
      </w:r>
    </w:p>
    <w:bookmarkEnd w:id="2576"/>
    <w:bookmarkStart w:name="z3653" w:id="2577"/>
    <w:p>
      <w:pPr>
        <w:spacing w:after="0"/>
        <w:ind w:left="0"/>
        <w:jc w:val="both"/>
      </w:pPr>
      <w:r>
        <w:rPr>
          <w:rFonts w:ascii="Times New Roman"/>
          <w:b w:val="false"/>
          <w:i w:val="false"/>
          <w:color w:val="000000"/>
          <w:sz w:val="28"/>
        </w:rPr>
        <w:t>
      Запас спелых насаждений в данном случае складывается из запасов приспевающих насаждений, перешедших в спелые, с учетом 10-летнего ежегодного текущего прироста по каждой породе (хвойные, мягколиственные и твердолиственные), а по саксаульникам – из запасов приспевающих и последнего класса средневозрастных насаждений с учетом их пятилетнего ежегодного текущего прироста.</w:t>
      </w:r>
    </w:p>
    <w:bookmarkEnd w:id="2577"/>
    <w:bookmarkStart w:name="z3654" w:id="2578"/>
    <w:p>
      <w:pPr>
        <w:spacing w:after="0"/>
        <w:ind w:left="0"/>
        <w:jc w:val="both"/>
      </w:pPr>
      <w:r>
        <w:rPr>
          <w:rFonts w:ascii="Times New Roman"/>
          <w:b w:val="false"/>
          <w:i w:val="false"/>
          <w:color w:val="000000"/>
          <w:sz w:val="28"/>
        </w:rPr>
        <w:t>
      9. Утвержденная для лесовладения (после завершения лесоустройства) расчетная лесосека должна сохраняться в течение всего ревизионного периода. Она пересматривается в случаях наличия существенных изменений в лесном фонде (изменение территории лесовладения, категорий ГЛФ, возрастов рубок, повреждения лесов на значительных площадях вредителями, болезнями, пожарами и иными стихийными бедствиями, сокращения лесосырьевых ресурсов вследствие сверхнормативных рубок).</w:t>
      </w:r>
    </w:p>
    <w:bookmarkEnd w:id="2578"/>
    <w:bookmarkStart w:name="z3655" w:id="2579"/>
    <w:p>
      <w:pPr>
        <w:spacing w:after="0"/>
        <w:ind w:left="0"/>
        <w:jc w:val="both"/>
      </w:pPr>
      <w:r>
        <w:rPr>
          <w:rFonts w:ascii="Times New Roman"/>
          <w:b w:val="false"/>
          <w:i w:val="false"/>
          <w:color w:val="000000"/>
          <w:sz w:val="28"/>
        </w:rPr>
        <w:t>
      10. Расчетная лесосека по области определяется путем суммирования расчетных лесосек по лесовладениям, а в целом по Республике Казахстан – суммированием расчетных лесосек по областям в разрезе преобладающих пород в пределах категорий ГЛФ.</w:t>
      </w:r>
    </w:p>
    <w:bookmarkEnd w:id="2579"/>
    <w:bookmarkStart w:name="z3656" w:id="2580"/>
    <w:p>
      <w:pPr>
        <w:spacing w:after="0"/>
        <w:ind w:left="0"/>
        <w:jc w:val="left"/>
      </w:pPr>
      <w:r>
        <w:rPr>
          <w:rFonts w:ascii="Times New Roman"/>
          <w:b/>
          <w:i w:val="false"/>
          <w:color w:val="000000"/>
        </w:rPr>
        <w:t xml:space="preserve"> 2. Основные понятия, применяемые в настоящих</w:t>
      </w:r>
      <w:r>
        <w:br/>
      </w:r>
      <w:r>
        <w:rPr>
          <w:rFonts w:ascii="Times New Roman"/>
          <w:b/>
          <w:i w:val="false"/>
          <w:color w:val="000000"/>
        </w:rPr>
        <w:t>методических указаниях</w:t>
      </w:r>
    </w:p>
    <w:bookmarkEnd w:id="2580"/>
    <w:bookmarkStart w:name="z3658" w:id="2581"/>
    <w:p>
      <w:pPr>
        <w:spacing w:after="0"/>
        <w:ind w:left="0"/>
        <w:jc w:val="both"/>
      </w:pPr>
      <w:r>
        <w:rPr>
          <w:rFonts w:ascii="Times New Roman"/>
          <w:b w:val="false"/>
          <w:i w:val="false"/>
          <w:color w:val="000000"/>
          <w:sz w:val="28"/>
        </w:rPr>
        <w:t>
      11. В настоящих Методических указанияхприменяются следующие основные понятия и определения:</w:t>
      </w:r>
    </w:p>
    <w:bookmarkEnd w:id="2581"/>
    <w:bookmarkStart w:name="z3659" w:id="2582"/>
    <w:p>
      <w:pPr>
        <w:spacing w:after="0"/>
        <w:ind w:left="0"/>
        <w:jc w:val="both"/>
      </w:pPr>
      <w:r>
        <w:rPr>
          <w:rFonts w:ascii="Times New Roman"/>
          <w:b w:val="false"/>
          <w:i w:val="false"/>
          <w:color w:val="000000"/>
          <w:sz w:val="28"/>
        </w:rPr>
        <w:t>
      1) возраст рубки – возраст древостоя, начиная с которого он из приспевающего переходит в спелый и назначается в рубку главного пользования;</w:t>
      </w:r>
    </w:p>
    <w:bookmarkEnd w:id="2582"/>
    <w:bookmarkStart w:name="z3660" w:id="2583"/>
    <w:p>
      <w:pPr>
        <w:spacing w:after="0"/>
        <w:ind w:left="0"/>
        <w:jc w:val="both"/>
      </w:pPr>
      <w:r>
        <w:rPr>
          <w:rFonts w:ascii="Times New Roman"/>
          <w:b w:val="false"/>
          <w:i w:val="false"/>
          <w:color w:val="000000"/>
          <w:sz w:val="28"/>
        </w:rPr>
        <w:t>
      2) способы рубок:</w:t>
      </w:r>
    </w:p>
    <w:bookmarkEnd w:id="2583"/>
    <w:bookmarkStart w:name="z3661" w:id="2584"/>
    <w:p>
      <w:pPr>
        <w:spacing w:after="0"/>
        <w:ind w:left="0"/>
        <w:jc w:val="both"/>
      </w:pPr>
      <w:r>
        <w:rPr>
          <w:rFonts w:ascii="Times New Roman"/>
          <w:b w:val="false"/>
          <w:i w:val="false"/>
          <w:color w:val="000000"/>
          <w:sz w:val="28"/>
        </w:rPr>
        <w:t>
      длительно-постепенная рубка – рубка, проводимая в разновозрастных древостоях в два приема с оставлением на второй прием деревьев, не достигших возраста спелости. Второй прием проводится через 30-40 (тридцать - сорок) лет;</w:t>
      </w:r>
    </w:p>
    <w:bookmarkEnd w:id="2584"/>
    <w:bookmarkStart w:name="z3662" w:id="2585"/>
    <w:p>
      <w:pPr>
        <w:spacing w:after="0"/>
        <w:ind w:left="0"/>
        <w:jc w:val="both"/>
      </w:pPr>
      <w:r>
        <w:rPr>
          <w:rFonts w:ascii="Times New Roman"/>
          <w:b w:val="false"/>
          <w:i w:val="false"/>
          <w:color w:val="000000"/>
          <w:sz w:val="28"/>
        </w:rPr>
        <w:t>
      добровольно-выборочная рубка – рубка главного пользования, при которой в первую очередь вырубаются фаутные, перестойные, спелые с замедленным ростом деревья для своевременного использования древесины и сохранения защитных свойств леса;</w:t>
      </w:r>
    </w:p>
    <w:bookmarkEnd w:id="2585"/>
    <w:bookmarkStart w:name="z3663" w:id="2586"/>
    <w:p>
      <w:pPr>
        <w:spacing w:after="0"/>
        <w:ind w:left="0"/>
        <w:jc w:val="both"/>
      </w:pPr>
      <w:r>
        <w:rPr>
          <w:rFonts w:ascii="Times New Roman"/>
          <w:b w:val="false"/>
          <w:i w:val="false"/>
          <w:color w:val="000000"/>
          <w:sz w:val="28"/>
        </w:rPr>
        <w:t>
      постепенная рубка – рубка главного пользования, при которой спелый древостой вырубается на лесосеке в несколько приемов в течение одного или двух классов возраста;</w:t>
      </w:r>
    </w:p>
    <w:bookmarkEnd w:id="2586"/>
    <w:bookmarkStart w:name="z3664" w:id="2587"/>
    <w:p>
      <w:pPr>
        <w:spacing w:after="0"/>
        <w:ind w:left="0"/>
        <w:jc w:val="both"/>
      </w:pPr>
      <w:r>
        <w:rPr>
          <w:rFonts w:ascii="Times New Roman"/>
          <w:b w:val="false"/>
          <w:i w:val="false"/>
          <w:color w:val="000000"/>
          <w:sz w:val="28"/>
        </w:rPr>
        <w:t>
      сплошнолесосечная рубка – рубка главного пользования, при которой весь древостой на лесосеке вырубается в один прием;</w:t>
      </w:r>
    </w:p>
    <w:bookmarkEnd w:id="2587"/>
    <w:bookmarkStart w:name="z3665" w:id="2588"/>
    <w:p>
      <w:pPr>
        <w:spacing w:after="0"/>
        <w:ind w:left="0"/>
        <w:jc w:val="both"/>
      </w:pPr>
      <w:r>
        <w:rPr>
          <w:rFonts w:ascii="Times New Roman"/>
          <w:b w:val="false"/>
          <w:i w:val="false"/>
          <w:color w:val="000000"/>
          <w:sz w:val="28"/>
        </w:rPr>
        <w:t>
      3) древостой – совокупность деревьев, являющихся основным компонентом насаждений;</w:t>
      </w:r>
    </w:p>
    <w:bookmarkEnd w:id="2588"/>
    <w:bookmarkStart w:name="z3666" w:id="2589"/>
    <w:p>
      <w:pPr>
        <w:spacing w:after="0"/>
        <w:ind w:left="0"/>
        <w:jc w:val="both"/>
      </w:pPr>
      <w:r>
        <w:rPr>
          <w:rFonts w:ascii="Times New Roman"/>
          <w:b w:val="false"/>
          <w:i w:val="false"/>
          <w:color w:val="000000"/>
          <w:sz w:val="28"/>
        </w:rPr>
        <w:t>
      4) категория государственного лесного фонда - часть государственного лесного фонда с особо защитным, водоохранным, санитарно-гигиеническим, рекреационным, научным или иным специальным назначением, на территории которой устанавливается особый режим ведения лесного хозяйства и лесопользования;</w:t>
      </w:r>
    </w:p>
    <w:bookmarkEnd w:id="2589"/>
    <w:bookmarkStart w:name="z3667" w:id="2590"/>
    <w:p>
      <w:pPr>
        <w:spacing w:after="0"/>
        <w:ind w:left="0"/>
        <w:jc w:val="both"/>
      </w:pPr>
      <w:r>
        <w:rPr>
          <w:rFonts w:ascii="Times New Roman"/>
          <w:b w:val="false"/>
          <w:i w:val="false"/>
          <w:color w:val="000000"/>
          <w:sz w:val="28"/>
        </w:rPr>
        <w:t>
      5) класс возраста – число лет, в пределах которого лес хозяйственно однороден, обозначается арабскими цифрами 1, 2, 3, 4 и так далее;</w:t>
      </w:r>
    </w:p>
    <w:bookmarkEnd w:id="2590"/>
    <w:bookmarkStart w:name="z3668" w:id="2591"/>
    <w:p>
      <w:pPr>
        <w:spacing w:after="0"/>
        <w:ind w:left="0"/>
        <w:jc w:val="both"/>
      </w:pPr>
      <w:r>
        <w:rPr>
          <w:rFonts w:ascii="Times New Roman"/>
          <w:b w:val="false"/>
          <w:i w:val="false"/>
          <w:color w:val="000000"/>
          <w:sz w:val="28"/>
        </w:rPr>
        <w:t>
      6) группы возраста:</w:t>
      </w:r>
    </w:p>
    <w:bookmarkEnd w:id="2591"/>
    <w:bookmarkStart w:name="z3669" w:id="2592"/>
    <w:p>
      <w:pPr>
        <w:spacing w:after="0"/>
        <w:ind w:left="0"/>
        <w:jc w:val="both"/>
      </w:pPr>
      <w:r>
        <w:rPr>
          <w:rFonts w:ascii="Times New Roman"/>
          <w:b w:val="false"/>
          <w:i w:val="false"/>
          <w:color w:val="000000"/>
          <w:sz w:val="28"/>
        </w:rPr>
        <w:t>
      молодняки – насаждения 1 и 2 классов возраста при пятилетнем и выше классах возраста рубки (при возрасте рубки в 4 классе возраста и ниже к молоднякам относятся только насаждения 1 класса);</w:t>
      </w:r>
    </w:p>
    <w:bookmarkEnd w:id="2592"/>
    <w:bookmarkStart w:name="z3670" w:id="2593"/>
    <w:p>
      <w:pPr>
        <w:spacing w:after="0"/>
        <w:ind w:left="0"/>
        <w:jc w:val="both"/>
      </w:pPr>
      <w:r>
        <w:rPr>
          <w:rFonts w:ascii="Times New Roman"/>
          <w:b w:val="false"/>
          <w:i w:val="false"/>
          <w:color w:val="000000"/>
          <w:sz w:val="28"/>
        </w:rPr>
        <w:t>
      средневозрастное насаждение - насаждение классов возраста между молодняками и приспевающими;</w:t>
      </w:r>
    </w:p>
    <w:bookmarkEnd w:id="2593"/>
    <w:bookmarkStart w:name="z3671" w:id="2594"/>
    <w:p>
      <w:pPr>
        <w:spacing w:after="0"/>
        <w:ind w:left="0"/>
        <w:jc w:val="both"/>
      </w:pPr>
      <w:r>
        <w:rPr>
          <w:rFonts w:ascii="Times New Roman"/>
          <w:b w:val="false"/>
          <w:i w:val="false"/>
          <w:color w:val="000000"/>
          <w:sz w:val="28"/>
        </w:rPr>
        <w:t>
      приспевающее насаждение – насаждение одного класса возраста, предшествующее установленному возрасту рубки;</w:t>
      </w:r>
    </w:p>
    <w:bookmarkEnd w:id="2594"/>
    <w:bookmarkStart w:name="z3672" w:id="2595"/>
    <w:p>
      <w:pPr>
        <w:spacing w:after="0"/>
        <w:ind w:left="0"/>
        <w:jc w:val="both"/>
      </w:pPr>
      <w:r>
        <w:rPr>
          <w:rFonts w:ascii="Times New Roman"/>
          <w:b w:val="false"/>
          <w:i w:val="false"/>
          <w:color w:val="000000"/>
          <w:sz w:val="28"/>
        </w:rPr>
        <w:t>
      спелое насаждение (древесина) – насаждение класса возраста, соответствующего установленному возрасту главной рубки и следующего за ним класса;</w:t>
      </w:r>
    </w:p>
    <w:bookmarkEnd w:id="2595"/>
    <w:bookmarkStart w:name="z3673" w:id="2596"/>
    <w:p>
      <w:pPr>
        <w:spacing w:after="0"/>
        <w:ind w:left="0"/>
        <w:jc w:val="both"/>
      </w:pPr>
      <w:r>
        <w:rPr>
          <w:rFonts w:ascii="Times New Roman"/>
          <w:b w:val="false"/>
          <w:i w:val="false"/>
          <w:color w:val="000000"/>
          <w:sz w:val="28"/>
        </w:rPr>
        <w:t>
      перестойное насаждение – насаждение более высоких классов возраста, следующих после спелых;</w:t>
      </w:r>
    </w:p>
    <w:bookmarkEnd w:id="2596"/>
    <w:bookmarkStart w:name="z3674" w:id="2597"/>
    <w:p>
      <w:pPr>
        <w:spacing w:after="0"/>
        <w:ind w:left="0"/>
        <w:jc w:val="both"/>
      </w:pPr>
      <w:r>
        <w:rPr>
          <w:rFonts w:ascii="Times New Roman"/>
          <w:b w:val="false"/>
          <w:i w:val="false"/>
          <w:color w:val="000000"/>
          <w:sz w:val="28"/>
        </w:rPr>
        <w:t>
      7) расчетная лесосека – возможный ежегодный размер рубок главного пользования;</w:t>
      </w:r>
    </w:p>
    <w:bookmarkEnd w:id="2597"/>
    <w:bookmarkStart w:name="z3675" w:id="2598"/>
    <w:p>
      <w:pPr>
        <w:spacing w:after="0"/>
        <w:ind w:left="0"/>
        <w:jc w:val="left"/>
      </w:pPr>
      <w:r>
        <w:rPr>
          <w:rFonts w:ascii="Times New Roman"/>
          <w:b/>
          <w:i w:val="false"/>
          <w:color w:val="000000"/>
        </w:rPr>
        <w:t xml:space="preserve"> 3. Исчисление расчетных лесосек</w:t>
      </w:r>
    </w:p>
    <w:bookmarkEnd w:id="2598"/>
    <w:bookmarkStart w:name="z3676" w:id="2599"/>
    <w:p>
      <w:pPr>
        <w:spacing w:after="0"/>
        <w:ind w:left="0"/>
        <w:jc w:val="both"/>
      </w:pPr>
      <w:r>
        <w:rPr>
          <w:rFonts w:ascii="Times New Roman"/>
          <w:b w:val="false"/>
          <w:i w:val="false"/>
          <w:color w:val="000000"/>
          <w:sz w:val="28"/>
        </w:rPr>
        <w:t>
      12. При сплошнолесосечном способе рубок лесосеки по площади исчисляются по следующим формулам:</w:t>
      </w:r>
    </w:p>
    <w:bookmarkEnd w:id="2599"/>
    <w:bookmarkStart w:name="z3677" w:id="2600"/>
    <w:p>
      <w:pPr>
        <w:spacing w:after="0"/>
        <w:ind w:left="0"/>
        <w:jc w:val="both"/>
      </w:pPr>
      <w:r>
        <w:rPr>
          <w:rFonts w:ascii="Times New Roman"/>
          <w:b w:val="false"/>
          <w:i w:val="false"/>
          <w:color w:val="000000"/>
          <w:sz w:val="28"/>
        </w:rPr>
        <w:t>
      1) равномерного пользования (Sравн.)</w:t>
      </w:r>
    </w:p>
    <w:bookmarkEnd w:id="2600"/>
    <w:bookmarkStart w:name="z3678" w:id="2601"/>
    <w:p>
      <w:pPr>
        <w:spacing w:after="0"/>
        <w:ind w:left="0"/>
        <w:jc w:val="both"/>
      </w:pPr>
      <w:r>
        <w:rPr>
          <w:rFonts w:ascii="Times New Roman"/>
          <w:b w:val="false"/>
          <w:i w:val="false"/>
          <w:color w:val="000000"/>
          <w:sz w:val="28"/>
        </w:rPr>
        <w:t>
      Sравн. = F: A</w:t>
      </w:r>
    </w:p>
    <w:bookmarkEnd w:id="2601"/>
    <w:bookmarkStart w:name="z3679" w:id="2602"/>
    <w:p>
      <w:pPr>
        <w:spacing w:after="0"/>
        <w:ind w:left="0"/>
        <w:jc w:val="both"/>
      </w:pPr>
      <w:r>
        <w:rPr>
          <w:rFonts w:ascii="Times New Roman"/>
          <w:b w:val="false"/>
          <w:i w:val="false"/>
          <w:color w:val="000000"/>
          <w:sz w:val="28"/>
        </w:rPr>
        <w:t>
      2) первая возрастная (S1возр.)</w:t>
      </w:r>
    </w:p>
    <w:bookmarkEnd w:id="2602"/>
    <w:bookmarkStart w:name="z3680" w:id="2603"/>
    <w:p>
      <w:pPr>
        <w:spacing w:after="0"/>
        <w:ind w:left="0"/>
        <w:jc w:val="both"/>
      </w:pPr>
      <w:r>
        <w:rPr>
          <w:rFonts w:ascii="Times New Roman"/>
          <w:b w:val="false"/>
          <w:i w:val="false"/>
          <w:color w:val="000000"/>
          <w:sz w:val="28"/>
        </w:rPr>
        <w:t>
      S1возр. = (Fпр. + Fсп. и пер.): 2K</w:t>
      </w:r>
    </w:p>
    <w:bookmarkEnd w:id="2603"/>
    <w:bookmarkStart w:name="z3681" w:id="2604"/>
    <w:p>
      <w:pPr>
        <w:spacing w:after="0"/>
        <w:ind w:left="0"/>
        <w:jc w:val="both"/>
      </w:pPr>
      <w:r>
        <w:rPr>
          <w:rFonts w:ascii="Times New Roman"/>
          <w:b w:val="false"/>
          <w:i w:val="false"/>
          <w:color w:val="000000"/>
          <w:sz w:val="28"/>
        </w:rPr>
        <w:t>
      3) вторая возрастная (S2возр.)</w:t>
      </w:r>
    </w:p>
    <w:bookmarkEnd w:id="2604"/>
    <w:bookmarkStart w:name="z3682" w:id="2605"/>
    <w:p>
      <w:pPr>
        <w:spacing w:after="0"/>
        <w:ind w:left="0"/>
        <w:jc w:val="both"/>
      </w:pPr>
      <w:r>
        <w:rPr>
          <w:rFonts w:ascii="Times New Roman"/>
          <w:b w:val="false"/>
          <w:i w:val="false"/>
          <w:color w:val="000000"/>
          <w:sz w:val="28"/>
        </w:rPr>
        <w:t>
      S2возр. = (Fср. + Fпр. + Fсп. и пер.): 3K</w:t>
      </w:r>
    </w:p>
    <w:bookmarkEnd w:id="2605"/>
    <w:bookmarkStart w:name="z3683" w:id="2606"/>
    <w:p>
      <w:pPr>
        <w:spacing w:after="0"/>
        <w:ind w:left="0"/>
        <w:jc w:val="both"/>
      </w:pPr>
      <w:r>
        <w:rPr>
          <w:rFonts w:ascii="Times New Roman"/>
          <w:b w:val="false"/>
          <w:i w:val="false"/>
          <w:color w:val="000000"/>
          <w:sz w:val="28"/>
        </w:rPr>
        <w:t>
      При исчислении второй возрастной лесосеки в преобладающих породах, имеющих в средневозрастной группе до трех классов возраста, в расчет включается только один старший класс, а при наличии четырех и более классов – два старших класса. При включении в расчет двух старших классов расчетная лесосека определяется как частное от деления площади спелых (включая перестойные), приспевающих и средневозрастных насаждений на продолжительность четырех классов возраста;</w:t>
      </w:r>
    </w:p>
    <w:bookmarkEnd w:id="2606"/>
    <w:bookmarkStart w:name="z3684" w:id="2607"/>
    <w:p>
      <w:pPr>
        <w:spacing w:after="0"/>
        <w:ind w:left="0"/>
        <w:jc w:val="both"/>
      </w:pPr>
      <w:r>
        <w:rPr>
          <w:rFonts w:ascii="Times New Roman"/>
          <w:b w:val="false"/>
          <w:i w:val="false"/>
          <w:color w:val="000000"/>
          <w:sz w:val="28"/>
        </w:rPr>
        <w:t>
      4) интегральная (Sинт.):</w:t>
      </w:r>
    </w:p>
    <w:bookmarkEnd w:id="2607"/>
    <w:bookmarkStart w:name="z3685" w:id="2608"/>
    <w:p>
      <w:pPr>
        <w:spacing w:after="0"/>
        <w:ind w:left="0"/>
        <w:jc w:val="both"/>
      </w:pPr>
      <w:r>
        <w:rPr>
          <w:rFonts w:ascii="Times New Roman"/>
          <w:b w:val="false"/>
          <w:i w:val="false"/>
          <w:color w:val="000000"/>
          <w:sz w:val="28"/>
        </w:rPr>
        <w:t>
      - при двадцатилетних классах возраста при наличии в группе средневозрастных:</w:t>
      </w:r>
    </w:p>
    <w:bookmarkEnd w:id="2608"/>
    <w:bookmarkStart w:name="z3686" w:id="2609"/>
    <w:p>
      <w:pPr>
        <w:spacing w:after="0"/>
        <w:ind w:left="0"/>
        <w:jc w:val="both"/>
      </w:pPr>
      <w:r>
        <w:rPr>
          <w:rFonts w:ascii="Times New Roman"/>
          <w:b w:val="false"/>
          <w:i w:val="false"/>
          <w:color w:val="000000"/>
          <w:sz w:val="28"/>
        </w:rPr>
        <w:t>
      - четырех классов возраста:</w:t>
      </w:r>
    </w:p>
    <w:bookmarkEnd w:id="2609"/>
    <w:bookmarkStart w:name="z3687" w:id="2610"/>
    <w:p>
      <w:pPr>
        <w:spacing w:after="0"/>
        <w:ind w:left="0"/>
        <w:jc w:val="both"/>
      </w:pPr>
      <w:r>
        <w:rPr>
          <w:rFonts w:ascii="Times New Roman"/>
          <w:b w:val="false"/>
          <w:i w:val="false"/>
          <w:color w:val="000000"/>
          <w:sz w:val="28"/>
        </w:rPr>
        <w:t>
      Sинт. = [0,2(Fм. + F1ср. + F2ср. ) + 0,6F3ср. + F4ср. + 1,4Fпр. + 1,8Fсп. и пер.)] х 0,01</w:t>
      </w:r>
    </w:p>
    <w:bookmarkEnd w:id="2610"/>
    <w:bookmarkStart w:name="z3688" w:id="2611"/>
    <w:p>
      <w:pPr>
        <w:spacing w:after="0"/>
        <w:ind w:left="0"/>
        <w:jc w:val="both"/>
      </w:pPr>
      <w:r>
        <w:rPr>
          <w:rFonts w:ascii="Times New Roman"/>
          <w:b w:val="false"/>
          <w:i w:val="false"/>
          <w:color w:val="000000"/>
          <w:sz w:val="28"/>
        </w:rPr>
        <w:t>
      - трех классов возраста:</w:t>
      </w:r>
    </w:p>
    <w:bookmarkEnd w:id="2611"/>
    <w:bookmarkStart w:name="z3689" w:id="2612"/>
    <w:p>
      <w:pPr>
        <w:spacing w:after="0"/>
        <w:ind w:left="0"/>
        <w:jc w:val="both"/>
      </w:pPr>
      <w:r>
        <w:rPr>
          <w:rFonts w:ascii="Times New Roman"/>
          <w:b w:val="false"/>
          <w:i w:val="false"/>
          <w:color w:val="000000"/>
          <w:sz w:val="28"/>
        </w:rPr>
        <w:t>
      Sинт. = [0,2(Fм. + F1ср.) + 0,6F2ср. + F3ср. + 1,4Fпр. + 1,8Fсп. и пер.)] х 0,01</w:t>
      </w:r>
    </w:p>
    <w:bookmarkEnd w:id="2612"/>
    <w:bookmarkStart w:name="z3690" w:id="2613"/>
    <w:p>
      <w:pPr>
        <w:spacing w:after="0"/>
        <w:ind w:left="0"/>
        <w:jc w:val="both"/>
      </w:pPr>
      <w:r>
        <w:rPr>
          <w:rFonts w:ascii="Times New Roman"/>
          <w:b w:val="false"/>
          <w:i w:val="false"/>
          <w:color w:val="000000"/>
          <w:sz w:val="28"/>
        </w:rPr>
        <w:t>
      - двух классов возраста:</w:t>
      </w:r>
    </w:p>
    <w:bookmarkEnd w:id="2613"/>
    <w:bookmarkStart w:name="z3691" w:id="2614"/>
    <w:p>
      <w:pPr>
        <w:spacing w:after="0"/>
        <w:ind w:left="0"/>
        <w:jc w:val="both"/>
      </w:pPr>
      <w:r>
        <w:rPr>
          <w:rFonts w:ascii="Times New Roman"/>
          <w:b w:val="false"/>
          <w:i w:val="false"/>
          <w:color w:val="000000"/>
          <w:sz w:val="28"/>
        </w:rPr>
        <w:t>
      Sинт. = (0,2Fм. + 0,6F1ср. + F2ср. + 1,4Fпр. + 1,8Fсп. и пер.) х 0,01</w:t>
      </w:r>
    </w:p>
    <w:bookmarkEnd w:id="2614"/>
    <w:bookmarkStart w:name="z3692" w:id="2615"/>
    <w:p>
      <w:pPr>
        <w:spacing w:after="0"/>
        <w:ind w:left="0"/>
        <w:jc w:val="both"/>
      </w:pPr>
      <w:r>
        <w:rPr>
          <w:rFonts w:ascii="Times New Roman"/>
          <w:b w:val="false"/>
          <w:i w:val="false"/>
          <w:color w:val="000000"/>
          <w:sz w:val="28"/>
        </w:rPr>
        <w:t>
      - одного класса возраста:</w:t>
      </w:r>
    </w:p>
    <w:bookmarkEnd w:id="2615"/>
    <w:bookmarkStart w:name="z3693" w:id="2616"/>
    <w:p>
      <w:pPr>
        <w:spacing w:after="0"/>
        <w:ind w:left="0"/>
        <w:jc w:val="both"/>
      </w:pPr>
      <w:r>
        <w:rPr>
          <w:rFonts w:ascii="Times New Roman"/>
          <w:b w:val="false"/>
          <w:i w:val="false"/>
          <w:color w:val="000000"/>
          <w:sz w:val="28"/>
        </w:rPr>
        <w:t>
      Sинт. = (0,2Fм. + 0,6F1ср. + 1,4Fпр. + 1,8Fсп. и пер.) х 0,01</w:t>
      </w:r>
    </w:p>
    <w:bookmarkEnd w:id="2616"/>
    <w:bookmarkStart w:name="z3694" w:id="2617"/>
    <w:p>
      <w:pPr>
        <w:spacing w:after="0"/>
        <w:ind w:left="0"/>
        <w:jc w:val="both"/>
      </w:pPr>
      <w:r>
        <w:rPr>
          <w:rFonts w:ascii="Times New Roman"/>
          <w:b w:val="false"/>
          <w:i w:val="false"/>
          <w:color w:val="000000"/>
          <w:sz w:val="28"/>
        </w:rPr>
        <w:t>
      - при десятилетних классах возраста при наличии в группе средневозрастных:</w:t>
      </w:r>
    </w:p>
    <w:bookmarkEnd w:id="2617"/>
    <w:bookmarkStart w:name="z3695" w:id="2618"/>
    <w:p>
      <w:pPr>
        <w:spacing w:after="0"/>
        <w:ind w:left="0"/>
        <w:jc w:val="both"/>
      </w:pPr>
      <w:r>
        <w:rPr>
          <w:rFonts w:ascii="Times New Roman"/>
          <w:b w:val="false"/>
          <w:i w:val="false"/>
          <w:color w:val="000000"/>
          <w:sz w:val="28"/>
        </w:rPr>
        <w:t>
      - четырех классов возраста:</w:t>
      </w:r>
    </w:p>
    <w:bookmarkEnd w:id="2618"/>
    <w:bookmarkStart w:name="z3696" w:id="2619"/>
    <w:p>
      <w:pPr>
        <w:spacing w:after="0"/>
        <w:ind w:left="0"/>
        <w:jc w:val="both"/>
      </w:pPr>
      <w:r>
        <w:rPr>
          <w:rFonts w:ascii="Times New Roman"/>
          <w:b w:val="false"/>
          <w:i w:val="false"/>
          <w:color w:val="000000"/>
          <w:sz w:val="28"/>
        </w:rPr>
        <w:t>
      Sинт. = [0,4(F1ср. + F2ср). + 1,2F3ср. + 2,0F4ср. + 2,8Fпр. + 3,6Fсп. и пер.] х 0,01</w:t>
      </w:r>
    </w:p>
    <w:bookmarkEnd w:id="2619"/>
    <w:bookmarkStart w:name="z3697" w:id="2620"/>
    <w:p>
      <w:pPr>
        <w:spacing w:after="0"/>
        <w:ind w:left="0"/>
        <w:jc w:val="both"/>
      </w:pPr>
      <w:r>
        <w:rPr>
          <w:rFonts w:ascii="Times New Roman"/>
          <w:b w:val="false"/>
          <w:i w:val="false"/>
          <w:color w:val="000000"/>
          <w:sz w:val="28"/>
        </w:rPr>
        <w:t>
      - трех классов возраста:</w:t>
      </w:r>
    </w:p>
    <w:bookmarkEnd w:id="2620"/>
    <w:bookmarkStart w:name="z3698" w:id="2621"/>
    <w:p>
      <w:pPr>
        <w:spacing w:after="0"/>
        <w:ind w:left="0"/>
        <w:jc w:val="both"/>
      </w:pPr>
      <w:r>
        <w:rPr>
          <w:rFonts w:ascii="Times New Roman"/>
          <w:b w:val="false"/>
          <w:i w:val="false"/>
          <w:color w:val="000000"/>
          <w:sz w:val="28"/>
        </w:rPr>
        <w:t>
      Sинт. = (0,4F1ср. + 1,2F2ср. + 2,0F3ср. + 2,8Fпр. + 3,6Fсп. и пер.) х 0,01</w:t>
      </w:r>
    </w:p>
    <w:bookmarkEnd w:id="2621"/>
    <w:bookmarkStart w:name="z3699" w:id="2622"/>
    <w:p>
      <w:pPr>
        <w:spacing w:after="0"/>
        <w:ind w:left="0"/>
        <w:jc w:val="both"/>
      </w:pPr>
      <w:r>
        <w:rPr>
          <w:rFonts w:ascii="Times New Roman"/>
          <w:b w:val="false"/>
          <w:i w:val="false"/>
          <w:color w:val="000000"/>
          <w:sz w:val="28"/>
        </w:rPr>
        <w:t>
      - двух классов возраста:</w:t>
      </w:r>
    </w:p>
    <w:bookmarkEnd w:id="2622"/>
    <w:bookmarkStart w:name="z3700" w:id="2623"/>
    <w:p>
      <w:pPr>
        <w:spacing w:after="0"/>
        <w:ind w:left="0"/>
        <w:jc w:val="both"/>
      </w:pPr>
      <w:r>
        <w:rPr>
          <w:rFonts w:ascii="Times New Roman"/>
          <w:b w:val="false"/>
          <w:i w:val="false"/>
          <w:color w:val="000000"/>
          <w:sz w:val="28"/>
        </w:rPr>
        <w:t>
      Sинт. = (0,4Fм +1,2F1ср. + 2,0F2ср. + 2,8Fпр. + 3,6Fсп. и пер.) х 0,01</w:t>
      </w:r>
    </w:p>
    <w:bookmarkEnd w:id="2623"/>
    <w:bookmarkStart w:name="z3701" w:id="2624"/>
    <w:p>
      <w:pPr>
        <w:spacing w:after="0"/>
        <w:ind w:left="0"/>
        <w:jc w:val="both"/>
      </w:pPr>
      <w:r>
        <w:rPr>
          <w:rFonts w:ascii="Times New Roman"/>
          <w:b w:val="false"/>
          <w:i w:val="false"/>
          <w:color w:val="000000"/>
          <w:sz w:val="28"/>
        </w:rPr>
        <w:t>
      - одного класса возраста:</w:t>
      </w:r>
    </w:p>
    <w:bookmarkEnd w:id="2624"/>
    <w:bookmarkStart w:name="z3702" w:id="2625"/>
    <w:p>
      <w:pPr>
        <w:spacing w:after="0"/>
        <w:ind w:left="0"/>
        <w:jc w:val="both"/>
      </w:pPr>
      <w:r>
        <w:rPr>
          <w:rFonts w:ascii="Times New Roman"/>
          <w:b w:val="false"/>
          <w:i w:val="false"/>
          <w:color w:val="000000"/>
          <w:sz w:val="28"/>
        </w:rPr>
        <w:t>
      Sинт. = (0,4Fм +1,2F1ср. + 2,8Fпр. + 3,6Fсп. и пер.) х 0,01</w:t>
      </w:r>
    </w:p>
    <w:bookmarkEnd w:id="2625"/>
    <w:bookmarkStart w:name="z3703" w:id="2626"/>
    <w:p>
      <w:pPr>
        <w:spacing w:after="0"/>
        <w:ind w:left="0"/>
        <w:jc w:val="both"/>
      </w:pPr>
      <w:r>
        <w:rPr>
          <w:rFonts w:ascii="Times New Roman"/>
          <w:b w:val="false"/>
          <w:i w:val="false"/>
          <w:color w:val="000000"/>
          <w:sz w:val="28"/>
        </w:rPr>
        <w:t>
      - при пятилетних классах возраста (саксаульники) при наличии в группе средневозрастных:</w:t>
      </w:r>
    </w:p>
    <w:bookmarkEnd w:id="2626"/>
    <w:bookmarkStart w:name="z3704" w:id="2627"/>
    <w:p>
      <w:pPr>
        <w:spacing w:after="0"/>
        <w:ind w:left="0"/>
        <w:jc w:val="both"/>
      </w:pPr>
      <w:r>
        <w:rPr>
          <w:rFonts w:ascii="Times New Roman"/>
          <w:b w:val="false"/>
          <w:i w:val="false"/>
          <w:color w:val="000000"/>
          <w:sz w:val="28"/>
        </w:rPr>
        <w:t>
      - двух классов возраста:</w:t>
      </w:r>
    </w:p>
    <w:bookmarkEnd w:id="2627"/>
    <w:bookmarkStart w:name="z3705" w:id="2628"/>
    <w:p>
      <w:pPr>
        <w:spacing w:after="0"/>
        <w:ind w:left="0"/>
        <w:jc w:val="both"/>
      </w:pPr>
      <w:r>
        <w:rPr>
          <w:rFonts w:ascii="Times New Roman"/>
          <w:b w:val="false"/>
          <w:i w:val="false"/>
          <w:color w:val="000000"/>
          <w:sz w:val="28"/>
        </w:rPr>
        <w:t>
      Sинт. = (0,8Fм. + 2,4F1ср. + 4,0F2ср. + 5,6Fпр. + 7,2Fсп. и пер.) х 0,01</w:t>
      </w:r>
    </w:p>
    <w:bookmarkEnd w:id="2628"/>
    <w:bookmarkStart w:name="z3706" w:id="2629"/>
    <w:p>
      <w:pPr>
        <w:spacing w:after="0"/>
        <w:ind w:left="0"/>
        <w:jc w:val="both"/>
      </w:pPr>
      <w:r>
        <w:rPr>
          <w:rFonts w:ascii="Times New Roman"/>
          <w:b w:val="false"/>
          <w:i w:val="false"/>
          <w:color w:val="000000"/>
          <w:sz w:val="28"/>
        </w:rPr>
        <w:t>
      Обозначения в формулах:</w:t>
      </w:r>
    </w:p>
    <w:bookmarkEnd w:id="2629"/>
    <w:bookmarkStart w:name="z3707" w:id="2630"/>
    <w:p>
      <w:pPr>
        <w:spacing w:after="0"/>
        <w:ind w:left="0"/>
        <w:jc w:val="both"/>
      </w:pPr>
      <w:r>
        <w:rPr>
          <w:rFonts w:ascii="Times New Roman"/>
          <w:b w:val="false"/>
          <w:i w:val="false"/>
          <w:color w:val="000000"/>
          <w:sz w:val="28"/>
        </w:rPr>
        <w:t>
      S – площадь лесосеки;</w:t>
      </w:r>
    </w:p>
    <w:bookmarkEnd w:id="2630"/>
    <w:bookmarkStart w:name="z3708" w:id="2631"/>
    <w:p>
      <w:pPr>
        <w:spacing w:after="0"/>
        <w:ind w:left="0"/>
        <w:jc w:val="both"/>
      </w:pPr>
      <w:r>
        <w:rPr>
          <w:rFonts w:ascii="Times New Roman"/>
          <w:b w:val="false"/>
          <w:i w:val="false"/>
          <w:color w:val="000000"/>
          <w:sz w:val="28"/>
        </w:rPr>
        <w:t>
      F- площадь покрытых лесом угодий преобладающей породы;</w:t>
      </w:r>
    </w:p>
    <w:bookmarkEnd w:id="2631"/>
    <w:bookmarkStart w:name="z3709" w:id="2632"/>
    <w:p>
      <w:pPr>
        <w:spacing w:after="0"/>
        <w:ind w:left="0"/>
        <w:jc w:val="both"/>
      </w:pPr>
      <w:r>
        <w:rPr>
          <w:rFonts w:ascii="Times New Roman"/>
          <w:b w:val="false"/>
          <w:i w:val="false"/>
          <w:color w:val="000000"/>
          <w:sz w:val="28"/>
        </w:rPr>
        <w:t>
      Fсп. и пер. – площадь спелых и перестойных насаждений;</w:t>
      </w:r>
    </w:p>
    <w:bookmarkEnd w:id="2632"/>
    <w:bookmarkStart w:name="z3710" w:id="2633"/>
    <w:p>
      <w:pPr>
        <w:spacing w:after="0"/>
        <w:ind w:left="0"/>
        <w:jc w:val="both"/>
      </w:pPr>
      <w:r>
        <w:rPr>
          <w:rFonts w:ascii="Times New Roman"/>
          <w:b w:val="false"/>
          <w:i w:val="false"/>
          <w:color w:val="000000"/>
          <w:sz w:val="28"/>
        </w:rPr>
        <w:t>
      Fпр. – площадь приспевающих насаждений;</w:t>
      </w:r>
    </w:p>
    <w:bookmarkEnd w:id="2633"/>
    <w:bookmarkStart w:name="z3711" w:id="2634"/>
    <w:p>
      <w:pPr>
        <w:spacing w:after="0"/>
        <w:ind w:left="0"/>
        <w:jc w:val="both"/>
      </w:pPr>
      <w:r>
        <w:rPr>
          <w:rFonts w:ascii="Times New Roman"/>
          <w:b w:val="false"/>
          <w:i w:val="false"/>
          <w:color w:val="000000"/>
          <w:sz w:val="28"/>
        </w:rPr>
        <w:t>
      Fср. – площадь классов средневозрастных насаждений, включенных в расчет при исчислении второй возрастной лесосеки;</w:t>
      </w:r>
    </w:p>
    <w:bookmarkEnd w:id="2634"/>
    <w:bookmarkStart w:name="z3712" w:id="2635"/>
    <w:p>
      <w:pPr>
        <w:spacing w:after="0"/>
        <w:ind w:left="0"/>
        <w:jc w:val="both"/>
      </w:pPr>
      <w:r>
        <w:rPr>
          <w:rFonts w:ascii="Times New Roman"/>
          <w:b w:val="false"/>
          <w:i w:val="false"/>
          <w:color w:val="000000"/>
          <w:sz w:val="28"/>
        </w:rPr>
        <w:t>
      Fм. – площадь молодняков;</w:t>
      </w:r>
    </w:p>
    <w:bookmarkEnd w:id="2635"/>
    <w:bookmarkStart w:name="z3713" w:id="2636"/>
    <w:p>
      <w:pPr>
        <w:spacing w:after="0"/>
        <w:ind w:left="0"/>
        <w:jc w:val="both"/>
      </w:pPr>
      <w:r>
        <w:rPr>
          <w:rFonts w:ascii="Times New Roman"/>
          <w:b w:val="false"/>
          <w:i w:val="false"/>
          <w:color w:val="000000"/>
          <w:sz w:val="28"/>
        </w:rPr>
        <w:t>
      F1ср. – площадь первого класса средневозрастных;</w:t>
      </w:r>
    </w:p>
    <w:bookmarkEnd w:id="2636"/>
    <w:bookmarkStart w:name="z3714" w:id="2637"/>
    <w:p>
      <w:pPr>
        <w:spacing w:after="0"/>
        <w:ind w:left="0"/>
        <w:jc w:val="both"/>
      </w:pPr>
      <w:r>
        <w:rPr>
          <w:rFonts w:ascii="Times New Roman"/>
          <w:b w:val="false"/>
          <w:i w:val="false"/>
          <w:color w:val="000000"/>
          <w:sz w:val="28"/>
        </w:rPr>
        <w:t>
      F2ср. – площадь второго класса средневозрастных;</w:t>
      </w:r>
    </w:p>
    <w:bookmarkEnd w:id="2637"/>
    <w:bookmarkStart w:name="z3715" w:id="2638"/>
    <w:p>
      <w:pPr>
        <w:spacing w:after="0"/>
        <w:ind w:left="0"/>
        <w:jc w:val="both"/>
      </w:pPr>
      <w:r>
        <w:rPr>
          <w:rFonts w:ascii="Times New Roman"/>
          <w:b w:val="false"/>
          <w:i w:val="false"/>
          <w:color w:val="000000"/>
          <w:sz w:val="28"/>
        </w:rPr>
        <w:t>
      F3ср. – площадь третьего класса средневозрастных;</w:t>
      </w:r>
    </w:p>
    <w:bookmarkEnd w:id="2638"/>
    <w:bookmarkStart w:name="z3716" w:id="2639"/>
    <w:p>
      <w:pPr>
        <w:spacing w:after="0"/>
        <w:ind w:left="0"/>
        <w:jc w:val="both"/>
      </w:pPr>
      <w:r>
        <w:rPr>
          <w:rFonts w:ascii="Times New Roman"/>
          <w:b w:val="false"/>
          <w:i w:val="false"/>
          <w:color w:val="000000"/>
          <w:sz w:val="28"/>
        </w:rPr>
        <w:t>
      F4ср. – площадь четвертого класса средневозрастных;</w:t>
      </w:r>
    </w:p>
    <w:bookmarkEnd w:id="2639"/>
    <w:bookmarkStart w:name="z3717" w:id="2640"/>
    <w:p>
      <w:pPr>
        <w:spacing w:after="0"/>
        <w:ind w:left="0"/>
        <w:jc w:val="both"/>
      </w:pPr>
      <w:r>
        <w:rPr>
          <w:rFonts w:ascii="Times New Roman"/>
          <w:b w:val="false"/>
          <w:i w:val="false"/>
          <w:color w:val="000000"/>
          <w:sz w:val="28"/>
        </w:rPr>
        <w:t>
      А – возраст рубки;</w:t>
      </w:r>
    </w:p>
    <w:bookmarkEnd w:id="2640"/>
    <w:bookmarkStart w:name="z3718" w:id="2641"/>
    <w:p>
      <w:pPr>
        <w:spacing w:after="0"/>
        <w:ind w:left="0"/>
        <w:jc w:val="both"/>
      </w:pPr>
      <w:r>
        <w:rPr>
          <w:rFonts w:ascii="Times New Roman"/>
          <w:b w:val="false"/>
          <w:i w:val="false"/>
          <w:color w:val="000000"/>
          <w:sz w:val="28"/>
        </w:rPr>
        <w:t>
      К – продолжительность класса возраста.</w:t>
      </w:r>
    </w:p>
    <w:bookmarkEnd w:id="2641"/>
    <w:bookmarkStart w:name="z3719" w:id="2642"/>
    <w:p>
      <w:pPr>
        <w:spacing w:after="0"/>
        <w:ind w:left="0"/>
        <w:jc w:val="both"/>
      </w:pPr>
      <w:r>
        <w:rPr>
          <w:rFonts w:ascii="Times New Roman"/>
          <w:b w:val="false"/>
          <w:i w:val="false"/>
          <w:color w:val="000000"/>
          <w:sz w:val="28"/>
        </w:rPr>
        <w:t>
      5) в кустарниках первая возрастная, интегральная и вторая возрастная лесосеки не исчисляются.</w:t>
      </w:r>
    </w:p>
    <w:bookmarkEnd w:id="2642"/>
    <w:bookmarkStart w:name="z3720" w:id="2643"/>
    <w:p>
      <w:pPr>
        <w:spacing w:after="0"/>
        <w:ind w:left="0"/>
        <w:jc w:val="both"/>
      </w:pPr>
      <w:r>
        <w:rPr>
          <w:rFonts w:ascii="Times New Roman"/>
          <w:b w:val="false"/>
          <w:i w:val="false"/>
          <w:color w:val="000000"/>
          <w:sz w:val="28"/>
        </w:rPr>
        <w:t>
      13. При исчислении расчетных лесосек равномерного пользования площадь покрытых лесом угодий делится на конечное значение класса возраста рубки.</w:t>
      </w:r>
    </w:p>
    <w:bookmarkEnd w:id="2643"/>
    <w:bookmarkStart w:name="z3721" w:id="2644"/>
    <w:p>
      <w:pPr>
        <w:spacing w:after="0"/>
        <w:ind w:left="0"/>
        <w:jc w:val="both"/>
      </w:pPr>
      <w:r>
        <w:rPr>
          <w:rFonts w:ascii="Times New Roman"/>
          <w:b w:val="false"/>
          <w:i w:val="false"/>
          <w:color w:val="000000"/>
          <w:sz w:val="28"/>
        </w:rPr>
        <w:t>
      14. Расчетная лесосека по запасу при сплошнолесосечном способе рубок определяется умножением расчетной лесосеки по площади на средний запас древесины на одном гектаре спелых и перестойных насаждений, включенных в расчет пользования.</w:t>
      </w:r>
    </w:p>
    <w:bookmarkEnd w:id="2644"/>
    <w:bookmarkStart w:name="z3722" w:id="2645"/>
    <w:p>
      <w:pPr>
        <w:spacing w:after="0"/>
        <w:ind w:left="0"/>
        <w:jc w:val="both"/>
      </w:pPr>
      <w:r>
        <w:rPr>
          <w:rFonts w:ascii="Times New Roman"/>
          <w:b w:val="false"/>
          <w:i w:val="false"/>
          <w:color w:val="000000"/>
          <w:sz w:val="28"/>
        </w:rPr>
        <w:t>
      15. Расчетная лесосека по состоянию должна определяться и приниматься при большом наличии ветровальных или поврежденных пожарами, или энтомовредителями (не до степени прекращения роста) насаждений.</w:t>
      </w:r>
    </w:p>
    <w:bookmarkEnd w:id="2645"/>
    <w:bookmarkStart w:name="z3723" w:id="2646"/>
    <w:p>
      <w:pPr>
        <w:spacing w:after="0"/>
        <w:ind w:left="0"/>
        <w:jc w:val="both"/>
      </w:pPr>
      <w:r>
        <w:rPr>
          <w:rFonts w:ascii="Times New Roman"/>
          <w:b w:val="false"/>
          <w:i w:val="false"/>
          <w:color w:val="000000"/>
          <w:sz w:val="28"/>
        </w:rPr>
        <w:t>
      По площади и запасу она определяется как частное от деления площади и запаса насаждений, требующих срочной рубки, на продолжительность периода, за который целесообразно эти насаждения вырубить. На последующие годы, после окончания периода действия лесосеки по состоянию, принимается одна из расчетных лесосек или она определяется путем фактического набора спелых насаждений на оставшиеся годы 10 (десяти) летнего периода.</w:t>
      </w:r>
    </w:p>
    <w:bookmarkEnd w:id="2646"/>
    <w:bookmarkStart w:name="z3724" w:id="2647"/>
    <w:p>
      <w:pPr>
        <w:spacing w:after="0"/>
        <w:ind w:left="0"/>
        <w:jc w:val="both"/>
      </w:pPr>
      <w:r>
        <w:rPr>
          <w:rFonts w:ascii="Times New Roman"/>
          <w:b w:val="false"/>
          <w:i w:val="false"/>
          <w:color w:val="000000"/>
          <w:sz w:val="28"/>
        </w:rPr>
        <w:t>
      16. Расчетная лесосека по фактическому набору участков, где требуется проведение рубок главного пользования согласно Правилам рубок, определяется как частное от деления площади и запаса этих насаждений на 5 (пять) лет для саксаульников (она определяется по пятилетиям) и 10 (десять) лет для хвойных, мягколиственных и твердолиственных насаждений.</w:t>
      </w:r>
    </w:p>
    <w:bookmarkEnd w:id="2647"/>
    <w:bookmarkStart w:name="z3725" w:id="2648"/>
    <w:p>
      <w:pPr>
        <w:spacing w:after="0"/>
        <w:ind w:left="0"/>
        <w:jc w:val="both"/>
      </w:pPr>
      <w:r>
        <w:rPr>
          <w:rFonts w:ascii="Times New Roman"/>
          <w:b w:val="false"/>
          <w:i w:val="false"/>
          <w:color w:val="000000"/>
          <w:sz w:val="28"/>
        </w:rPr>
        <w:t>
      17. При несплошных способах рубок леса расчетные лесосеки исчисляются отдельно по каждому способу рубок (постепенные, длительно-постепенные, добровольно-выборочные).</w:t>
      </w:r>
    </w:p>
    <w:bookmarkEnd w:id="2648"/>
    <w:bookmarkStart w:name="z3726" w:id="2649"/>
    <w:p>
      <w:pPr>
        <w:spacing w:after="0"/>
        <w:ind w:left="0"/>
        <w:jc w:val="both"/>
      </w:pPr>
      <w:r>
        <w:rPr>
          <w:rFonts w:ascii="Times New Roman"/>
          <w:b w:val="false"/>
          <w:i w:val="false"/>
          <w:color w:val="000000"/>
          <w:sz w:val="28"/>
        </w:rPr>
        <w:t>
      18. При постепенных рубках расчетные лесосеки по запасу исчисляются в таком же порядке, как и при сплошнолесосечном способе рубок. Затем исчисляются лесосеки по запасу путем умножения полученной расчетной лесосеки по площади на средний объем древесины, намечаемый к вырубке с одного гектара за один прием рубки.</w:t>
      </w:r>
    </w:p>
    <w:bookmarkEnd w:id="2649"/>
    <w:bookmarkStart w:name="z3727" w:id="2650"/>
    <w:p>
      <w:pPr>
        <w:spacing w:after="0"/>
        <w:ind w:left="0"/>
        <w:jc w:val="both"/>
      </w:pPr>
      <w:r>
        <w:rPr>
          <w:rFonts w:ascii="Times New Roman"/>
          <w:b w:val="false"/>
          <w:i w:val="false"/>
          <w:color w:val="000000"/>
          <w:sz w:val="28"/>
        </w:rPr>
        <w:t>
      Для длительно-постепенных рубок первая возрастная, интегральная и вторая возрастная лесосеки не исчисляются. Для этих способов рубок наиболее приемлемой в условиях республики является лесосека, установленная по фактическому набору участков, требующих рубки, которые включаются в ведомость главной рубки.</w:t>
      </w:r>
    </w:p>
    <w:bookmarkEnd w:id="2650"/>
    <w:bookmarkStart w:name="z3728" w:id="2651"/>
    <w:p>
      <w:pPr>
        <w:spacing w:after="0"/>
        <w:ind w:left="0"/>
        <w:jc w:val="both"/>
      </w:pPr>
      <w:r>
        <w:rPr>
          <w:rFonts w:ascii="Times New Roman"/>
          <w:b w:val="false"/>
          <w:i w:val="false"/>
          <w:color w:val="000000"/>
          <w:sz w:val="28"/>
        </w:rPr>
        <w:t>
      19. При добровольно-выборочных рубках расчетная лесосека определяется как частное от деления суммарного запаса, намечаемого к рубке, на период повторяемости рубок. Суммарный запас определяется по установленным правилами рубок процентам выборки древесины в насаждениях в зависимости от их полнот).</w:t>
      </w:r>
    </w:p>
    <w:bookmarkEnd w:id="2651"/>
    <w:bookmarkStart w:name="z3729" w:id="2652"/>
    <w:p>
      <w:pPr>
        <w:spacing w:after="0"/>
        <w:ind w:left="0"/>
        <w:jc w:val="both"/>
      </w:pPr>
      <w:r>
        <w:rPr>
          <w:rFonts w:ascii="Times New Roman"/>
          <w:b w:val="false"/>
          <w:i w:val="false"/>
          <w:color w:val="000000"/>
          <w:sz w:val="28"/>
        </w:rPr>
        <w:t xml:space="preserve">
      Расчетная лесосека по добровольно-выборочным рубкам по запасу не должна превышать расчетную лесосеку равномерного пользования. </w:t>
      </w:r>
    </w:p>
    <w:bookmarkEnd w:id="2652"/>
    <w:bookmarkStart w:name="z3730" w:id="2653"/>
    <w:p>
      <w:pPr>
        <w:spacing w:after="0"/>
        <w:ind w:left="0"/>
        <w:jc w:val="left"/>
      </w:pPr>
      <w:r>
        <w:rPr>
          <w:rFonts w:ascii="Times New Roman"/>
          <w:b/>
          <w:i w:val="false"/>
          <w:color w:val="000000"/>
        </w:rPr>
        <w:t xml:space="preserve"> Пример исчисления расчетной лесосеки</w:t>
      </w:r>
      <w:r>
        <w:br/>
      </w:r>
      <w:r>
        <w:rPr>
          <w:rFonts w:ascii="Times New Roman"/>
          <w:b/>
          <w:i w:val="false"/>
          <w:color w:val="000000"/>
        </w:rPr>
        <w:t>по добровольно-выборочным рубкам</w:t>
      </w:r>
    </w:p>
    <w:bookmarkEnd w:id="2653"/>
    <w:bookmarkStart w:name="z3732" w:id="2654"/>
    <w:p>
      <w:pPr>
        <w:spacing w:after="0"/>
        <w:ind w:left="0"/>
        <w:jc w:val="both"/>
      </w:pPr>
      <w:r>
        <w:rPr>
          <w:rFonts w:ascii="Times New Roman"/>
          <w:b w:val="false"/>
          <w:i w:val="false"/>
          <w:color w:val="000000"/>
          <w:sz w:val="28"/>
        </w:rPr>
        <w:t>
      по лесовладению _____________________________ области</w:t>
      </w:r>
    </w:p>
    <w:bookmarkEnd w:id="2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показатели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площадей и запасов эксплуатационного фонда по полнотам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полнотам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спелых 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перестойных насаждений, включенных в расчет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 выборки запаса (по правилам рубок) в зависимости от полноты насаждения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подлежащий вырубке в один прием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повторяемости рубок – 10 лет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расчетная лесосека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bl>
    <w:p>
      <w:pPr>
        <w:spacing w:after="0"/>
        <w:ind w:left="0"/>
        <w:jc w:val="left"/>
      </w:pPr>
      <w:r>
        <w:br/>
      </w:r>
      <w:r>
        <w:rPr>
          <w:rFonts w:ascii="Times New Roman"/>
          <w:b w:val="false"/>
          <w:i w:val="false"/>
          <w:color w:val="000000"/>
          <w:sz w:val="28"/>
        </w:rPr>
        <w:t>
</w:t>
      </w:r>
    </w:p>
    <w:bookmarkStart w:name="z3733" w:id="2655"/>
    <w:p>
      <w:pPr>
        <w:spacing w:after="0"/>
        <w:ind w:left="0"/>
        <w:jc w:val="both"/>
      </w:pPr>
      <w:r>
        <w:rPr>
          <w:rFonts w:ascii="Times New Roman"/>
          <w:b w:val="false"/>
          <w:i w:val="false"/>
          <w:color w:val="000000"/>
          <w:sz w:val="28"/>
        </w:rPr>
        <w:t>
      Значение запаса, приведенное в 3 строке, делится на период повторяемости, установленный правилами рубок, который различается в зависимости от состояния включаемых в рубку насаждений.</w:t>
      </w:r>
    </w:p>
    <w:bookmarkEnd w:id="2655"/>
    <w:bookmarkStart w:name="z3734" w:id="2656"/>
    <w:p>
      <w:pPr>
        <w:spacing w:after="0"/>
        <w:ind w:left="0"/>
        <w:jc w:val="left"/>
      </w:pPr>
      <w:r>
        <w:rPr>
          <w:rFonts w:ascii="Times New Roman"/>
          <w:b/>
          <w:i w:val="false"/>
          <w:color w:val="000000"/>
        </w:rPr>
        <w:t xml:space="preserve"> Примеры исчисленных расчетных лесосек</w:t>
      </w:r>
    </w:p>
    <w:bookmarkEnd w:id="2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рубки, лет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класса возраста,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Покрытая лесом площадь по классам возраста,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исчисленных расчетных лесосек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выше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равномерного 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возрастная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возрастная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интегральная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Сплошнолесосечные рубки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лесосека по площади,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1000</w:t>
            </w:r>
          </w:p>
          <w:p>
            <w:pPr>
              <w:spacing w:after="20"/>
              <w:ind w:left="20"/>
              <w:jc w:val="both"/>
            </w:pPr>
            <w:r>
              <w:rPr>
                <w:rFonts w:ascii="Times New Roman"/>
                <w:b w:val="false"/>
                <w:i w:val="false"/>
                <w:color w:val="000000"/>
                <w:sz w:val="20"/>
              </w:rPr>
              <w:t>
100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270+180</w:t>
            </w:r>
          </w:p>
          <w:p>
            <w:pPr>
              <w:spacing w:after="20"/>
              <w:ind w:left="20"/>
              <w:jc w:val="both"/>
            </w:pPr>
            <w:r>
              <w:rPr>
                <w:rFonts w:ascii="Times New Roman"/>
                <w:b w:val="false"/>
                <w:i w:val="false"/>
                <w:color w:val="000000"/>
                <w:sz w:val="20"/>
              </w:rPr>
              <w:t>
  40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220+270+</w:t>
            </w:r>
            <w:r>
              <w:rPr>
                <w:rFonts w:ascii="Times New Roman"/>
                <w:b w:val="false"/>
                <w:i w:val="false"/>
                <w:color w:val="000000"/>
                <w:sz w:val="20"/>
                <w:u w:val="single"/>
              </w:rPr>
              <w:t>180_____</w:t>
            </w:r>
          </w:p>
          <w:p>
            <w:pPr>
              <w:spacing w:after="20"/>
              <w:ind w:left="20"/>
              <w:jc w:val="both"/>
            </w:pPr>
            <w:r>
              <w:rPr>
                <w:rFonts w:ascii="Times New Roman"/>
                <w:b w:val="false"/>
                <w:i w:val="false"/>
                <w:color w:val="000000"/>
                <w:sz w:val="20"/>
              </w:rPr>
              <w:t>
60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(0,2х330+0,6х220+1,4х 270+1,8х180)х0,01=9,0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1000</w:t>
            </w:r>
          </w:p>
          <w:p>
            <w:pPr>
              <w:spacing w:after="20"/>
              <w:ind w:left="20"/>
              <w:jc w:val="both"/>
            </w:pPr>
            <w:r>
              <w:rPr>
                <w:rFonts w:ascii="Times New Roman"/>
                <w:b w:val="false"/>
                <w:i w:val="false"/>
                <w:color w:val="000000"/>
                <w:sz w:val="20"/>
              </w:rPr>
              <w:t>
60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230+280</w:t>
            </w:r>
          </w:p>
          <w:p>
            <w:pPr>
              <w:spacing w:after="20"/>
              <w:ind w:left="20"/>
              <w:jc w:val="both"/>
            </w:pPr>
            <w:r>
              <w:rPr>
                <w:rFonts w:ascii="Times New Roman"/>
                <w:b w:val="false"/>
                <w:i w:val="false"/>
                <w:color w:val="000000"/>
                <w:sz w:val="20"/>
              </w:rPr>
              <w:t>
  20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120+230+280</w:t>
            </w:r>
          </w:p>
          <w:p>
            <w:pPr>
              <w:spacing w:after="20"/>
              <w:ind w:left="20"/>
              <w:jc w:val="both"/>
            </w:pPr>
            <w:r>
              <w:rPr>
                <w:rFonts w:ascii="Times New Roman"/>
                <w:b w:val="false"/>
                <w:i w:val="false"/>
                <w:color w:val="000000"/>
                <w:sz w:val="20"/>
              </w:rPr>
              <w:t>
30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(0,4х300+1,2х70+2х120+2,8 х230+3,6х280)х0,01= 21,0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2.Постепеннын рубки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лесосека по запасу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1000х0,3</w:t>
            </w:r>
          </w:p>
          <w:p>
            <w:pPr>
              <w:spacing w:after="20"/>
              <w:ind w:left="20"/>
              <w:jc w:val="both"/>
            </w:pPr>
            <w:r>
              <w:rPr>
                <w:rFonts w:ascii="Times New Roman"/>
                <w:b w:val="false"/>
                <w:i w:val="false"/>
                <w:color w:val="000000"/>
                <w:sz w:val="20"/>
              </w:rPr>
              <w:t>
100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(270+180)х</w:t>
            </w:r>
            <w:r>
              <w:rPr>
                <w:rFonts w:ascii="Times New Roman"/>
                <w:b w:val="false"/>
                <w:i w:val="false"/>
                <w:color w:val="000000"/>
                <w:sz w:val="20"/>
                <w:u w:val="single"/>
              </w:rPr>
              <w:t>0,3_______</w:t>
            </w:r>
          </w:p>
          <w:p>
            <w:pPr>
              <w:spacing w:after="20"/>
              <w:ind w:left="20"/>
              <w:jc w:val="both"/>
            </w:pPr>
            <w:r>
              <w:rPr>
                <w:rFonts w:ascii="Times New Roman"/>
                <w:b w:val="false"/>
                <w:i w:val="false"/>
                <w:color w:val="000000"/>
                <w:sz w:val="20"/>
              </w:rPr>
              <w:t>
40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(220+270+180)</w:t>
            </w:r>
            <w:r>
              <w:rPr>
                <w:rFonts w:ascii="Times New Roman"/>
                <w:b w:val="false"/>
                <w:i w:val="false"/>
                <w:color w:val="000000"/>
                <w:sz w:val="20"/>
                <w:u w:val="single"/>
              </w:rPr>
              <w:t>х0,3_______</w:t>
            </w:r>
          </w:p>
          <w:p>
            <w:pPr>
              <w:spacing w:after="20"/>
              <w:ind w:left="20"/>
              <w:jc w:val="both"/>
            </w:pPr>
            <w:r>
              <w:rPr>
                <w:rFonts w:ascii="Times New Roman"/>
                <w:b w:val="false"/>
                <w:i w:val="false"/>
                <w:color w:val="000000"/>
                <w:sz w:val="20"/>
              </w:rPr>
              <w:t>
60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(0,2х330+0,6х220+1,4х 270+1,8х180)х0,01х0,3= 2,7</w:t>
            </w:r>
          </w:p>
        </w:tc>
      </w:tr>
    </w:tbl>
    <w:p>
      <w:pPr>
        <w:spacing w:after="0"/>
        <w:ind w:left="0"/>
        <w:jc w:val="left"/>
      </w:pPr>
    </w:p>
    <w:bookmarkStart w:name="z3735" w:id="2657"/>
    <w:p>
      <w:pPr>
        <w:spacing w:after="0"/>
        <w:ind w:left="0"/>
        <w:jc w:val="both"/>
      </w:pPr>
      <w:r>
        <w:rPr>
          <w:rFonts w:ascii="Times New Roman"/>
          <w:b w:val="false"/>
          <w:i w:val="false"/>
          <w:color w:val="000000"/>
          <w:sz w:val="28"/>
        </w:rPr>
        <w:t>
      Средний запас спелых и перестойных насаждений на 1 (один) гектар в данном примере принят 300 кубических метров или 0,3 тысяч кубических метров.</w:t>
      </w:r>
    </w:p>
    <w:bookmarkEnd w:id="2657"/>
    <w:bookmarkStart w:name="z3736" w:id="2658"/>
    <w:p>
      <w:pPr>
        <w:spacing w:after="0"/>
        <w:ind w:left="0"/>
        <w:jc w:val="both"/>
      </w:pPr>
      <w:r>
        <w:rPr>
          <w:rFonts w:ascii="Times New Roman"/>
          <w:b w:val="false"/>
          <w:i w:val="false"/>
          <w:color w:val="000000"/>
          <w:sz w:val="28"/>
        </w:rPr>
        <w:t>
      Расчетная лесосека по площади исчисляется путем деления принятой лесосеки по запасу на среднее количество древесины, выбираемой с 1 (одного) гектара за один прием.</w:t>
      </w:r>
    </w:p>
    <w:bookmarkEnd w:id="2658"/>
    <w:bookmarkStart w:name="z3737" w:id="2659"/>
    <w:p>
      <w:pPr>
        <w:spacing w:after="0"/>
        <w:ind w:left="0"/>
        <w:jc w:val="both"/>
      </w:pPr>
      <w:r>
        <w:rPr>
          <w:rFonts w:ascii="Times New Roman"/>
          <w:b w:val="false"/>
          <w:i w:val="false"/>
          <w:color w:val="000000"/>
          <w:sz w:val="28"/>
        </w:rPr>
        <w:t>
      Например, если расчетная лесосека по запасу принята 3,4 тысяч кубических метра, а средний выбираемый запас древесины с 1 гектара – 100 кубических метра (0,1 тысяч кубических метра), то расчетная лесосека по площади будет</w:t>
      </w:r>
    </w:p>
    <w:bookmarkEnd w:id="2659"/>
    <w:bookmarkStart w:name="z3738" w:id="2660"/>
    <w:p>
      <w:pPr>
        <w:spacing w:after="0"/>
        <w:ind w:left="0"/>
        <w:jc w:val="both"/>
      </w:pPr>
      <w:r>
        <w:rPr>
          <w:rFonts w:ascii="Times New Roman"/>
          <w:b w:val="false"/>
          <w:i w:val="false"/>
          <w:color w:val="000000"/>
          <w:sz w:val="28"/>
        </w:rPr>
        <w:t xml:space="preserve">
      равна </w:t>
      </w:r>
      <w:r>
        <w:rPr>
          <w:rFonts w:ascii="Times New Roman"/>
          <w:b w:val="false"/>
          <w:i w:val="false"/>
          <w:color w:val="000000"/>
          <w:sz w:val="28"/>
          <w:u w:val="single"/>
        </w:rPr>
        <w:t>3,4 тысяч кубических метра</w:t>
      </w:r>
      <w:r>
        <w:rPr>
          <w:rFonts w:ascii="Times New Roman"/>
          <w:b w:val="false"/>
          <w:i w:val="false"/>
          <w:color w:val="000000"/>
          <w:sz w:val="28"/>
        </w:rPr>
        <w:t xml:space="preserve"> = 34 гектара</w:t>
      </w:r>
    </w:p>
    <w:bookmarkEnd w:id="2660"/>
    <w:bookmarkStart w:name="z3741" w:id="2661"/>
    <w:p>
      <w:pPr>
        <w:spacing w:after="0"/>
        <w:ind w:left="0"/>
        <w:jc w:val="both"/>
      </w:pPr>
      <w:r>
        <w:rPr>
          <w:rFonts w:ascii="Times New Roman"/>
          <w:b w:val="false"/>
          <w:i w:val="false"/>
          <w:color w:val="000000"/>
          <w:sz w:val="28"/>
        </w:rPr>
        <w:t xml:space="preserve">
      0,1 тысяч кубических метра </w:t>
      </w:r>
    </w:p>
    <w:bookmarkEnd w:id="2661"/>
    <w:bookmarkStart w:name="z3742" w:id="2662"/>
    <w:p>
      <w:pPr>
        <w:spacing w:after="0"/>
        <w:ind w:left="0"/>
        <w:jc w:val="left"/>
      </w:pPr>
      <w:r>
        <w:rPr>
          <w:rFonts w:ascii="Times New Roman"/>
          <w:b/>
          <w:i w:val="false"/>
          <w:color w:val="000000"/>
        </w:rPr>
        <w:t xml:space="preserve"> 4. Обоснование расчетной лесосеки</w:t>
      </w:r>
    </w:p>
    <w:bookmarkEnd w:id="2662"/>
    <w:bookmarkStart w:name="z3743" w:id="2663"/>
    <w:p>
      <w:pPr>
        <w:spacing w:after="0"/>
        <w:ind w:left="0"/>
        <w:jc w:val="both"/>
      </w:pPr>
      <w:r>
        <w:rPr>
          <w:rFonts w:ascii="Times New Roman"/>
          <w:b w:val="false"/>
          <w:i w:val="false"/>
          <w:color w:val="000000"/>
          <w:sz w:val="28"/>
        </w:rPr>
        <w:t>
      20. К принятию рекомендуется одна из исчисленных расчетных лесосек, которая наиболее полно отвечает требованиям пункта 2 настоящих Методических указаниях, исходя из существующей возрастной структуры насаждений и их целевого назначения.</w:t>
      </w:r>
    </w:p>
    <w:bookmarkEnd w:id="2663"/>
    <w:bookmarkStart w:name="z3744" w:id="2664"/>
    <w:p>
      <w:pPr>
        <w:spacing w:after="0"/>
        <w:ind w:left="0"/>
        <w:jc w:val="both"/>
      </w:pPr>
      <w:r>
        <w:rPr>
          <w:rFonts w:ascii="Times New Roman"/>
          <w:b w:val="false"/>
          <w:i w:val="false"/>
          <w:color w:val="000000"/>
          <w:sz w:val="28"/>
        </w:rPr>
        <w:t>
      В отдельных случаях принимается расчетная лесосека, имеющая промежуточное значение между исчисленными, если она более полно отвечает изложенным выше требованиям.</w:t>
      </w:r>
    </w:p>
    <w:bookmarkEnd w:id="2664"/>
    <w:bookmarkStart w:name="z3745" w:id="2665"/>
    <w:p>
      <w:pPr>
        <w:spacing w:after="0"/>
        <w:ind w:left="0"/>
        <w:jc w:val="both"/>
      </w:pPr>
      <w:r>
        <w:rPr>
          <w:rFonts w:ascii="Times New Roman"/>
          <w:b w:val="false"/>
          <w:i w:val="false"/>
          <w:color w:val="000000"/>
          <w:sz w:val="28"/>
        </w:rPr>
        <w:t>
      21. При обосновании расчетной лесосеки необходимо учитывать следующие особенности:</w:t>
      </w:r>
    </w:p>
    <w:bookmarkEnd w:id="2665"/>
    <w:bookmarkStart w:name="z3746" w:id="2666"/>
    <w:p>
      <w:pPr>
        <w:spacing w:after="0"/>
        <w:ind w:left="0"/>
        <w:jc w:val="both"/>
      </w:pPr>
      <w:r>
        <w:rPr>
          <w:rFonts w:ascii="Times New Roman"/>
          <w:b w:val="false"/>
          <w:i w:val="false"/>
          <w:color w:val="000000"/>
          <w:sz w:val="28"/>
        </w:rPr>
        <w:t>
      1) лесосека равномерного пользования рекомендуется к принятию при относительно равномерном распределении насаждений (преобладающих пород) по классам возраста, а также в лесах, еще не вовлеченных в эксплуатацию;</w:t>
      </w:r>
    </w:p>
    <w:bookmarkEnd w:id="2666"/>
    <w:bookmarkStart w:name="z3747" w:id="2667"/>
    <w:p>
      <w:pPr>
        <w:spacing w:after="0"/>
        <w:ind w:left="0"/>
        <w:jc w:val="both"/>
      </w:pPr>
      <w:r>
        <w:rPr>
          <w:rFonts w:ascii="Times New Roman"/>
          <w:b w:val="false"/>
          <w:i w:val="false"/>
          <w:color w:val="000000"/>
          <w:sz w:val="28"/>
        </w:rPr>
        <w:t>
      2) интегральная и вторая возрастная лесосеки рекомендуются к принятию преимущественно в насаждениях, где преобладают спелые и перестойные древостои.</w:t>
      </w:r>
    </w:p>
    <w:bookmarkEnd w:id="2667"/>
    <w:bookmarkStart w:name="z3748" w:id="2668"/>
    <w:p>
      <w:pPr>
        <w:spacing w:after="0"/>
        <w:ind w:left="0"/>
        <w:jc w:val="both"/>
      </w:pPr>
      <w:r>
        <w:rPr>
          <w:rFonts w:ascii="Times New Roman"/>
          <w:b w:val="false"/>
          <w:i w:val="false"/>
          <w:color w:val="000000"/>
          <w:sz w:val="28"/>
        </w:rPr>
        <w:t>
      При близких размерах интегральной и второй возрастной лесосек приоритетной является интегральная лесосека;</w:t>
      </w:r>
    </w:p>
    <w:bookmarkEnd w:id="2668"/>
    <w:bookmarkStart w:name="z3749" w:id="2669"/>
    <w:p>
      <w:pPr>
        <w:spacing w:after="0"/>
        <w:ind w:left="0"/>
        <w:jc w:val="both"/>
      </w:pPr>
      <w:r>
        <w:rPr>
          <w:rFonts w:ascii="Times New Roman"/>
          <w:b w:val="false"/>
          <w:i w:val="false"/>
          <w:color w:val="000000"/>
          <w:sz w:val="28"/>
        </w:rPr>
        <w:t>
      3) первая возрастная лесосека рекомендуется в насаждениях с истощенными запасами спелых древостоев;</w:t>
      </w:r>
    </w:p>
    <w:bookmarkEnd w:id="2669"/>
    <w:bookmarkStart w:name="z3750" w:id="2670"/>
    <w:p>
      <w:pPr>
        <w:spacing w:after="0"/>
        <w:ind w:left="0"/>
        <w:jc w:val="both"/>
      </w:pPr>
      <w:r>
        <w:rPr>
          <w:rFonts w:ascii="Times New Roman"/>
          <w:b w:val="false"/>
          <w:i w:val="false"/>
          <w:color w:val="000000"/>
          <w:sz w:val="28"/>
        </w:rPr>
        <w:t>
      4) рекомендуемая расчетная лесосека не должна быть меньше лесосеки по состоянию;</w:t>
      </w:r>
    </w:p>
    <w:bookmarkEnd w:id="2670"/>
    <w:bookmarkStart w:name="z3751" w:id="2671"/>
    <w:p>
      <w:pPr>
        <w:spacing w:after="0"/>
        <w:ind w:left="0"/>
        <w:jc w:val="both"/>
      </w:pPr>
      <w:r>
        <w:rPr>
          <w:rFonts w:ascii="Times New Roman"/>
          <w:b w:val="false"/>
          <w:i w:val="false"/>
          <w:color w:val="000000"/>
          <w:sz w:val="28"/>
        </w:rPr>
        <w:t>
      5) рекомендуемая к принятию ежегодная расчетная лесосека по массе как в целом по лесовладению, так и суммарно по участкам государственного лесного фонда, переданным в долгосрочное лесопользование, не должна превышать общий ежегодный средний прирост всех насаждений данной породы.</w:t>
      </w:r>
    </w:p>
    <w:bookmarkEnd w:id="2671"/>
    <w:bookmarkStart w:name="z3752" w:id="2672"/>
    <w:p>
      <w:pPr>
        <w:spacing w:after="0"/>
        <w:ind w:left="0"/>
        <w:jc w:val="both"/>
      </w:pPr>
      <w:r>
        <w:rPr>
          <w:rFonts w:ascii="Times New Roman"/>
          <w:b w:val="false"/>
          <w:i w:val="false"/>
          <w:color w:val="000000"/>
          <w:sz w:val="28"/>
        </w:rPr>
        <w:t>
      В насаждениях с истощенными запасами рекомендуемая расчетная лесосека должна быть обеспечена спелыми запасами древесины в хвойных, мягколиственных и твердолиственных насаждениях на срок не менее 10 (десяти) лет, саксаульниках – не менее 5 (пяти) лет. Если ни одна из исчисленных лесосек не отвечает этому требованию, то расчетная лесосека определяется путем деления площади и запаса спелых и перестойных насаждений соответственно на 10 (десять) или 5 (пять) лет.</w:t>
      </w:r>
    </w:p>
    <w:bookmarkEnd w:id="2672"/>
    <w:bookmarkStart w:name="z3753" w:id="2673"/>
    <w:p>
      <w:pPr>
        <w:spacing w:after="0"/>
        <w:ind w:left="0"/>
        <w:jc w:val="both"/>
      </w:pPr>
      <w:r>
        <w:rPr>
          <w:rFonts w:ascii="Times New Roman"/>
          <w:b w:val="false"/>
          <w:i w:val="false"/>
          <w:color w:val="000000"/>
          <w:sz w:val="28"/>
        </w:rPr>
        <w:t>
      22. В зоне обязательной подсочки расчетная лесосека по сосновым насаждениям должна устанавливаться с учетом рационального использования насаждений для добычи живицы.</w:t>
      </w:r>
    </w:p>
    <w:bookmarkEnd w:id="2673"/>
    <w:bookmarkStart w:name="z3754" w:id="2674"/>
    <w:p>
      <w:pPr>
        <w:spacing w:after="0"/>
        <w:ind w:left="0"/>
        <w:jc w:val="left"/>
      </w:pPr>
      <w:r>
        <w:rPr>
          <w:rFonts w:ascii="Times New Roman"/>
          <w:b/>
          <w:i w:val="false"/>
          <w:color w:val="000000"/>
        </w:rPr>
        <w:t xml:space="preserve"> 5. Порядок подготовки и рассмотрения</w:t>
      </w:r>
      <w:r>
        <w:br/>
      </w:r>
      <w:r>
        <w:rPr>
          <w:rFonts w:ascii="Times New Roman"/>
          <w:b/>
          <w:i w:val="false"/>
          <w:color w:val="000000"/>
        </w:rPr>
        <w:t>материалов по определению расчетной лесосеки</w:t>
      </w:r>
    </w:p>
    <w:bookmarkEnd w:id="2674"/>
    <w:bookmarkStart w:name="z3756" w:id="2675"/>
    <w:p>
      <w:pPr>
        <w:spacing w:after="0"/>
        <w:ind w:left="0"/>
        <w:jc w:val="both"/>
      </w:pPr>
      <w:r>
        <w:rPr>
          <w:rFonts w:ascii="Times New Roman"/>
          <w:b w:val="false"/>
          <w:i w:val="false"/>
          <w:color w:val="000000"/>
          <w:sz w:val="28"/>
        </w:rPr>
        <w:t>
      23. Материалы по определению расчетной лесосеки составляются лесоустройством по каждому лесовладению по нижеприведенным формам.</w:t>
      </w:r>
    </w:p>
    <w:bookmarkEnd w:id="2675"/>
    <w:bookmarkStart w:name="z3757" w:id="2676"/>
    <w:p>
      <w:pPr>
        <w:spacing w:after="0"/>
        <w:ind w:left="0"/>
        <w:jc w:val="both"/>
      </w:pPr>
      <w:r>
        <w:rPr>
          <w:rFonts w:ascii="Times New Roman"/>
          <w:b w:val="false"/>
          <w:i w:val="false"/>
          <w:color w:val="000000"/>
          <w:sz w:val="28"/>
        </w:rPr>
        <w:t>
      24. Рекомендованные лесоустройством к принятию расчетные лесосеки по каждому лесовладению рассматриваются на вторых лесоустроительных совещаниях и в последующем утверждаются уполномоченным органом.</w:t>
      </w:r>
    </w:p>
    <w:bookmarkEnd w:id="2676"/>
    <w:bookmarkStart w:name="z3758" w:id="2677"/>
    <w:p>
      <w:pPr>
        <w:spacing w:after="0"/>
        <w:ind w:left="0"/>
        <w:jc w:val="both"/>
      </w:pPr>
      <w:r>
        <w:rPr>
          <w:rFonts w:ascii="Times New Roman"/>
          <w:b w:val="false"/>
          <w:i w:val="false"/>
          <w:color w:val="000000"/>
          <w:sz w:val="28"/>
        </w:rPr>
        <w:t>
      Для утверждения уполномоченным органом в области лесного хозяйства составляется ведомость ежегодного размера рубок главного пользования в разрезе лесовладений, охваченных лесоустройством.</w:t>
      </w:r>
    </w:p>
    <w:bookmarkEnd w:id="2677"/>
    <w:bookmarkStart w:name="z3759" w:id="2678"/>
    <w:p>
      <w:pPr>
        <w:spacing w:after="0"/>
        <w:ind w:left="0"/>
        <w:jc w:val="both"/>
      </w:pPr>
      <w:r>
        <w:rPr>
          <w:rFonts w:ascii="Times New Roman"/>
          <w:b w:val="false"/>
          <w:i w:val="false"/>
          <w:color w:val="000000"/>
          <w:sz w:val="28"/>
        </w:rPr>
        <w:t>
      Утвержденный ежегодный размер главного пользования является основой для ежегодного распределения лесосечного фонда по потребителям.</w:t>
      </w:r>
    </w:p>
    <w:bookmarkEnd w:id="2678"/>
    <w:bookmarkStart w:name="z3760" w:id="2679"/>
    <w:p>
      <w:pPr>
        <w:spacing w:after="0"/>
        <w:ind w:left="0"/>
        <w:jc w:val="left"/>
      </w:pPr>
      <w:r>
        <w:rPr>
          <w:rFonts w:ascii="Times New Roman"/>
          <w:b/>
          <w:i w:val="false"/>
          <w:color w:val="000000"/>
        </w:rPr>
        <w:t xml:space="preserve"> Площади и запасы насаждений, исключенных из расчета               размера главного пользования и включенных в расчет</w:t>
      </w:r>
    </w:p>
    <w:bookmarkEnd w:id="2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 всего, 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покрытых лесом угодий по группам возраста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средний прирост, тыс. м3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к исключению из расчета размера главного 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 га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включенные в расчет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bookmarkStart w:name="z3761" w:id="2680"/>
    <w:p>
      <w:pPr>
        <w:spacing w:after="0"/>
        <w:ind w:left="0"/>
        <w:jc w:val="both"/>
      </w:pPr>
      <w:r>
        <w:rPr>
          <w:rFonts w:ascii="Times New Roman"/>
          <w:b w:val="false"/>
          <w:i w:val="false"/>
          <w:color w:val="000000"/>
          <w:sz w:val="28"/>
        </w:rPr>
        <w:t>
      Последовательность заполнения ведомости.</w:t>
      </w:r>
    </w:p>
    <w:bookmarkEnd w:id="2680"/>
    <w:bookmarkStart w:name="z3762" w:id="2681"/>
    <w:p>
      <w:pPr>
        <w:spacing w:after="0"/>
        <w:ind w:left="0"/>
        <w:jc w:val="both"/>
      </w:pPr>
      <w:r>
        <w:rPr>
          <w:rFonts w:ascii="Times New Roman"/>
          <w:b w:val="false"/>
          <w:i w:val="false"/>
          <w:color w:val="000000"/>
          <w:sz w:val="28"/>
        </w:rPr>
        <w:t>
      1. Итоговые данные учета лесного фонда.</w:t>
      </w:r>
    </w:p>
    <w:bookmarkEnd w:id="2681"/>
    <w:bookmarkStart w:name="z3763" w:id="2682"/>
    <w:p>
      <w:pPr>
        <w:spacing w:after="0"/>
        <w:ind w:left="0"/>
        <w:jc w:val="both"/>
      </w:pPr>
      <w:r>
        <w:rPr>
          <w:rFonts w:ascii="Times New Roman"/>
          <w:b w:val="false"/>
          <w:i w:val="false"/>
          <w:color w:val="000000"/>
          <w:sz w:val="28"/>
        </w:rPr>
        <w:t>
      2. Площади и запасы насаждений, исключенных из расчета размера главного пользования (данные приводятся по категориям ГЛФ и видам исключений).</w:t>
      </w:r>
    </w:p>
    <w:bookmarkEnd w:id="2682"/>
    <w:bookmarkStart w:name="z3764" w:id="2683"/>
    <w:p>
      <w:pPr>
        <w:spacing w:after="0"/>
        <w:ind w:left="0"/>
        <w:jc w:val="both"/>
      </w:pPr>
      <w:r>
        <w:rPr>
          <w:rFonts w:ascii="Times New Roman"/>
          <w:b w:val="false"/>
          <w:i w:val="false"/>
          <w:color w:val="000000"/>
          <w:sz w:val="28"/>
        </w:rPr>
        <w:t>
      3. Площади и запасы насаждений, включенных в расчет (данные приводятся по категориям ГЛФ).</w:t>
      </w:r>
    </w:p>
    <w:bookmarkEnd w:id="2683"/>
    <w:bookmarkStart w:name="z3765" w:id="2684"/>
    <w:p>
      <w:pPr>
        <w:spacing w:after="0"/>
        <w:ind w:left="0"/>
        <w:jc w:val="left"/>
      </w:pPr>
      <w:r>
        <w:rPr>
          <w:rFonts w:ascii="Times New Roman"/>
          <w:b/>
          <w:i w:val="false"/>
          <w:color w:val="000000"/>
        </w:rPr>
        <w:t xml:space="preserve"> Расчет ежегодного размера главного</w:t>
      </w:r>
      <w:r>
        <w:br/>
      </w:r>
      <w:r>
        <w:rPr>
          <w:rFonts w:ascii="Times New Roman"/>
          <w:b/>
          <w:i w:val="false"/>
          <w:color w:val="000000"/>
        </w:rPr>
        <w:t>пользования лесом на предстоящий ревизионный период</w:t>
      </w:r>
    </w:p>
    <w:bookmarkEnd w:id="2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покрытых лесом угодий,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покрытых лесом угодий по группам возраста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эксплуатационного фонда на 1 га, м3 средний прирост корневой массы, м3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рубки, лет класс возраста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исчисленные расчетные лесосеки (числитель – площадь, га; знаменатель – запас, тыс. м3)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рекомендованная лесоустройством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 га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 гавсего в том числе, включенные в расчет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равномерного пользования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возрастная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возрастная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интегральная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фактическому набору</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га запас, тыс. м3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 га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p>
    <w:bookmarkStart w:name="z3767" w:id="2685"/>
    <w:p>
      <w:pPr>
        <w:spacing w:after="0"/>
        <w:ind w:left="0"/>
        <w:jc w:val="both"/>
      </w:pPr>
      <w:r>
        <w:rPr>
          <w:rFonts w:ascii="Times New Roman"/>
          <w:b w:val="false"/>
          <w:i w:val="false"/>
          <w:color w:val="000000"/>
          <w:sz w:val="28"/>
        </w:rPr>
        <w:t>
      Примечания:</w:t>
      </w:r>
    </w:p>
    <w:bookmarkEnd w:id="2685"/>
    <w:bookmarkStart w:name="z3768" w:id="2686"/>
    <w:p>
      <w:pPr>
        <w:spacing w:after="0"/>
        <w:ind w:left="0"/>
        <w:jc w:val="both"/>
      </w:pPr>
      <w:r>
        <w:rPr>
          <w:rFonts w:ascii="Times New Roman"/>
          <w:b w:val="false"/>
          <w:i w:val="false"/>
          <w:color w:val="000000"/>
          <w:sz w:val="28"/>
        </w:rPr>
        <w:t>
      1. Данные приводятся в пределах категорий ГЛФ и лесному учреждению в целом по способам рубок и преобладающим породам.</w:t>
      </w:r>
    </w:p>
    <w:bookmarkEnd w:id="2686"/>
    <w:bookmarkStart w:name="z3769" w:id="2687"/>
    <w:p>
      <w:pPr>
        <w:spacing w:after="0"/>
        <w:ind w:left="0"/>
        <w:jc w:val="both"/>
      </w:pPr>
      <w:r>
        <w:rPr>
          <w:rFonts w:ascii="Times New Roman"/>
          <w:b w:val="false"/>
          <w:i w:val="false"/>
          <w:color w:val="000000"/>
          <w:sz w:val="28"/>
        </w:rPr>
        <w:t>
      2. Данные по запасу приводятся с двумя десятичными знаками, по площади – в целых гектарах, без запятой.</w:t>
      </w:r>
    </w:p>
    <w:bookmarkEnd w:id="2687"/>
    <w:bookmarkStart w:name="z3770" w:id="2688"/>
    <w:p>
      <w:pPr>
        <w:spacing w:after="0"/>
        <w:ind w:left="0"/>
        <w:jc w:val="both"/>
      </w:pPr>
      <w:r>
        <w:rPr>
          <w:rFonts w:ascii="Times New Roman"/>
          <w:b w:val="false"/>
          <w:i w:val="false"/>
          <w:color w:val="000000"/>
          <w:sz w:val="28"/>
        </w:rPr>
        <w:t>
      3. В графах 2 - 8 приводятся данные по породам, включенным в расчет.</w:t>
      </w:r>
    </w:p>
    <w:bookmarkEnd w:id="2688"/>
    <w:bookmarkStart w:name="z3771" w:id="2689"/>
    <w:p>
      <w:pPr>
        <w:spacing w:after="0"/>
        <w:ind w:left="0"/>
        <w:jc w:val="both"/>
      </w:pPr>
      <w:r>
        <w:rPr>
          <w:rFonts w:ascii="Times New Roman"/>
          <w:b w:val="false"/>
          <w:i w:val="false"/>
          <w:color w:val="000000"/>
          <w:sz w:val="28"/>
        </w:rPr>
        <w:t>
      4. В случае, если расчетная лесосека устанавливается на первые 10 (десять) лет и последующие 5 (пять) лет ревизионного периода в разных объемах, в графах 10-17 должны приводиться данные по этим периодам.</w:t>
      </w:r>
    </w:p>
    <w:bookmarkEnd w:id="2689"/>
    <w:bookmarkStart w:name="z3772" w:id="2690"/>
    <w:p>
      <w:pPr>
        <w:spacing w:after="0"/>
        <w:ind w:left="0"/>
        <w:jc w:val="left"/>
      </w:pPr>
      <w:r>
        <w:rPr>
          <w:rFonts w:ascii="Times New Roman"/>
          <w:b/>
          <w:i w:val="false"/>
          <w:color w:val="000000"/>
        </w:rPr>
        <w:t xml:space="preserve"> Расчет ежегодного размера главного пользования</w:t>
      </w:r>
      <w:r>
        <w:br/>
      </w:r>
      <w:r>
        <w:rPr>
          <w:rFonts w:ascii="Times New Roman"/>
          <w:b/>
          <w:i w:val="false"/>
          <w:color w:val="000000"/>
        </w:rPr>
        <w:t>по добровольно-выборочным рубкам</w:t>
      </w:r>
    </w:p>
    <w:bookmarkEnd w:id="2690"/>
    <w:bookmarkStart w:name="z3774" w:id="2691"/>
    <w:p>
      <w:pPr>
        <w:spacing w:after="0"/>
        <w:ind w:left="0"/>
        <w:jc w:val="both"/>
      </w:pPr>
      <w:r>
        <w:rPr>
          <w:rFonts w:ascii="Times New Roman"/>
          <w:b w:val="false"/>
          <w:i w:val="false"/>
          <w:color w:val="000000"/>
          <w:sz w:val="28"/>
        </w:rPr>
        <w:t>
      по лесовладению _____________________________ области</w:t>
      </w:r>
    </w:p>
    <w:bookmarkEnd w:id="2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показатели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площадей и запасов эксплуатационного фонда по полнотам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полнотам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спелых и перестойных насаждений, включенных в расчет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 выборки запаса (по правилам рубок) в зависимости от полноты насаждения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подлежащий вырубке в один прием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повторяемости рубок,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расчетная лесосека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775" w:id="2692"/>
    <w:p>
      <w:pPr>
        <w:spacing w:after="0"/>
        <w:ind w:left="0"/>
        <w:jc w:val="both"/>
      </w:pPr>
      <w:r>
        <w:rPr>
          <w:rFonts w:ascii="Times New Roman"/>
          <w:b w:val="false"/>
          <w:i w:val="false"/>
          <w:color w:val="000000"/>
          <w:sz w:val="28"/>
        </w:rPr>
        <w:t>
      Значение запаса, приведенное в 3 строке, делится на период повторяемости, установленный правилами рубок, который различается в зависимости от состояния включаемых в рубку насаждений.</w:t>
      </w:r>
    </w:p>
    <w:bookmarkEnd w:id="2692"/>
    <w:bookmarkStart w:name="z3776" w:id="2693"/>
    <w:p>
      <w:pPr>
        <w:spacing w:after="0"/>
        <w:ind w:left="0"/>
        <w:jc w:val="left"/>
      </w:pPr>
      <w:r>
        <w:rPr>
          <w:rFonts w:ascii="Times New Roman"/>
          <w:b/>
          <w:i w:val="false"/>
          <w:color w:val="000000"/>
        </w:rPr>
        <w:t xml:space="preserve"> Ежегодный размер рубок главного пользования,</w:t>
      </w:r>
      <w:r>
        <w:br/>
      </w:r>
      <w:r>
        <w:rPr>
          <w:rFonts w:ascii="Times New Roman"/>
          <w:b/>
          <w:i w:val="false"/>
          <w:color w:val="000000"/>
        </w:rPr>
        <w:t>принятый на ревизионный период</w:t>
      </w:r>
      <w:r>
        <w:br/>
      </w:r>
      <w:r>
        <w:rPr>
          <w:rFonts w:ascii="Times New Roman"/>
          <w:b/>
          <w:i w:val="false"/>
          <w:color w:val="000000"/>
        </w:rPr>
        <w:t>и его сравнительная характеристика</w:t>
      </w:r>
    </w:p>
    <w:bookmarkEnd w:id="2693"/>
    <w:bookmarkStart w:name="z3779" w:id="2694"/>
    <w:p>
      <w:pPr>
        <w:spacing w:after="0"/>
        <w:ind w:left="0"/>
        <w:jc w:val="both"/>
      </w:pPr>
      <w:r>
        <w:rPr>
          <w:rFonts w:ascii="Times New Roman"/>
          <w:b w:val="false"/>
          <w:i w:val="false"/>
          <w:color w:val="000000"/>
          <w:sz w:val="28"/>
        </w:rPr>
        <w:t xml:space="preserve">
      Площадь, гектар; запас, тысяч. кубометров       </w:t>
      </w:r>
    </w:p>
    <w:bookmarkEnd w:id="2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рубок главного пользования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лет использования эксплуатационного запаса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установленная прежним л/у,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расчетная лесосека на _____г.,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отпуск леса в _____г.,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годичный размер среднего прироста насаждений, включенных в расчет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рекомендованный лесоустройством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 2 л/у совещанием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3780" w:id="2695"/>
    <w:p>
      <w:pPr>
        <w:spacing w:after="0"/>
        <w:ind w:left="0"/>
        <w:jc w:val="both"/>
      </w:pPr>
      <w:r>
        <w:rPr>
          <w:rFonts w:ascii="Times New Roman"/>
          <w:b w:val="false"/>
          <w:i w:val="false"/>
          <w:color w:val="000000"/>
          <w:sz w:val="28"/>
        </w:rPr>
        <w:t>
      Составляется в пределах категорий ГЛФ по способам рубок и преобладающим породам с подбивкой итогов по древесным породам, саксаулу по каждому способу рубки и в целом по категории ГЛФ. Все данные по кустарникам приводятся "кроме того".</w:t>
      </w:r>
    </w:p>
    <w:bookmarkEnd w:id="2695"/>
    <w:bookmarkStart w:name="z3781" w:id="2696"/>
    <w:p>
      <w:pPr>
        <w:spacing w:after="0"/>
        <w:ind w:left="0"/>
        <w:jc w:val="both"/>
      </w:pPr>
      <w:r>
        <w:rPr>
          <w:rFonts w:ascii="Times New Roman"/>
          <w:b w:val="false"/>
          <w:i w:val="false"/>
          <w:color w:val="000000"/>
          <w:sz w:val="28"/>
        </w:rPr>
        <w:t>
      Итоги по лесному учреждению приводятся в аналогичном порядке.</w:t>
      </w:r>
    </w:p>
    <w:bookmarkEnd w:id="2696"/>
    <w:bookmarkStart w:name="z3782" w:id="2697"/>
    <w:p>
      <w:pPr>
        <w:spacing w:after="0"/>
        <w:ind w:left="0"/>
        <w:jc w:val="both"/>
      </w:pPr>
      <w:r>
        <w:rPr>
          <w:rFonts w:ascii="Times New Roman"/>
          <w:b w:val="false"/>
          <w:i w:val="false"/>
          <w:color w:val="000000"/>
          <w:sz w:val="28"/>
        </w:rPr>
        <w:t>
      В графе 10 данные приводятся только по сплошным и постепенным способам рубок.</w:t>
      </w:r>
    </w:p>
    <w:bookmarkEnd w:id="2697"/>
    <w:bookmarkStart w:name="z3783" w:id="2698"/>
    <w:p>
      <w:pPr>
        <w:spacing w:after="0"/>
        <w:ind w:left="0"/>
        <w:jc w:val="both"/>
      </w:pPr>
      <w:r>
        <w:rPr>
          <w:rFonts w:ascii="Times New Roman"/>
          <w:b w:val="false"/>
          <w:i w:val="false"/>
          <w:color w:val="000000"/>
          <w:sz w:val="28"/>
        </w:rPr>
        <w:t>
      В графе 14 приводятся данные по насаждениям, включенным в расчет размера главного пользования.</w:t>
      </w:r>
    </w:p>
    <w:bookmarkEnd w:id="2698"/>
    <w:bookmarkStart w:name="z3784" w:id="2699"/>
    <w:p>
      <w:pPr>
        <w:spacing w:after="0"/>
        <w:ind w:left="0"/>
        <w:jc w:val="left"/>
      </w:pPr>
      <w:r>
        <w:rPr>
          <w:rFonts w:ascii="Times New Roman"/>
          <w:b/>
          <w:i w:val="false"/>
          <w:color w:val="000000"/>
        </w:rPr>
        <w:t xml:space="preserve"> Ведомость</w:t>
      </w:r>
      <w:r>
        <w:br/>
      </w:r>
      <w:r>
        <w:rPr>
          <w:rFonts w:ascii="Times New Roman"/>
          <w:b/>
          <w:i w:val="false"/>
          <w:color w:val="000000"/>
        </w:rPr>
        <w:t>ежегодного размера главного пользования</w:t>
      </w:r>
    </w:p>
    <w:bookmarkEnd w:id="2699"/>
    <w:bookmarkStart w:name="z3786" w:id="2700"/>
    <w:p>
      <w:pPr>
        <w:spacing w:after="0"/>
        <w:ind w:left="0"/>
        <w:jc w:val="both"/>
      </w:pPr>
      <w:r>
        <w:rPr>
          <w:rFonts w:ascii="Times New Roman"/>
          <w:b w:val="false"/>
          <w:i w:val="false"/>
          <w:color w:val="000000"/>
          <w:sz w:val="28"/>
        </w:rPr>
        <w:t>
      по лесовладениям ____________________________ области</w:t>
      </w:r>
    </w:p>
    <w:bookmarkEnd w:id="2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Лесовладелец</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лесоустройства,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ГЛФ</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рубки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Принятая расчетная лесосека (в числителе – площадь, га; знаменателе – запас в ликвиде, тыс. м3)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запас деловой древесины, тыс.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кустарники (тальники, гребенщик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породам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породам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числителе – площадь, га; знаменателе – запас в ликвиде, тыс. м3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запас деловой древесины,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 почвозащитные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категории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лесовладельцу: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способам рубок: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787" w:id="2701"/>
    <w:p>
      <w:pPr>
        <w:spacing w:after="0"/>
        <w:ind w:left="0"/>
        <w:jc w:val="both"/>
      </w:pPr>
      <w:r>
        <w:rPr>
          <w:rFonts w:ascii="Times New Roman"/>
          <w:b w:val="false"/>
          <w:i w:val="false"/>
          <w:color w:val="000000"/>
          <w:sz w:val="28"/>
        </w:rPr>
        <w:t>
      Примечание: 1. В аналогичном порядке приводятся данные по всем категориям ГЛФ и способам рубок отдельно по каждому лесовладению и в целом по области</w:t>
      </w:r>
    </w:p>
    <w:bookmarkEnd w:id="2701"/>
    <w:bookmarkStart w:name="z3788" w:id="2702"/>
    <w:p>
      <w:pPr>
        <w:spacing w:after="0"/>
        <w:ind w:left="0"/>
        <w:jc w:val="both"/>
      </w:pPr>
      <w:r>
        <w:rPr>
          <w:rFonts w:ascii="Times New Roman"/>
          <w:b w:val="false"/>
          <w:i w:val="false"/>
          <w:color w:val="000000"/>
          <w:sz w:val="28"/>
        </w:rPr>
        <w:t>
      2. Условные обозначения способов рубок:</w:t>
      </w:r>
    </w:p>
    <w:bookmarkEnd w:id="2702"/>
    <w:bookmarkStart w:name="z3789" w:id="2703"/>
    <w:p>
      <w:pPr>
        <w:spacing w:after="0"/>
        <w:ind w:left="0"/>
        <w:jc w:val="both"/>
      </w:pPr>
      <w:r>
        <w:rPr>
          <w:rFonts w:ascii="Times New Roman"/>
          <w:b w:val="false"/>
          <w:i w:val="false"/>
          <w:color w:val="000000"/>
          <w:sz w:val="28"/>
        </w:rPr>
        <w:t>
      СР – сплошнолесосечные рубки</w:t>
      </w:r>
    </w:p>
    <w:bookmarkEnd w:id="2703"/>
    <w:bookmarkStart w:name="z3790" w:id="2704"/>
    <w:p>
      <w:pPr>
        <w:spacing w:after="0"/>
        <w:ind w:left="0"/>
        <w:jc w:val="both"/>
      </w:pPr>
      <w:r>
        <w:rPr>
          <w:rFonts w:ascii="Times New Roman"/>
          <w:b w:val="false"/>
          <w:i w:val="false"/>
          <w:color w:val="000000"/>
          <w:sz w:val="28"/>
        </w:rPr>
        <w:t>
      ПР – постепенные рубки</w:t>
      </w:r>
    </w:p>
    <w:bookmarkEnd w:id="2704"/>
    <w:bookmarkStart w:name="z3791" w:id="2705"/>
    <w:p>
      <w:pPr>
        <w:spacing w:after="0"/>
        <w:ind w:left="0"/>
        <w:jc w:val="both"/>
      </w:pPr>
      <w:r>
        <w:rPr>
          <w:rFonts w:ascii="Times New Roman"/>
          <w:b w:val="false"/>
          <w:i w:val="false"/>
          <w:color w:val="000000"/>
          <w:sz w:val="28"/>
        </w:rPr>
        <w:t>
      ДПР – длительно-постепенные рубки</w:t>
      </w:r>
    </w:p>
    <w:bookmarkEnd w:id="2705"/>
    <w:bookmarkStart w:name="z3792" w:id="2706"/>
    <w:p>
      <w:pPr>
        <w:spacing w:after="0"/>
        <w:ind w:left="0"/>
        <w:jc w:val="both"/>
      </w:pPr>
      <w:r>
        <w:rPr>
          <w:rFonts w:ascii="Times New Roman"/>
          <w:b w:val="false"/>
          <w:i w:val="false"/>
          <w:color w:val="000000"/>
          <w:sz w:val="28"/>
        </w:rPr>
        <w:t>
      ДВР – добровольно-выборочные рубки</w:t>
      </w:r>
    </w:p>
    <w:bookmarkEnd w:id="2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Инструкции проведения лесоустройства</w:t>
            </w:r>
          </w:p>
        </w:tc>
      </w:tr>
    </w:tbl>
    <w:bookmarkStart w:name="z3795" w:id="2707"/>
    <w:p>
      <w:pPr>
        <w:spacing w:after="0"/>
        <w:ind w:left="0"/>
        <w:jc w:val="left"/>
      </w:pPr>
      <w:r>
        <w:rPr>
          <w:rFonts w:ascii="Times New Roman"/>
          <w:b/>
          <w:i w:val="false"/>
          <w:color w:val="000000"/>
        </w:rPr>
        <w:t xml:space="preserve"> Программа</w:t>
      </w:r>
      <w:r>
        <w:br/>
      </w:r>
      <w:r>
        <w:rPr>
          <w:rFonts w:ascii="Times New Roman"/>
          <w:b/>
          <w:i w:val="false"/>
          <w:color w:val="000000"/>
        </w:rPr>
        <w:t>проведения авторского надзора</w:t>
      </w:r>
      <w:r>
        <w:br/>
      </w:r>
      <w:r>
        <w:rPr>
          <w:rFonts w:ascii="Times New Roman"/>
          <w:b/>
          <w:i w:val="false"/>
          <w:color w:val="000000"/>
        </w:rPr>
        <w:t>1. Общие положения</w:t>
      </w:r>
    </w:p>
    <w:bookmarkEnd w:id="2707"/>
    <w:bookmarkStart w:name="z3798" w:id="2708"/>
    <w:p>
      <w:pPr>
        <w:spacing w:after="0"/>
        <w:ind w:left="0"/>
        <w:jc w:val="both"/>
      </w:pPr>
      <w:r>
        <w:rPr>
          <w:rFonts w:ascii="Times New Roman"/>
          <w:b w:val="false"/>
          <w:i w:val="false"/>
          <w:color w:val="000000"/>
          <w:sz w:val="28"/>
        </w:rPr>
        <w:t>
      1. При проведении авторского надзора используются следующие материалы:</w:t>
      </w:r>
    </w:p>
    <w:bookmarkEnd w:id="2708"/>
    <w:bookmarkStart w:name="z3799" w:id="2709"/>
    <w:p>
      <w:pPr>
        <w:spacing w:after="0"/>
        <w:ind w:left="0"/>
        <w:jc w:val="both"/>
      </w:pPr>
      <w:r>
        <w:rPr>
          <w:rFonts w:ascii="Times New Roman"/>
          <w:b w:val="false"/>
          <w:i w:val="false"/>
          <w:color w:val="000000"/>
          <w:sz w:val="28"/>
        </w:rPr>
        <w:t>
      1) пояснительная записка к лесоустроительному проекту, таксационные описания, проектные ведомости и лесные карты;</w:t>
      </w:r>
    </w:p>
    <w:bookmarkEnd w:id="2709"/>
    <w:bookmarkStart w:name="z3800" w:id="2710"/>
    <w:p>
      <w:pPr>
        <w:spacing w:after="0"/>
        <w:ind w:left="0"/>
        <w:jc w:val="both"/>
      </w:pPr>
      <w:r>
        <w:rPr>
          <w:rFonts w:ascii="Times New Roman"/>
          <w:b w:val="false"/>
          <w:i w:val="false"/>
          <w:color w:val="000000"/>
          <w:sz w:val="28"/>
        </w:rPr>
        <w:t>
      2) годовые отчеты лесовладельца по хозяйственно-производственной деятельности за период с начала срока действия лесоустроительного проекта до года проведения авторского надзора;</w:t>
      </w:r>
    </w:p>
    <w:bookmarkEnd w:id="2710"/>
    <w:bookmarkStart w:name="z3801" w:id="2711"/>
    <w:p>
      <w:pPr>
        <w:spacing w:after="0"/>
        <w:ind w:left="0"/>
        <w:jc w:val="both"/>
      </w:pPr>
      <w:r>
        <w:rPr>
          <w:rFonts w:ascii="Times New Roman"/>
          <w:b w:val="false"/>
          <w:i w:val="false"/>
          <w:color w:val="000000"/>
          <w:sz w:val="28"/>
        </w:rPr>
        <w:t>
      3) оформленные в установленном порядке акты приемки земель. Наличие решений уполномоченных по этим вопросаморганов;</w:t>
      </w:r>
    </w:p>
    <w:bookmarkEnd w:id="2711"/>
    <w:bookmarkStart w:name="z3802" w:id="2712"/>
    <w:p>
      <w:pPr>
        <w:spacing w:after="0"/>
        <w:ind w:left="0"/>
        <w:jc w:val="both"/>
      </w:pPr>
      <w:r>
        <w:rPr>
          <w:rFonts w:ascii="Times New Roman"/>
          <w:b w:val="false"/>
          <w:i w:val="false"/>
          <w:color w:val="000000"/>
          <w:sz w:val="28"/>
        </w:rPr>
        <w:t>
      4) при передаче земель в долгосрочное лесопользование - решения компетентных органов и договора, обуславливающие права и обязанности сторон;</w:t>
      </w:r>
    </w:p>
    <w:bookmarkEnd w:id="2712"/>
    <w:bookmarkStart w:name="z3803" w:id="2713"/>
    <w:p>
      <w:pPr>
        <w:spacing w:after="0"/>
        <w:ind w:left="0"/>
        <w:jc w:val="both"/>
      </w:pPr>
      <w:r>
        <w:rPr>
          <w:rFonts w:ascii="Times New Roman"/>
          <w:b w:val="false"/>
          <w:i w:val="false"/>
          <w:color w:val="000000"/>
          <w:sz w:val="28"/>
        </w:rPr>
        <w:t>
      5) при передаче земель и переводе лесов из одной категории ГЛФ в другую – постановление Правительства Республики Казахстан;</w:t>
      </w:r>
    </w:p>
    <w:bookmarkEnd w:id="2713"/>
    <w:bookmarkStart w:name="z3804" w:id="2714"/>
    <w:p>
      <w:pPr>
        <w:spacing w:after="0"/>
        <w:ind w:left="0"/>
        <w:jc w:val="both"/>
      </w:pPr>
      <w:r>
        <w:rPr>
          <w:rFonts w:ascii="Times New Roman"/>
          <w:b w:val="false"/>
          <w:i w:val="false"/>
          <w:color w:val="000000"/>
          <w:sz w:val="28"/>
        </w:rPr>
        <w:t>
      6) при проведении рубок главного пользования - материалы отвода лесосек и акты освидетельствования мест рубок;</w:t>
      </w:r>
    </w:p>
    <w:bookmarkEnd w:id="2714"/>
    <w:bookmarkStart w:name="z3805" w:id="2715"/>
    <w:p>
      <w:pPr>
        <w:spacing w:after="0"/>
        <w:ind w:left="0"/>
        <w:jc w:val="both"/>
      </w:pPr>
      <w:r>
        <w:rPr>
          <w:rFonts w:ascii="Times New Roman"/>
          <w:b w:val="false"/>
          <w:i w:val="false"/>
          <w:color w:val="000000"/>
          <w:sz w:val="28"/>
        </w:rPr>
        <w:t>
      7) книги учета лесных культур;</w:t>
      </w:r>
    </w:p>
    <w:bookmarkEnd w:id="2715"/>
    <w:bookmarkStart w:name="z3806" w:id="2716"/>
    <w:p>
      <w:pPr>
        <w:spacing w:after="0"/>
        <w:ind w:left="0"/>
        <w:jc w:val="both"/>
      </w:pPr>
      <w:r>
        <w:rPr>
          <w:rFonts w:ascii="Times New Roman"/>
          <w:b w:val="false"/>
          <w:i w:val="false"/>
          <w:color w:val="000000"/>
          <w:sz w:val="28"/>
        </w:rPr>
        <w:t>
      8) формы учета лесного фонда;</w:t>
      </w:r>
    </w:p>
    <w:bookmarkEnd w:id="2716"/>
    <w:bookmarkStart w:name="z3807" w:id="2717"/>
    <w:p>
      <w:pPr>
        <w:spacing w:after="0"/>
        <w:ind w:left="0"/>
        <w:jc w:val="both"/>
      </w:pPr>
      <w:r>
        <w:rPr>
          <w:rFonts w:ascii="Times New Roman"/>
          <w:b w:val="false"/>
          <w:i w:val="false"/>
          <w:color w:val="000000"/>
          <w:sz w:val="28"/>
        </w:rPr>
        <w:t>
      9) лесокадастровые книги;</w:t>
      </w:r>
    </w:p>
    <w:bookmarkEnd w:id="2717"/>
    <w:bookmarkStart w:name="z3808" w:id="2718"/>
    <w:p>
      <w:pPr>
        <w:spacing w:after="0"/>
        <w:ind w:left="0"/>
        <w:jc w:val="both"/>
      </w:pPr>
      <w:r>
        <w:rPr>
          <w:rFonts w:ascii="Times New Roman"/>
          <w:b w:val="false"/>
          <w:i w:val="false"/>
          <w:color w:val="000000"/>
          <w:sz w:val="28"/>
        </w:rPr>
        <w:t>
      10) материалы инвентаризации лесных культур;</w:t>
      </w:r>
    </w:p>
    <w:bookmarkEnd w:id="2718"/>
    <w:bookmarkStart w:name="z3809" w:id="2719"/>
    <w:p>
      <w:pPr>
        <w:spacing w:after="0"/>
        <w:ind w:left="0"/>
        <w:jc w:val="both"/>
      </w:pPr>
      <w:r>
        <w:rPr>
          <w:rFonts w:ascii="Times New Roman"/>
          <w:b w:val="false"/>
          <w:i w:val="false"/>
          <w:color w:val="000000"/>
          <w:sz w:val="28"/>
        </w:rPr>
        <w:t>
      11) акты технической приемки лесных культур;</w:t>
      </w:r>
    </w:p>
    <w:bookmarkEnd w:id="2719"/>
    <w:bookmarkStart w:name="z3810" w:id="2720"/>
    <w:p>
      <w:pPr>
        <w:spacing w:after="0"/>
        <w:ind w:left="0"/>
        <w:jc w:val="both"/>
      </w:pPr>
      <w:r>
        <w:rPr>
          <w:rFonts w:ascii="Times New Roman"/>
          <w:b w:val="false"/>
          <w:i w:val="false"/>
          <w:color w:val="000000"/>
          <w:sz w:val="28"/>
        </w:rPr>
        <w:t>
      12) акты перевода лесных культур в покрытые лесом угодья;</w:t>
      </w:r>
    </w:p>
    <w:bookmarkEnd w:id="2720"/>
    <w:bookmarkStart w:name="z3811" w:id="2721"/>
    <w:p>
      <w:pPr>
        <w:spacing w:after="0"/>
        <w:ind w:left="0"/>
        <w:jc w:val="both"/>
      </w:pPr>
      <w:r>
        <w:rPr>
          <w:rFonts w:ascii="Times New Roman"/>
          <w:b w:val="false"/>
          <w:i w:val="false"/>
          <w:color w:val="000000"/>
          <w:sz w:val="28"/>
        </w:rPr>
        <w:t>
      13) акты перевода не покрытых лесом угодий в покрытые лесом;</w:t>
      </w:r>
    </w:p>
    <w:bookmarkEnd w:id="2721"/>
    <w:bookmarkStart w:name="z3812" w:id="2722"/>
    <w:p>
      <w:pPr>
        <w:spacing w:after="0"/>
        <w:ind w:left="0"/>
        <w:jc w:val="both"/>
      </w:pPr>
      <w:r>
        <w:rPr>
          <w:rFonts w:ascii="Times New Roman"/>
          <w:b w:val="false"/>
          <w:i w:val="false"/>
          <w:color w:val="000000"/>
          <w:sz w:val="28"/>
        </w:rPr>
        <w:t>
      14) акты перевода насаждений из одного хозяйства в другое при изменениях породного состава выделов в результате проведенных рубок ухода;</w:t>
      </w:r>
    </w:p>
    <w:bookmarkEnd w:id="2722"/>
    <w:bookmarkStart w:name="z3813" w:id="2723"/>
    <w:p>
      <w:pPr>
        <w:spacing w:after="0"/>
        <w:ind w:left="0"/>
        <w:jc w:val="both"/>
      </w:pPr>
      <w:r>
        <w:rPr>
          <w:rFonts w:ascii="Times New Roman"/>
          <w:b w:val="false"/>
          <w:i w:val="false"/>
          <w:color w:val="000000"/>
          <w:sz w:val="28"/>
        </w:rPr>
        <w:t>
      15) другие акты на изменения, происшедшие в лесном фонде в результате пожаров, ветровалов и других стихийных бедствий (по натурным обследованиям);</w:t>
      </w:r>
    </w:p>
    <w:bookmarkEnd w:id="2723"/>
    <w:bookmarkStart w:name="z3814" w:id="2724"/>
    <w:p>
      <w:pPr>
        <w:spacing w:after="0"/>
        <w:ind w:left="0"/>
        <w:jc w:val="both"/>
      </w:pPr>
      <w:r>
        <w:rPr>
          <w:rFonts w:ascii="Times New Roman"/>
          <w:b w:val="false"/>
          <w:i w:val="false"/>
          <w:color w:val="000000"/>
          <w:sz w:val="28"/>
        </w:rPr>
        <w:t>
      16) книги расхода леса;</w:t>
      </w:r>
    </w:p>
    <w:bookmarkEnd w:id="2724"/>
    <w:bookmarkStart w:name="z3815" w:id="2725"/>
    <w:p>
      <w:pPr>
        <w:spacing w:after="0"/>
        <w:ind w:left="0"/>
        <w:jc w:val="both"/>
      </w:pPr>
      <w:r>
        <w:rPr>
          <w:rFonts w:ascii="Times New Roman"/>
          <w:b w:val="false"/>
          <w:i w:val="false"/>
          <w:color w:val="000000"/>
          <w:sz w:val="28"/>
        </w:rPr>
        <w:t>
      17) акты проверок выполнения лесохозяйственных мероприятий;</w:t>
      </w:r>
    </w:p>
    <w:bookmarkEnd w:id="2725"/>
    <w:bookmarkStart w:name="z3816" w:id="2726"/>
    <w:p>
      <w:pPr>
        <w:spacing w:after="0"/>
        <w:ind w:left="0"/>
        <w:jc w:val="both"/>
      </w:pPr>
      <w:r>
        <w:rPr>
          <w:rFonts w:ascii="Times New Roman"/>
          <w:b w:val="false"/>
          <w:i w:val="false"/>
          <w:color w:val="000000"/>
          <w:sz w:val="28"/>
        </w:rPr>
        <w:t>
      18) книги учета лесных пожаров;</w:t>
      </w:r>
    </w:p>
    <w:bookmarkEnd w:id="2726"/>
    <w:bookmarkStart w:name="z3817" w:id="2727"/>
    <w:p>
      <w:pPr>
        <w:spacing w:after="0"/>
        <w:ind w:left="0"/>
        <w:jc w:val="both"/>
      </w:pPr>
      <w:r>
        <w:rPr>
          <w:rFonts w:ascii="Times New Roman"/>
          <w:b w:val="false"/>
          <w:i w:val="false"/>
          <w:color w:val="000000"/>
          <w:sz w:val="28"/>
        </w:rPr>
        <w:t>
      19) книги учета лесонарушений;</w:t>
      </w:r>
    </w:p>
    <w:bookmarkEnd w:id="2727"/>
    <w:bookmarkStart w:name="z3818" w:id="2728"/>
    <w:p>
      <w:pPr>
        <w:spacing w:after="0"/>
        <w:ind w:left="0"/>
        <w:jc w:val="both"/>
      </w:pPr>
      <w:r>
        <w:rPr>
          <w:rFonts w:ascii="Times New Roman"/>
          <w:b w:val="false"/>
          <w:i w:val="false"/>
          <w:color w:val="000000"/>
          <w:sz w:val="28"/>
        </w:rPr>
        <w:t>
      20) книги учета протоколов о нарушениях правил пожарной безопасности;</w:t>
      </w:r>
    </w:p>
    <w:bookmarkEnd w:id="2728"/>
    <w:bookmarkStart w:name="z3819" w:id="2729"/>
    <w:p>
      <w:pPr>
        <w:spacing w:after="0"/>
        <w:ind w:left="0"/>
        <w:jc w:val="both"/>
      </w:pPr>
      <w:r>
        <w:rPr>
          <w:rFonts w:ascii="Times New Roman"/>
          <w:b w:val="false"/>
          <w:i w:val="false"/>
          <w:color w:val="000000"/>
          <w:sz w:val="28"/>
        </w:rPr>
        <w:t>
      21) паспорт пожарно-химической станции.</w:t>
      </w:r>
    </w:p>
    <w:bookmarkEnd w:id="2729"/>
    <w:bookmarkStart w:name="z3820" w:id="2730"/>
    <w:p>
      <w:pPr>
        <w:spacing w:after="0"/>
        <w:ind w:left="0"/>
        <w:jc w:val="both"/>
      </w:pPr>
      <w:r>
        <w:rPr>
          <w:rFonts w:ascii="Times New Roman"/>
          <w:b w:val="false"/>
          <w:i w:val="false"/>
          <w:color w:val="000000"/>
          <w:sz w:val="28"/>
        </w:rPr>
        <w:t>
      2. На основании анализа указанных в пункте 1 материалов делается сравнение запроектированных и фактически выполненных объемов мероприятий, выявляется соответствие выделов в которых проведены мероприятия содержанию проектных ведомостей.</w:t>
      </w:r>
    </w:p>
    <w:bookmarkEnd w:id="2730"/>
    <w:bookmarkStart w:name="z3821" w:id="2731"/>
    <w:p>
      <w:pPr>
        <w:spacing w:after="0"/>
        <w:ind w:left="0"/>
        <w:jc w:val="both"/>
      </w:pPr>
      <w:r>
        <w:rPr>
          <w:rFonts w:ascii="Times New Roman"/>
          <w:b w:val="false"/>
          <w:i w:val="false"/>
          <w:color w:val="000000"/>
          <w:sz w:val="28"/>
        </w:rPr>
        <w:t>
      3. Натурному обследованию подлежит:</w:t>
      </w:r>
    </w:p>
    <w:bookmarkEnd w:id="2731"/>
    <w:bookmarkStart w:name="z3822" w:id="2732"/>
    <w:p>
      <w:pPr>
        <w:spacing w:after="0"/>
        <w:ind w:left="0"/>
        <w:jc w:val="both"/>
      </w:pPr>
      <w:r>
        <w:rPr>
          <w:rFonts w:ascii="Times New Roman"/>
          <w:b w:val="false"/>
          <w:i w:val="false"/>
          <w:color w:val="000000"/>
          <w:sz w:val="28"/>
        </w:rPr>
        <w:t>
      1) не менее 5 (пяти) процентов выделов по каждому виду мероприятий, охваченных лесохозяйственной деятельностью в анализируемом периоде, но не менее 5 выделов, если в процентном соотношении их количество меньше;</w:t>
      </w:r>
    </w:p>
    <w:bookmarkEnd w:id="2732"/>
    <w:bookmarkStart w:name="z3823" w:id="2733"/>
    <w:p>
      <w:pPr>
        <w:spacing w:after="0"/>
        <w:ind w:left="0"/>
        <w:jc w:val="both"/>
      </w:pPr>
      <w:r>
        <w:rPr>
          <w:rFonts w:ascii="Times New Roman"/>
          <w:b w:val="false"/>
          <w:i w:val="false"/>
          <w:color w:val="000000"/>
          <w:sz w:val="28"/>
        </w:rPr>
        <w:t>
      2) созданные в рассматриваемом периоде лесные культуры обследуются в объеме не менее 10 (десяти) процентов их общей площади. При этом лесные культуры, состояние которых вызывает сомнение (на грани 25 (двадцати пяти) процентной их приживаемости), обследуются перечислительным методом;</w:t>
      </w:r>
    </w:p>
    <w:bookmarkEnd w:id="2733"/>
    <w:bookmarkStart w:name="z3824" w:id="2734"/>
    <w:p>
      <w:pPr>
        <w:spacing w:after="0"/>
        <w:ind w:left="0"/>
        <w:jc w:val="both"/>
      </w:pPr>
      <w:r>
        <w:rPr>
          <w:rFonts w:ascii="Times New Roman"/>
          <w:b w:val="false"/>
          <w:i w:val="false"/>
          <w:color w:val="000000"/>
          <w:sz w:val="28"/>
        </w:rPr>
        <w:t>
      3) натурное обследование проводится в двух лесничествах, в которых проводились лесохозяйственные мероприятия, если их общее количество в лесном учреждении не превышает трех. При их большем количестве натурному обследованию подлежит не менее трех лесничеств. Выделы для натурного обследования подбираются статистическим методом (каждый пятый, десятый и так далее).</w:t>
      </w:r>
    </w:p>
    <w:bookmarkEnd w:id="2734"/>
    <w:bookmarkStart w:name="z3825" w:id="2735"/>
    <w:p>
      <w:pPr>
        <w:spacing w:after="0"/>
        <w:ind w:left="0"/>
        <w:jc w:val="both"/>
      </w:pPr>
      <w:r>
        <w:rPr>
          <w:rFonts w:ascii="Times New Roman"/>
          <w:b w:val="false"/>
          <w:i w:val="false"/>
          <w:color w:val="000000"/>
          <w:sz w:val="28"/>
        </w:rPr>
        <w:t>
      4. На основе натурной глазомерной оценки участков устанавливается качество выполнения этих мероприятий:</w:t>
      </w:r>
    </w:p>
    <w:bookmarkEnd w:id="2735"/>
    <w:bookmarkStart w:name="z3826" w:id="2736"/>
    <w:p>
      <w:pPr>
        <w:spacing w:after="0"/>
        <w:ind w:left="0"/>
        <w:jc w:val="both"/>
      </w:pPr>
      <w:r>
        <w:rPr>
          <w:rFonts w:ascii="Times New Roman"/>
          <w:b w:val="false"/>
          <w:i w:val="false"/>
          <w:color w:val="000000"/>
          <w:sz w:val="28"/>
        </w:rPr>
        <w:t>
      1) определяется качество таксации и обоснованность назначения лесоустройством (для осмотренных участков) хозяйственных распоряжений;</w:t>
      </w:r>
    </w:p>
    <w:bookmarkEnd w:id="2736"/>
    <w:bookmarkStart w:name="z3827" w:id="2737"/>
    <w:p>
      <w:pPr>
        <w:spacing w:after="0"/>
        <w:ind w:left="0"/>
        <w:jc w:val="both"/>
      </w:pPr>
      <w:r>
        <w:rPr>
          <w:rFonts w:ascii="Times New Roman"/>
          <w:b w:val="false"/>
          <w:i w:val="false"/>
          <w:color w:val="000000"/>
          <w:sz w:val="28"/>
        </w:rPr>
        <w:t>
      2) на основе выборочного осмотра участков и глазомерной оценки выполненных мероприятий составляется сличительная ведомость участков, осмотренных в натуре (таблица 18). Ведомость подписывается лесничим или другим представителем лесовладельца.</w:t>
      </w:r>
    </w:p>
    <w:bookmarkEnd w:id="2737"/>
    <w:bookmarkStart w:name="z3828" w:id="2738"/>
    <w:p>
      <w:pPr>
        <w:spacing w:after="0"/>
        <w:ind w:left="0"/>
        <w:jc w:val="both"/>
      </w:pPr>
      <w:r>
        <w:rPr>
          <w:rFonts w:ascii="Times New Roman"/>
          <w:b w:val="false"/>
          <w:i w:val="false"/>
          <w:color w:val="000000"/>
          <w:sz w:val="28"/>
        </w:rPr>
        <w:t>
      В сличительную ведомость участки заносятся последовательно по видам мероприятий в пределах лесничеств. В дальнейшем из ведомости производятся все необходимые для отчета выборки;</w:t>
      </w:r>
    </w:p>
    <w:bookmarkEnd w:id="2738"/>
    <w:bookmarkStart w:name="z3829" w:id="2739"/>
    <w:p>
      <w:pPr>
        <w:spacing w:after="0"/>
        <w:ind w:left="0"/>
        <w:jc w:val="both"/>
      </w:pPr>
      <w:r>
        <w:rPr>
          <w:rFonts w:ascii="Times New Roman"/>
          <w:b w:val="false"/>
          <w:i w:val="false"/>
          <w:color w:val="000000"/>
          <w:sz w:val="28"/>
        </w:rPr>
        <w:t>
      3) при необходимости получения более полной информации о хозяйственной деятельности, а также в спорных случаях дополнительно производится выборочное обследование участков измерительно-перечислительными методами в объемах, позволяющих объективно оценить качество выполненных мероприятий. Указанное обследование при значительных объемах этих работ должно проводиться за счет дополнительного финансирования.</w:t>
      </w:r>
    </w:p>
    <w:bookmarkEnd w:id="2739"/>
    <w:bookmarkStart w:name="z3830" w:id="2740"/>
    <w:p>
      <w:pPr>
        <w:spacing w:after="0"/>
        <w:ind w:left="0"/>
        <w:jc w:val="both"/>
      </w:pPr>
      <w:r>
        <w:rPr>
          <w:rFonts w:ascii="Times New Roman"/>
          <w:b w:val="false"/>
          <w:i w:val="false"/>
          <w:color w:val="000000"/>
          <w:sz w:val="28"/>
        </w:rPr>
        <w:t>
      5. Все случаи допущенных отклонений по качеству выполненных работ, технологии их производства и пространственного размещения участков всесторонне анализируются и устанавливаются причины, повлекшие эти отклонения, и приводятся рекомендации по их устранению.</w:t>
      </w:r>
    </w:p>
    <w:bookmarkEnd w:id="2740"/>
    <w:bookmarkStart w:name="z3831" w:id="2741"/>
    <w:p>
      <w:pPr>
        <w:spacing w:after="0"/>
        <w:ind w:left="0"/>
        <w:jc w:val="both"/>
      </w:pPr>
      <w:r>
        <w:rPr>
          <w:rFonts w:ascii="Times New Roman"/>
          <w:b w:val="false"/>
          <w:i w:val="false"/>
          <w:color w:val="000000"/>
          <w:sz w:val="28"/>
        </w:rPr>
        <w:t>
      Если отступления от лесоустроительного проекта вызваны не зависящими от лесовладельца причинами, дается обоснованное заключение о характере этих причин и, при необходимости, указываются меры по их устранению.</w:t>
      </w:r>
    </w:p>
    <w:bookmarkEnd w:id="2741"/>
    <w:bookmarkStart w:name="z3832" w:id="2742"/>
    <w:p>
      <w:pPr>
        <w:spacing w:after="0"/>
        <w:ind w:left="0"/>
        <w:jc w:val="both"/>
      </w:pPr>
      <w:r>
        <w:rPr>
          <w:rFonts w:ascii="Times New Roman"/>
          <w:b w:val="false"/>
          <w:i w:val="false"/>
          <w:color w:val="000000"/>
          <w:sz w:val="28"/>
        </w:rPr>
        <w:t>
      6. При выявлении авторским надзором недостаточной обоснованности в лесоустроительном проекте положений по ведению лесного хозяйства или намеченных лесоустройством мероприятий, вносятся предложения по их корректированию.</w:t>
      </w:r>
    </w:p>
    <w:bookmarkEnd w:id="2742"/>
    <w:bookmarkStart w:name="z3833" w:id="2743"/>
    <w:p>
      <w:pPr>
        <w:spacing w:after="0"/>
        <w:ind w:left="0"/>
        <w:jc w:val="both"/>
      </w:pPr>
      <w:r>
        <w:rPr>
          <w:rFonts w:ascii="Times New Roman"/>
          <w:b w:val="false"/>
          <w:i w:val="false"/>
          <w:color w:val="000000"/>
          <w:sz w:val="28"/>
        </w:rPr>
        <w:t>
      7. В результате авторского надзора составляется отчет с освещением вопросов, содержащихся в соответствующих разделах и таблицах программы.</w:t>
      </w:r>
    </w:p>
    <w:bookmarkEnd w:id="2743"/>
    <w:bookmarkStart w:name="z3834" w:id="2744"/>
    <w:p>
      <w:pPr>
        <w:spacing w:after="0"/>
        <w:ind w:left="0"/>
        <w:jc w:val="both"/>
      </w:pPr>
      <w:r>
        <w:rPr>
          <w:rFonts w:ascii="Times New Roman"/>
          <w:b w:val="false"/>
          <w:i w:val="false"/>
          <w:color w:val="000000"/>
          <w:sz w:val="28"/>
        </w:rPr>
        <w:t>
      Во введении к отчету указывается местонахождение лесовладельца, год утверждения и введения в действие лесоустроительного проекта, состав специалистов, проводивших авторский надзор, период его проведения, содержание и объем натурных работ, выполненных при авторском надзоре (таблица 1).</w:t>
      </w:r>
    </w:p>
    <w:bookmarkEnd w:id="2744"/>
    <w:bookmarkStart w:name="z3835" w:id="2745"/>
    <w:p>
      <w:pPr>
        <w:spacing w:after="0"/>
        <w:ind w:left="0"/>
        <w:jc w:val="both"/>
      </w:pPr>
      <w:r>
        <w:rPr>
          <w:rFonts w:ascii="Times New Roman"/>
          <w:b w:val="false"/>
          <w:i w:val="false"/>
          <w:color w:val="000000"/>
          <w:sz w:val="28"/>
        </w:rPr>
        <w:t>
      8. В лесных учреждениях, имеющих в составе ГЛФ кедровые и дубовые леса, особое внимание уделяется анализу их состояния и качеству ведения лесного хозяйства, выполнению проектных рекомендаций лесоустройства по оздоровлению, повышению продуктивности, ведению комплексного хозяйства, сохранению и восстановлению кедра и дуба, а также рациональному использованию их древесины.</w:t>
      </w:r>
    </w:p>
    <w:bookmarkEnd w:id="2745"/>
    <w:bookmarkStart w:name="z3836" w:id="2746"/>
    <w:p>
      <w:pPr>
        <w:spacing w:after="0"/>
        <w:ind w:left="0"/>
        <w:jc w:val="left"/>
      </w:pPr>
      <w:r>
        <w:rPr>
          <w:rFonts w:ascii="Times New Roman"/>
          <w:b/>
          <w:i w:val="false"/>
          <w:color w:val="000000"/>
        </w:rPr>
        <w:t xml:space="preserve"> 2. Основные положения ведения лесного хозяйства</w:t>
      </w:r>
    </w:p>
    <w:bookmarkEnd w:id="2746"/>
    <w:bookmarkStart w:name="z3837" w:id="2747"/>
    <w:p>
      <w:pPr>
        <w:spacing w:after="0"/>
        <w:ind w:left="0"/>
        <w:jc w:val="both"/>
      </w:pPr>
      <w:r>
        <w:rPr>
          <w:rFonts w:ascii="Times New Roman"/>
          <w:b w:val="false"/>
          <w:i w:val="false"/>
          <w:color w:val="000000"/>
          <w:sz w:val="28"/>
        </w:rPr>
        <w:t>
      9. Дается критический анализ соблюдения лесовладельцем основных положений лесоустроительного проекта в части ведения лесного хозяйства в пределах категорий ГЛФ, установленных возрастов рубок главного пользования и других.</w:t>
      </w:r>
    </w:p>
    <w:bookmarkEnd w:id="2747"/>
    <w:bookmarkStart w:name="z3838" w:id="2748"/>
    <w:p>
      <w:pPr>
        <w:spacing w:after="0"/>
        <w:ind w:left="0"/>
        <w:jc w:val="both"/>
      </w:pPr>
      <w:r>
        <w:rPr>
          <w:rFonts w:ascii="Times New Roman"/>
          <w:b w:val="false"/>
          <w:i w:val="false"/>
          <w:color w:val="000000"/>
          <w:sz w:val="28"/>
        </w:rPr>
        <w:t>
      10. Указываются причины этих отступлений при ведении лесного хозяйства от установленных лесоустроительным проектом. Даются предложения по их соблюдению или пересмотру. Приводятся сведения о характере учета лесовладельцем выполняемых мероприятий указываются ли в лесорубочных билетах и книгах расхода леса номера выделов, ведется ли учет по категориям ГЛФ, преобладающим породам и другим формам. Даются предложения по упорядочению этого учета.</w:t>
      </w:r>
    </w:p>
    <w:bookmarkEnd w:id="2748"/>
    <w:bookmarkStart w:name="z3839" w:id="2749"/>
    <w:p>
      <w:pPr>
        <w:spacing w:after="0"/>
        <w:ind w:left="0"/>
        <w:jc w:val="left"/>
      </w:pPr>
      <w:r>
        <w:rPr>
          <w:rFonts w:ascii="Times New Roman"/>
          <w:b/>
          <w:i w:val="false"/>
          <w:color w:val="000000"/>
        </w:rPr>
        <w:t xml:space="preserve"> 3. Рубки главного пользования</w:t>
      </w:r>
    </w:p>
    <w:bookmarkEnd w:id="2749"/>
    <w:bookmarkStart w:name="z3840" w:id="2750"/>
    <w:p>
      <w:pPr>
        <w:spacing w:after="0"/>
        <w:ind w:left="0"/>
        <w:jc w:val="both"/>
      </w:pPr>
      <w:r>
        <w:rPr>
          <w:rFonts w:ascii="Times New Roman"/>
          <w:b w:val="false"/>
          <w:i w:val="false"/>
          <w:color w:val="000000"/>
          <w:sz w:val="28"/>
        </w:rPr>
        <w:t>
      11. В таблице 2 приводится сравнение действующей расчетной лесосеки с фактическим среднегодовым отпуском леса и с расчетной лесосекой, принятой 2 лесоустроительным совещанием в пределах способов рубки по каждой преобладающей породе.</w:t>
      </w:r>
    </w:p>
    <w:bookmarkEnd w:id="2750"/>
    <w:bookmarkStart w:name="z3841" w:id="2751"/>
    <w:p>
      <w:pPr>
        <w:spacing w:after="0"/>
        <w:ind w:left="0"/>
        <w:jc w:val="both"/>
      </w:pPr>
      <w:r>
        <w:rPr>
          <w:rFonts w:ascii="Times New Roman"/>
          <w:b w:val="false"/>
          <w:i w:val="false"/>
          <w:color w:val="000000"/>
          <w:sz w:val="28"/>
        </w:rPr>
        <w:t>
      12. Если за рассматриваемый период действующая расчетная лесосека изменялась, указывается основание по ее изменению (номер и дата приказа). В таблице дается среднегодовой размер действующей расчетной лесосеки за рассматриваемый период.</w:t>
      </w:r>
    </w:p>
    <w:bookmarkEnd w:id="2751"/>
    <w:bookmarkStart w:name="z3842" w:id="2752"/>
    <w:p>
      <w:pPr>
        <w:spacing w:after="0"/>
        <w:ind w:left="0"/>
        <w:jc w:val="both"/>
      </w:pPr>
      <w:r>
        <w:rPr>
          <w:rFonts w:ascii="Times New Roman"/>
          <w:b w:val="false"/>
          <w:i w:val="false"/>
          <w:color w:val="000000"/>
          <w:sz w:val="28"/>
        </w:rPr>
        <w:t>
      13. Указываются причины расхождений действующей расчетной лесосеки с принятой 2 лесоустроительным совещанием, причины перерубов или недорубов действующей расчетной лесосеки, а также сведения о фактическом, в сравнении с проектным, проценте выхода деловой древесины.</w:t>
      </w:r>
    </w:p>
    <w:bookmarkEnd w:id="2752"/>
    <w:bookmarkStart w:name="z3843" w:id="2753"/>
    <w:p>
      <w:pPr>
        <w:spacing w:after="0"/>
        <w:ind w:left="0"/>
        <w:jc w:val="both"/>
      </w:pPr>
      <w:r>
        <w:rPr>
          <w:rFonts w:ascii="Times New Roman"/>
          <w:b w:val="false"/>
          <w:i w:val="false"/>
          <w:color w:val="000000"/>
          <w:sz w:val="28"/>
        </w:rPr>
        <w:t>
      14. На основании анализа материалов отвода лесосек составляется таблица 3, в которой указывается соответствие вырубаемых площадей содержанию ведомости главной рубки с указанием объема срубленной древесины в насаждениях, не предусмотренных к рубке лесоустроительным проектом. Приводятся другие виды нарушений. Дается сравнение и указываются причины расхождений фактической рубки с данными проектных ведомостей по среднему эксплуатационному запасу на 1 (один) гектар, по площади рубок с сохранением подроста и другим показателям. Результаты натурного осмотра мест рубок сравниваются с отчетными данными лесовладельца. Указываются причины допущенных нарушений и даются предложения по их устранению.</w:t>
      </w:r>
    </w:p>
    <w:bookmarkEnd w:id="2753"/>
    <w:bookmarkStart w:name="z3844" w:id="2754"/>
    <w:p>
      <w:pPr>
        <w:spacing w:after="0"/>
        <w:ind w:left="0"/>
        <w:jc w:val="both"/>
      </w:pPr>
      <w:r>
        <w:rPr>
          <w:rFonts w:ascii="Times New Roman"/>
          <w:b w:val="false"/>
          <w:i w:val="false"/>
          <w:color w:val="000000"/>
          <w:sz w:val="28"/>
        </w:rPr>
        <w:t>
      15. Результаты проверки отвода и таксации лесосечного фонда приводятся в таблице 4. Проверка выполняется методом перечета деревьев, назначенных в рубку на круговых площадках. Определяется полнота и качество отвода и освидетельствования мест рубок, указываются причины нарушений и предложения по их устранению. Указываются проценты отклонения от данных проверки.</w:t>
      </w:r>
    </w:p>
    <w:bookmarkEnd w:id="2754"/>
    <w:bookmarkStart w:name="z3845" w:id="2755"/>
    <w:p>
      <w:pPr>
        <w:spacing w:after="0"/>
        <w:ind w:left="0"/>
        <w:jc w:val="both"/>
      </w:pPr>
      <w:r>
        <w:rPr>
          <w:rFonts w:ascii="Times New Roman"/>
          <w:b w:val="false"/>
          <w:i w:val="false"/>
          <w:color w:val="000000"/>
          <w:sz w:val="28"/>
        </w:rPr>
        <w:t>
      16. Степень механизации рубок главного пользования, выполняемых лесовладельцем при собственных заготовках леса (среднегодовая).</w:t>
      </w:r>
    </w:p>
    <w:bookmarkEnd w:id="2755"/>
    <w:bookmarkStart w:name="z3846" w:id="2756"/>
    <w:p>
      <w:pPr>
        <w:spacing w:after="0"/>
        <w:ind w:left="0"/>
        <w:jc w:val="both"/>
      </w:pPr>
      <w:r>
        <w:rPr>
          <w:rFonts w:ascii="Times New Roman"/>
          <w:b w:val="false"/>
          <w:i w:val="false"/>
          <w:color w:val="000000"/>
          <w:sz w:val="28"/>
        </w:rPr>
        <w:t>
      17. В отчете дается информация о наличии планов рубок и их соблюдение лесозаготовителями.</w:t>
      </w:r>
    </w:p>
    <w:bookmarkEnd w:id="2756"/>
    <w:bookmarkStart w:name="z3847" w:id="2757"/>
    <w:p>
      <w:pPr>
        <w:spacing w:after="0"/>
        <w:ind w:left="0"/>
        <w:jc w:val="left"/>
      </w:pPr>
      <w:r>
        <w:rPr>
          <w:rFonts w:ascii="Times New Roman"/>
          <w:b/>
          <w:i w:val="false"/>
          <w:color w:val="000000"/>
        </w:rPr>
        <w:t xml:space="preserve"> 4. Рубки промежуточного пользования</w:t>
      </w:r>
    </w:p>
    <w:bookmarkEnd w:id="2757"/>
    <w:bookmarkStart w:name="z3848" w:id="2758"/>
    <w:p>
      <w:pPr>
        <w:spacing w:after="0"/>
        <w:ind w:left="0"/>
        <w:jc w:val="both"/>
      </w:pPr>
      <w:r>
        <w:rPr>
          <w:rFonts w:ascii="Times New Roman"/>
          <w:b w:val="false"/>
          <w:i w:val="false"/>
          <w:color w:val="000000"/>
          <w:sz w:val="28"/>
        </w:rPr>
        <w:t>
      18. Рубки ухода за лесом:</w:t>
      </w:r>
    </w:p>
    <w:bookmarkEnd w:id="2758"/>
    <w:bookmarkStart w:name="z3849" w:id="2759"/>
    <w:p>
      <w:pPr>
        <w:spacing w:after="0"/>
        <w:ind w:left="0"/>
        <w:jc w:val="both"/>
      </w:pPr>
      <w:r>
        <w:rPr>
          <w:rFonts w:ascii="Times New Roman"/>
          <w:b w:val="false"/>
          <w:i w:val="false"/>
          <w:color w:val="000000"/>
          <w:sz w:val="28"/>
        </w:rPr>
        <w:t>
      1) приводится сопоставление фактически выполненных объемов рубок ухода за период действия лесоустроительного проекта с установленным размером этих рубок (таблица 5);</w:t>
      </w:r>
    </w:p>
    <w:bookmarkEnd w:id="2759"/>
    <w:bookmarkStart w:name="z3850" w:id="2760"/>
    <w:p>
      <w:pPr>
        <w:spacing w:after="0"/>
        <w:ind w:left="0"/>
        <w:jc w:val="both"/>
      </w:pPr>
      <w:r>
        <w:rPr>
          <w:rFonts w:ascii="Times New Roman"/>
          <w:b w:val="false"/>
          <w:i w:val="false"/>
          <w:color w:val="000000"/>
          <w:sz w:val="28"/>
        </w:rPr>
        <w:t>
      2) анализируется выполнение запроектированных объемов рубок, соблюдение интенсивности выборки, проектируемого и фактического выхода ликвидной и деловой древесины, причины отклонений и их обоснованность, использование древесины, получаемой при рубках ухода;</w:t>
      </w:r>
    </w:p>
    <w:bookmarkEnd w:id="2760"/>
    <w:bookmarkStart w:name="z3851" w:id="2761"/>
    <w:p>
      <w:pPr>
        <w:spacing w:after="0"/>
        <w:ind w:left="0"/>
        <w:jc w:val="both"/>
      </w:pPr>
      <w:r>
        <w:rPr>
          <w:rFonts w:ascii="Times New Roman"/>
          <w:b w:val="false"/>
          <w:i w:val="false"/>
          <w:color w:val="000000"/>
          <w:sz w:val="28"/>
        </w:rPr>
        <w:t>
      3) устанавливается соответствие мест рубок проектным ведомостям, процент охвата насаждений рубками ухода. Оценка качества выполнения рубок ухода приводится в таблице 6, с анализом причин неудовлетворительной оценки и указанием объемов рубок ухода, проведенных в насаждениях, не нуждавшихся в уходе (таблица 7);</w:t>
      </w:r>
    </w:p>
    <w:bookmarkEnd w:id="2761"/>
    <w:bookmarkStart w:name="z3852" w:id="2762"/>
    <w:p>
      <w:pPr>
        <w:spacing w:after="0"/>
        <w:ind w:left="0"/>
        <w:jc w:val="both"/>
      </w:pPr>
      <w:r>
        <w:rPr>
          <w:rFonts w:ascii="Times New Roman"/>
          <w:b w:val="false"/>
          <w:i w:val="false"/>
          <w:color w:val="000000"/>
          <w:sz w:val="28"/>
        </w:rPr>
        <w:t>
      4) анализируются методы проведенных рубок ухода (в том числе поквартальный), принципы и причины самостоятельного подбора участков в рубку с анализом их влияния на лесоводственную эффективность рубок.</w:t>
      </w:r>
    </w:p>
    <w:bookmarkEnd w:id="2762"/>
    <w:bookmarkStart w:name="z3853" w:id="2763"/>
    <w:p>
      <w:pPr>
        <w:spacing w:after="0"/>
        <w:ind w:left="0"/>
        <w:jc w:val="both"/>
      </w:pPr>
      <w:r>
        <w:rPr>
          <w:rFonts w:ascii="Times New Roman"/>
          <w:b w:val="false"/>
          <w:i w:val="false"/>
          <w:color w:val="000000"/>
          <w:sz w:val="28"/>
        </w:rPr>
        <w:t>
      19. Выборочные санитарные рубки.</w:t>
      </w:r>
    </w:p>
    <w:bookmarkEnd w:id="2763"/>
    <w:bookmarkStart w:name="z3854" w:id="2764"/>
    <w:p>
      <w:pPr>
        <w:spacing w:after="0"/>
        <w:ind w:left="0"/>
        <w:jc w:val="both"/>
      </w:pPr>
      <w:r>
        <w:rPr>
          <w:rFonts w:ascii="Times New Roman"/>
          <w:b w:val="false"/>
          <w:i w:val="false"/>
          <w:color w:val="000000"/>
          <w:sz w:val="28"/>
        </w:rPr>
        <w:t>
      20. Рубки, связанные с реконструкцией малоценных лесных насаждений, а также насаждений, теряющих защитные, водоохранные и другие функции.</w:t>
      </w:r>
    </w:p>
    <w:bookmarkEnd w:id="2764"/>
    <w:bookmarkStart w:name="z3855" w:id="2765"/>
    <w:p>
      <w:pPr>
        <w:spacing w:after="0"/>
        <w:ind w:left="0"/>
        <w:jc w:val="both"/>
      </w:pPr>
      <w:r>
        <w:rPr>
          <w:rFonts w:ascii="Times New Roman"/>
          <w:b w:val="false"/>
          <w:i w:val="false"/>
          <w:color w:val="000000"/>
          <w:sz w:val="28"/>
        </w:rPr>
        <w:t>
      21. Рубка единичных деревьев в молодняках.</w:t>
      </w:r>
    </w:p>
    <w:bookmarkEnd w:id="2765"/>
    <w:bookmarkStart w:name="z3856" w:id="2766"/>
    <w:p>
      <w:pPr>
        <w:spacing w:after="0"/>
        <w:ind w:left="0"/>
        <w:jc w:val="both"/>
      </w:pPr>
      <w:r>
        <w:rPr>
          <w:rFonts w:ascii="Times New Roman"/>
          <w:b w:val="false"/>
          <w:i w:val="false"/>
          <w:color w:val="000000"/>
          <w:sz w:val="28"/>
        </w:rPr>
        <w:t>
      По пунктам 19-21 анализ производится аналогично пункту 18.</w:t>
      </w:r>
    </w:p>
    <w:bookmarkEnd w:id="2766"/>
    <w:bookmarkStart w:name="z3857" w:id="2767"/>
    <w:p>
      <w:pPr>
        <w:spacing w:after="0"/>
        <w:ind w:left="0"/>
        <w:jc w:val="left"/>
      </w:pPr>
      <w:r>
        <w:rPr>
          <w:rFonts w:ascii="Times New Roman"/>
          <w:b/>
          <w:i w:val="false"/>
          <w:color w:val="000000"/>
        </w:rPr>
        <w:t xml:space="preserve"> 5. Прочие рубки</w:t>
      </w:r>
    </w:p>
    <w:bookmarkEnd w:id="2767"/>
    <w:bookmarkStart w:name="z3858" w:id="2768"/>
    <w:p>
      <w:pPr>
        <w:spacing w:after="0"/>
        <w:ind w:left="0"/>
        <w:jc w:val="both"/>
      </w:pPr>
      <w:r>
        <w:rPr>
          <w:rFonts w:ascii="Times New Roman"/>
          <w:b w:val="false"/>
          <w:i w:val="false"/>
          <w:color w:val="000000"/>
          <w:sz w:val="28"/>
        </w:rPr>
        <w:t>
      22. Приводится сопоставление фактически выполненных объемов сплошных санитарных рубок, разрубки и расчистки квартальных просек и противопожарных разрывов, очистки леса от захламленности и рубок для иных целей с объемами, принятыми 2-м лесоустроительным совещанием (таблица 8) с анализом причин имеющихся отклонений от лесоустроительного проекта (таблица 9). Анализируется необходимость и качество выполнения в участках, не назначенных лесоустройством.</w:t>
      </w:r>
    </w:p>
    <w:bookmarkEnd w:id="2768"/>
    <w:bookmarkStart w:name="z3859" w:id="2769"/>
    <w:p>
      <w:pPr>
        <w:spacing w:after="0"/>
        <w:ind w:left="0"/>
        <w:jc w:val="left"/>
      </w:pPr>
      <w:r>
        <w:rPr>
          <w:rFonts w:ascii="Times New Roman"/>
          <w:b/>
          <w:i w:val="false"/>
          <w:color w:val="000000"/>
        </w:rPr>
        <w:t xml:space="preserve"> 6. Мероприятия по лесозащите</w:t>
      </w:r>
    </w:p>
    <w:bookmarkEnd w:id="2769"/>
    <w:bookmarkStart w:name="z3860" w:id="2770"/>
    <w:p>
      <w:pPr>
        <w:spacing w:after="0"/>
        <w:ind w:left="0"/>
        <w:jc w:val="both"/>
      </w:pPr>
      <w:r>
        <w:rPr>
          <w:rFonts w:ascii="Times New Roman"/>
          <w:b w:val="false"/>
          <w:i w:val="false"/>
          <w:color w:val="000000"/>
          <w:sz w:val="28"/>
        </w:rPr>
        <w:t xml:space="preserve">
      23. Анализируется выполнение мероприятий по лесозащите и их эффективность, приводятся предложения по улучшению санитарного состояния лесов объекта. </w:t>
      </w:r>
    </w:p>
    <w:bookmarkEnd w:id="2770"/>
    <w:bookmarkStart w:name="z3861" w:id="2771"/>
    <w:p>
      <w:pPr>
        <w:spacing w:after="0"/>
        <w:ind w:left="0"/>
        <w:jc w:val="left"/>
      </w:pPr>
      <w:r>
        <w:rPr>
          <w:rFonts w:ascii="Times New Roman"/>
          <w:b/>
          <w:i w:val="false"/>
          <w:color w:val="000000"/>
        </w:rPr>
        <w:t xml:space="preserve"> 7. Мероприятия по воспроизводству лесов.</w:t>
      </w:r>
      <w:r>
        <w:br/>
      </w:r>
      <w:r>
        <w:rPr>
          <w:rFonts w:ascii="Times New Roman"/>
          <w:b/>
          <w:i w:val="false"/>
          <w:color w:val="000000"/>
        </w:rPr>
        <w:t>Реконструкция насаждений</w:t>
      </w:r>
    </w:p>
    <w:bookmarkEnd w:id="2771"/>
    <w:bookmarkStart w:name="z3863" w:id="2772"/>
    <w:p>
      <w:pPr>
        <w:spacing w:after="0"/>
        <w:ind w:left="0"/>
        <w:jc w:val="both"/>
      </w:pPr>
      <w:r>
        <w:rPr>
          <w:rFonts w:ascii="Times New Roman"/>
          <w:b w:val="false"/>
          <w:i w:val="false"/>
          <w:color w:val="000000"/>
          <w:sz w:val="28"/>
        </w:rPr>
        <w:t>
      24. Сопоставляются с данными лесоустроительного проекта фактически выполненные за анализируемый период объемы лесовосстановительных работ (таблица 10) и их среднегодовое выполнение (таблица 11). Освещаются причины отклонений. В случае перевыполнения объемов дается обоснование целесообразности (или нецелесообразности) сохранения достигнутых объемов на оставшийся срок ревизионного периода с учетом результатов натурного обследования.</w:t>
      </w:r>
    </w:p>
    <w:bookmarkEnd w:id="2772"/>
    <w:bookmarkStart w:name="z3864" w:id="2773"/>
    <w:p>
      <w:pPr>
        <w:spacing w:after="0"/>
        <w:ind w:left="0"/>
        <w:jc w:val="both"/>
      </w:pPr>
      <w:r>
        <w:rPr>
          <w:rFonts w:ascii="Times New Roman"/>
          <w:b w:val="false"/>
          <w:i w:val="false"/>
          <w:color w:val="000000"/>
          <w:sz w:val="28"/>
        </w:rPr>
        <w:t>
      25. Устанавливается соответствие технологии производства лесных культур проектным ведомостям (таблица 12), запроектированным типам лесных культур, способам их производства, кратности уходов и проценту их дополнения.</w:t>
      </w:r>
    </w:p>
    <w:bookmarkEnd w:id="2773"/>
    <w:bookmarkStart w:name="z3865" w:id="2774"/>
    <w:p>
      <w:pPr>
        <w:spacing w:after="0"/>
        <w:ind w:left="0"/>
        <w:jc w:val="both"/>
      </w:pPr>
      <w:r>
        <w:rPr>
          <w:rFonts w:ascii="Times New Roman"/>
          <w:b w:val="false"/>
          <w:i w:val="false"/>
          <w:color w:val="000000"/>
          <w:sz w:val="28"/>
        </w:rPr>
        <w:t>
      26. Анализируется состояние созданных за период действия лесоустроительного проекта лесных культур (таблица 13). Устанавливаются причины их гибели и неудовлетворительного состояния по данным лесовладельца и результатам обследования участков в натуре (таблица 14). Вносятся предложения по устранению причин, отрицательно влияющих на состояние лесных культур. Устанавливается успешность возобновления участков, намеченных лесоустройством под естественное лесозаращивание.</w:t>
      </w:r>
    </w:p>
    <w:bookmarkEnd w:id="2774"/>
    <w:bookmarkStart w:name="z3866" w:id="2775"/>
    <w:p>
      <w:pPr>
        <w:spacing w:after="0"/>
        <w:ind w:left="0"/>
        <w:jc w:val="both"/>
      </w:pPr>
      <w:r>
        <w:rPr>
          <w:rFonts w:ascii="Times New Roman"/>
          <w:b w:val="false"/>
          <w:i w:val="false"/>
          <w:color w:val="000000"/>
          <w:sz w:val="28"/>
        </w:rPr>
        <w:t>
      27. Производится сравнение выполненных и намеченных лесоустроительным проектом объемов реконструкции, соблюдение рекомендованных способов ее проведения, оценивается состояние лесных культур, созданных в порядке реконструкции, устанавливаются причины отклонений от рекомендаций лесоустройства.</w:t>
      </w:r>
    </w:p>
    <w:bookmarkEnd w:id="2775"/>
    <w:bookmarkStart w:name="z3867" w:id="2776"/>
    <w:p>
      <w:pPr>
        <w:spacing w:after="0"/>
        <w:ind w:left="0"/>
        <w:jc w:val="left"/>
      </w:pPr>
      <w:r>
        <w:rPr>
          <w:rFonts w:ascii="Times New Roman"/>
          <w:b/>
          <w:i w:val="false"/>
          <w:color w:val="000000"/>
        </w:rPr>
        <w:t xml:space="preserve"> 8. Выполнение мероприятий по отводу</w:t>
      </w:r>
      <w:r>
        <w:br/>
      </w:r>
      <w:r>
        <w:rPr>
          <w:rFonts w:ascii="Times New Roman"/>
          <w:b/>
          <w:i w:val="false"/>
          <w:color w:val="000000"/>
        </w:rPr>
        <w:t>лесосеменных участков и закладке питомников</w:t>
      </w:r>
    </w:p>
    <w:bookmarkEnd w:id="2776"/>
    <w:bookmarkStart w:name="z3869" w:id="2777"/>
    <w:p>
      <w:pPr>
        <w:spacing w:after="0"/>
        <w:ind w:left="0"/>
        <w:jc w:val="both"/>
      </w:pPr>
      <w:r>
        <w:rPr>
          <w:rFonts w:ascii="Times New Roman"/>
          <w:b w:val="false"/>
          <w:i w:val="false"/>
          <w:color w:val="000000"/>
          <w:sz w:val="28"/>
        </w:rPr>
        <w:t>
      28. Анализируется выполнение рекомендаций лесоустроительного проекта по организации постоянных и временных лесосеменных участков, степень их использования при сборе семян, вопросы селекционного семеноводства и степень удовлетворения собственных потребностей в семенах и посадочном материале, качество семян, объемы и технология работ в питомниках.</w:t>
      </w:r>
    </w:p>
    <w:bookmarkEnd w:id="2777"/>
    <w:bookmarkStart w:name="z3870" w:id="2778"/>
    <w:p>
      <w:pPr>
        <w:spacing w:after="0"/>
        <w:ind w:left="0"/>
        <w:jc w:val="left"/>
      </w:pPr>
      <w:r>
        <w:rPr>
          <w:rFonts w:ascii="Times New Roman"/>
          <w:b/>
          <w:i w:val="false"/>
          <w:color w:val="000000"/>
        </w:rPr>
        <w:t xml:space="preserve"> 9. Противопожарные мероприятия</w:t>
      </w:r>
    </w:p>
    <w:bookmarkEnd w:id="2778"/>
    <w:bookmarkStart w:name="z3871" w:id="2779"/>
    <w:p>
      <w:pPr>
        <w:spacing w:after="0"/>
        <w:ind w:left="0"/>
        <w:jc w:val="both"/>
      </w:pPr>
      <w:r>
        <w:rPr>
          <w:rFonts w:ascii="Times New Roman"/>
          <w:b w:val="false"/>
          <w:i w:val="false"/>
          <w:color w:val="000000"/>
          <w:sz w:val="28"/>
        </w:rPr>
        <w:t>
      29. Анализируется выполнение (по отчетным данным лесовладельца) проектных объемов противопожарных мероприятий по их видам (таблица 15); методы борьбы с лесными пожарами; состояние учета лесонарушений и лесных пожаров; достоверность определения площадей лесных пожаров; степень выявления виновников возникновения лесных пожаров и состояние контроля за прохождением дел в судах; проведение служебных расследований причин возникновения и распространения лесных пожаров; наличие, оснащенность и работа лесопожарных служб; наличие пунктов наблюдения; наличие и работа средств радиосвязи; качество внесения в таксационные описания, планшеты и в учетную документацию изменений, происшедших в результате лесных пожаров; наличие и полнота заполнения документов по учету лесных пожаров.</w:t>
      </w:r>
    </w:p>
    <w:bookmarkEnd w:id="2779"/>
    <w:bookmarkStart w:name="z3872" w:id="2780"/>
    <w:p>
      <w:pPr>
        <w:spacing w:after="0"/>
        <w:ind w:left="0"/>
        <w:jc w:val="left"/>
      </w:pPr>
      <w:r>
        <w:rPr>
          <w:rFonts w:ascii="Times New Roman"/>
          <w:b/>
          <w:i w:val="false"/>
          <w:color w:val="000000"/>
        </w:rPr>
        <w:t xml:space="preserve"> 10. Побочные пользования.</w:t>
      </w:r>
      <w:r>
        <w:br/>
      </w:r>
      <w:r>
        <w:rPr>
          <w:rFonts w:ascii="Times New Roman"/>
          <w:b/>
          <w:i w:val="false"/>
          <w:color w:val="000000"/>
        </w:rPr>
        <w:t>Использование и воспроизводство недревесных ресурсов</w:t>
      </w:r>
    </w:p>
    <w:bookmarkEnd w:id="2780"/>
    <w:bookmarkStart w:name="z3874" w:id="2781"/>
    <w:p>
      <w:pPr>
        <w:spacing w:after="0"/>
        <w:ind w:left="0"/>
        <w:jc w:val="both"/>
      </w:pPr>
      <w:r>
        <w:rPr>
          <w:rFonts w:ascii="Times New Roman"/>
          <w:b w:val="false"/>
          <w:i w:val="false"/>
          <w:color w:val="000000"/>
          <w:sz w:val="28"/>
        </w:rPr>
        <w:t>
      30. Анализируется объем и качество выполненных мероприятий по побочным лесным пользованиям, включая мероприятия, направленные на повышение продуктивности сенокосных угодий и пастбищ, и объемы их использования, а также приводится анализ видов и объемов сельскохозяйственного производства.</w:t>
      </w:r>
    </w:p>
    <w:bookmarkEnd w:id="2781"/>
    <w:bookmarkStart w:name="z3875" w:id="2782"/>
    <w:p>
      <w:pPr>
        <w:spacing w:after="0"/>
        <w:ind w:left="0"/>
        <w:jc w:val="left"/>
      </w:pPr>
      <w:r>
        <w:rPr>
          <w:rFonts w:ascii="Times New Roman"/>
          <w:b/>
          <w:i w:val="false"/>
          <w:color w:val="000000"/>
        </w:rPr>
        <w:t xml:space="preserve"> 11. Объемы строительства объектов лесохозяйственного</w:t>
      </w:r>
      <w:r>
        <w:br/>
      </w:r>
      <w:r>
        <w:rPr>
          <w:rFonts w:ascii="Times New Roman"/>
          <w:b/>
          <w:i w:val="false"/>
          <w:color w:val="000000"/>
        </w:rPr>
        <w:t>назначения, приобретение транспортных средств,</w:t>
      </w:r>
      <w:r>
        <w:br/>
      </w:r>
      <w:r>
        <w:rPr>
          <w:rFonts w:ascii="Times New Roman"/>
          <w:b/>
          <w:i w:val="false"/>
          <w:color w:val="000000"/>
        </w:rPr>
        <w:t>техники и механизмов</w:t>
      </w:r>
    </w:p>
    <w:bookmarkEnd w:id="2782"/>
    <w:bookmarkStart w:name="z3878" w:id="2783"/>
    <w:p>
      <w:pPr>
        <w:spacing w:after="0"/>
        <w:ind w:left="0"/>
        <w:jc w:val="both"/>
      </w:pPr>
      <w:r>
        <w:rPr>
          <w:rFonts w:ascii="Times New Roman"/>
          <w:b w:val="false"/>
          <w:i w:val="false"/>
          <w:color w:val="000000"/>
          <w:sz w:val="28"/>
        </w:rPr>
        <w:t>
      31. Анализируется выполнение запроектированных объемов строительства жилых и производственных зданий на ревизионный период (таблица 16), приводятся причины их невыполнения.</w:t>
      </w:r>
    </w:p>
    <w:bookmarkEnd w:id="2783"/>
    <w:bookmarkStart w:name="z3879" w:id="2784"/>
    <w:p>
      <w:pPr>
        <w:spacing w:after="0"/>
        <w:ind w:left="0"/>
        <w:jc w:val="left"/>
      </w:pPr>
      <w:r>
        <w:rPr>
          <w:rFonts w:ascii="Times New Roman"/>
          <w:b/>
          <w:i w:val="false"/>
          <w:color w:val="000000"/>
        </w:rPr>
        <w:t xml:space="preserve"> 12. Организация управления и другие вопросы</w:t>
      </w:r>
    </w:p>
    <w:bookmarkEnd w:id="2784"/>
    <w:bookmarkStart w:name="z3880" w:id="2785"/>
    <w:p>
      <w:pPr>
        <w:spacing w:after="0"/>
        <w:ind w:left="0"/>
        <w:jc w:val="both"/>
      </w:pPr>
      <w:r>
        <w:rPr>
          <w:rFonts w:ascii="Times New Roman"/>
          <w:b w:val="false"/>
          <w:i w:val="false"/>
          <w:color w:val="000000"/>
          <w:sz w:val="28"/>
        </w:rPr>
        <w:t>
      32. Анализируется выполнение рекомендаций лесоустройства по организации лесничеств, мастерских участков и лесных обходов, по укомплектованности аппарата лесного учреждения и лесничеств специалистами.</w:t>
      </w:r>
    </w:p>
    <w:bookmarkEnd w:id="2785"/>
    <w:bookmarkStart w:name="z3881" w:id="2786"/>
    <w:p>
      <w:pPr>
        <w:spacing w:after="0"/>
        <w:ind w:left="0"/>
        <w:jc w:val="both"/>
      </w:pPr>
      <w:r>
        <w:rPr>
          <w:rFonts w:ascii="Times New Roman"/>
          <w:b w:val="false"/>
          <w:i w:val="false"/>
          <w:color w:val="000000"/>
          <w:sz w:val="28"/>
        </w:rPr>
        <w:t>
      Устанавливается полнота и своевременность внесения в лесоустроительные материалы текущих изменений, происшедших в лесном фонде (таблица 17) и качество ведения учетной документации (книги лесных культур, рубок ухода и другие).</w:t>
      </w:r>
    </w:p>
    <w:bookmarkEnd w:id="2786"/>
    <w:bookmarkStart w:name="z3882" w:id="2787"/>
    <w:p>
      <w:pPr>
        <w:spacing w:after="0"/>
        <w:ind w:left="0"/>
        <w:jc w:val="left"/>
      </w:pPr>
      <w:r>
        <w:rPr>
          <w:rFonts w:ascii="Times New Roman"/>
          <w:b/>
          <w:i w:val="false"/>
          <w:color w:val="000000"/>
        </w:rPr>
        <w:t xml:space="preserve"> 13. Выводы и предложения по устранению недостатков</w:t>
      </w:r>
      <w:r>
        <w:br/>
      </w:r>
      <w:r>
        <w:rPr>
          <w:rFonts w:ascii="Times New Roman"/>
          <w:b/>
          <w:i w:val="false"/>
          <w:color w:val="000000"/>
        </w:rPr>
        <w:t>в ведении лесного хозяйства, выявленных авторским надзором</w:t>
      </w:r>
    </w:p>
    <w:bookmarkEnd w:id="2787"/>
    <w:bookmarkStart w:name="z3884" w:id="2788"/>
    <w:p>
      <w:pPr>
        <w:spacing w:after="0"/>
        <w:ind w:left="0"/>
        <w:jc w:val="both"/>
      </w:pPr>
      <w:r>
        <w:rPr>
          <w:rFonts w:ascii="Times New Roman"/>
          <w:b w:val="false"/>
          <w:i w:val="false"/>
          <w:color w:val="000000"/>
          <w:sz w:val="28"/>
        </w:rPr>
        <w:t>
      33. В выводах приводится перечень основных отклонений от лесоустроительного проекта, допущенных лесовладельцем, в том числе необоснованных. Делаются общие выводы о качестве выполненных работ, указываются также недостатки, допущенные лесоустройством, и приводятся предложения о необходимости внесения соответствующих корректировок в лесоустроительный проект.</w:t>
      </w:r>
    </w:p>
    <w:bookmarkEnd w:id="2788"/>
    <w:bookmarkStart w:name="z3885" w:id="2789"/>
    <w:p>
      <w:pPr>
        <w:spacing w:after="0"/>
        <w:ind w:left="0"/>
        <w:jc w:val="both"/>
      </w:pPr>
      <w:r>
        <w:rPr>
          <w:rFonts w:ascii="Times New Roman"/>
          <w:b w:val="false"/>
          <w:i w:val="false"/>
          <w:color w:val="000000"/>
          <w:sz w:val="28"/>
        </w:rPr>
        <w:t xml:space="preserve">
      Таблица 1 к приложению 31         </w:t>
      </w:r>
    </w:p>
    <w:bookmarkEnd w:id="2789"/>
    <w:p>
      <w:pPr>
        <w:spacing w:after="0"/>
        <w:ind w:left="0"/>
        <w:jc w:val="both"/>
      </w:pPr>
      <w:r>
        <w:rPr>
          <w:rFonts w:ascii="Times New Roman"/>
          <w:b w:val="false"/>
          <w:i w:val="false"/>
          <w:color w:val="000000"/>
          <w:sz w:val="28"/>
        </w:rPr>
        <w:t xml:space="preserve">
      к Инструкции проведения лесоустройства       </w:t>
      </w:r>
    </w:p>
    <w:bookmarkStart w:name="z3887" w:id="2790"/>
    <w:p>
      <w:pPr>
        <w:spacing w:after="0"/>
        <w:ind w:left="0"/>
        <w:jc w:val="both"/>
      </w:pPr>
      <w:r>
        <w:rPr>
          <w:rFonts w:ascii="Times New Roman"/>
          <w:b w:val="false"/>
          <w:i w:val="false"/>
          <w:color w:val="000000"/>
          <w:sz w:val="28"/>
        </w:rPr>
        <w:t>
                        Объем натурного обследования при авторском надзоре</w:t>
      </w:r>
    </w:p>
    <w:bookmarkEnd w:id="2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лесохозяйственных мероприятий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работ, выполненных лесовладельцем за период с 20….г. по 20…. г., площадь,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лесничеств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натурных обследований при авторском надзоре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охваченных обследованием при авторском надзоре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объема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проверенных участков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главного 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пользование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ухода за лесом -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 рубки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выборочные санитарные рубки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связанные с реконструкцией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рубка единичных деревьев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рубки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санитарные рубки: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разрубка и расчистка просек и противопожарных разрывов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леса от захламленности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для других целей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сохранением подроста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лесных культур в покрытые лесом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угодья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аналогично по другим показателям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888" w:id="2791"/>
    <w:p>
      <w:pPr>
        <w:spacing w:after="0"/>
        <w:ind w:left="0"/>
        <w:jc w:val="both"/>
      </w:pPr>
      <w:r>
        <w:rPr>
          <w:rFonts w:ascii="Times New Roman"/>
          <w:b w:val="false"/>
          <w:i w:val="false"/>
          <w:color w:val="000000"/>
          <w:sz w:val="28"/>
        </w:rPr>
        <w:t xml:space="preserve">
      Таблица 2 к приложению 31         </w:t>
      </w:r>
    </w:p>
    <w:bookmarkEnd w:id="2791"/>
    <w:p>
      <w:pPr>
        <w:spacing w:after="0"/>
        <w:ind w:left="0"/>
        <w:jc w:val="both"/>
      </w:pPr>
      <w:r>
        <w:rPr>
          <w:rFonts w:ascii="Times New Roman"/>
          <w:b w:val="false"/>
          <w:i w:val="false"/>
          <w:color w:val="000000"/>
          <w:sz w:val="28"/>
        </w:rPr>
        <w:t xml:space="preserve">
      к Инструкции проведения лесоустройства      </w:t>
      </w:r>
    </w:p>
    <w:bookmarkStart w:name="z3890" w:id="2792"/>
    <w:p>
      <w:pPr>
        <w:spacing w:after="0"/>
        <w:ind w:left="0"/>
        <w:jc w:val="left"/>
      </w:pPr>
      <w:r>
        <w:rPr>
          <w:rFonts w:ascii="Times New Roman"/>
          <w:b/>
          <w:i w:val="false"/>
          <w:color w:val="000000"/>
        </w:rPr>
        <w:t xml:space="preserve"> Выполнение объемов по рубкам главного пользования</w:t>
      </w:r>
    </w:p>
    <w:bookmarkEnd w:id="2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лесосека, принятая 2 лесоустроительным совещанием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расчетная лесосека (средняя за рассматриваемый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вырулено в среднем за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использования действующей расчетной лесосеки по запасу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план отпуска леса в ликвиде, тыс.м3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тыс.м3 ликвида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тыс.м3 ликвида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тыс.м3 ликвида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bookmarkStart w:name="z3891" w:id="2793"/>
    <w:p>
      <w:pPr>
        <w:spacing w:after="0"/>
        <w:ind w:left="0"/>
        <w:jc w:val="both"/>
      </w:pPr>
      <w:r>
        <w:rPr>
          <w:rFonts w:ascii="Times New Roman"/>
          <w:b w:val="false"/>
          <w:i w:val="false"/>
          <w:color w:val="000000"/>
          <w:sz w:val="28"/>
        </w:rPr>
        <w:t xml:space="preserve">
      Таблица 3 к приложению 31          </w:t>
      </w:r>
    </w:p>
    <w:bookmarkEnd w:id="2793"/>
    <w:p>
      <w:pPr>
        <w:spacing w:after="0"/>
        <w:ind w:left="0"/>
        <w:jc w:val="both"/>
      </w:pPr>
      <w:r>
        <w:rPr>
          <w:rFonts w:ascii="Times New Roman"/>
          <w:b w:val="false"/>
          <w:i w:val="false"/>
          <w:color w:val="000000"/>
          <w:sz w:val="28"/>
        </w:rPr>
        <w:t xml:space="preserve">
      к Инструкции проведения лесоустройства      </w:t>
      </w:r>
    </w:p>
    <w:p>
      <w:pPr>
        <w:spacing w:after="0"/>
        <w:ind w:left="0"/>
        <w:jc w:val="both"/>
      </w:pPr>
      <w:r>
        <w:rPr>
          <w:rFonts w:ascii="Times New Roman"/>
          <w:b w:val="false"/>
          <w:i w:val="false"/>
          <w:color w:val="000000"/>
          <w:sz w:val="28"/>
        </w:rPr>
        <w:t>
      Нарушение правил рубки леса и отпуска</w:t>
      </w:r>
    </w:p>
    <w:p>
      <w:pPr>
        <w:spacing w:after="0"/>
        <w:ind w:left="0"/>
        <w:jc w:val="both"/>
      </w:pPr>
      <w:r>
        <w:rPr>
          <w:rFonts w:ascii="Times New Roman"/>
          <w:b w:val="false"/>
          <w:i w:val="false"/>
          <w:color w:val="000000"/>
          <w:sz w:val="28"/>
        </w:rPr>
        <w:t>
      древесины на корню</w:t>
      </w:r>
    </w:p>
    <w:p>
      <w:pPr>
        <w:spacing w:after="0"/>
        <w:ind w:left="0"/>
        <w:jc w:val="both"/>
      </w:pPr>
      <w:r>
        <w:rPr>
          <w:rFonts w:ascii="Times New Roman"/>
          <w:b w:val="false"/>
          <w:i w:val="false"/>
          <w:color w:val="000000"/>
          <w:sz w:val="28"/>
        </w:rPr>
        <w:t>
      (среднегодовые данные)</w:t>
      </w:r>
    </w:p>
    <w:p>
      <w:pPr>
        <w:spacing w:after="0"/>
        <w:ind w:left="0"/>
        <w:jc w:val="both"/>
      </w:pPr>
      <w:r>
        <w:rPr>
          <w:rFonts w:ascii="Times New Roman"/>
          <w:b w:val="false"/>
          <w:i w:val="false"/>
          <w:color w:val="000000"/>
          <w:sz w:val="28"/>
        </w:rPr>
        <w:t xml:space="preserve">
      Запас в ликвиде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нарушений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натурного обследования вырубок при авторском надзоре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общего объема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площадь рубки за анализируемый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вырублено не в соответствии с ведомостями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вовлечено в рубку насаждений: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обеспечено сохранение подроста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 соблюдены способы 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некачественная очистка лесосек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потеряно срубленной древесины: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вырубках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верхних складах, при вывозке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оставлено в недорубах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нерациональная разделка древесины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897" w:id="2794"/>
    <w:p>
      <w:pPr>
        <w:spacing w:after="0"/>
        <w:ind w:left="0"/>
        <w:jc w:val="both"/>
      </w:pPr>
      <w:r>
        <w:rPr>
          <w:rFonts w:ascii="Times New Roman"/>
          <w:b w:val="false"/>
          <w:i w:val="false"/>
          <w:color w:val="000000"/>
          <w:sz w:val="28"/>
        </w:rPr>
        <w:t xml:space="preserve">
      Таблица 4 к приложению 31           </w:t>
      </w:r>
    </w:p>
    <w:bookmarkEnd w:id="2794"/>
    <w:p>
      <w:pPr>
        <w:spacing w:after="0"/>
        <w:ind w:left="0"/>
        <w:jc w:val="both"/>
      </w:pPr>
      <w:r>
        <w:rPr>
          <w:rFonts w:ascii="Times New Roman"/>
          <w:b w:val="false"/>
          <w:i w:val="false"/>
          <w:color w:val="000000"/>
          <w:sz w:val="28"/>
        </w:rPr>
        <w:t xml:space="preserve">
      к Инструкции проведения лесоустройства       </w:t>
      </w:r>
    </w:p>
    <w:bookmarkStart w:name="z3899" w:id="2795"/>
    <w:p>
      <w:pPr>
        <w:spacing w:after="0"/>
        <w:ind w:left="0"/>
        <w:jc w:val="left"/>
      </w:pPr>
      <w:r>
        <w:rPr>
          <w:rFonts w:ascii="Times New Roman"/>
          <w:b/>
          <w:i w:val="false"/>
          <w:color w:val="000000"/>
        </w:rPr>
        <w:t xml:space="preserve"> Результаты проверки качества отвода и таксации</w:t>
      </w:r>
      <w:r>
        <w:br/>
      </w:r>
      <w:r>
        <w:rPr>
          <w:rFonts w:ascii="Times New Roman"/>
          <w:b/>
          <w:i w:val="false"/>
          <w:color w:val="000000"/>
        </w:rPr>
        <w:t>лесосек по главному пользованию</w:t>
      </w:r>
    </w:p>
    <w:bookmarkEnd w:id="2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рубки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Обследованная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обследования, м3 (числитель-данные отвода, знаменатель-данные проверки)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отбора деревьев в рубку, м3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излишне взято деревьев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недобрано деревьев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bookmarkStart w:name="z3901" w:id="2796"/>
    <w:p>
      <w:pPr>
        <w:spacing w:after="0"/>
        <w:ind w:left="0"/>
        <w:jc w:val="both"/>
      </w:pPr>
      <w:r>
        <w:rPr>
          <w:rFonts w:ascii="Times New Roman"/>
          <w:b w:val="false"/>
          <w:i w:val="false"/>
          <w:color w:val="000000"/>
          <w:sz w:val="28"/>
        </w:rPr>
        <w:t xml:space="preserve">
      Таблица 5 к приложению 31           </w:t>
      </w:r>
    </w:p>
    <w:bookmarkEnd w:id="2796"/>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03" w:id="2797"/>
    <w:p>
      <w:pPr>
        <w:spacing w:after="0"/>
        <w:ind w:left="0"/>
        <w:jc w:val="left"/>
      </w:pPr>
      <w:r>
        <w:rPr>
          <w:rFonts w:ascii="Times New Roman"/>
          <w:b/>
          <w:i w:val="false"/>
          <w:color w:val="000000"/>
        </w:rPr>
        <w:t xml:space="preserve"> Выполнение объемов рубок промежуточного пользования</w:t>
      </w:r>
    </w:p>
    <w:bookmarkEnd w:id="2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рубок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насаждений, нуждающихся в рубках,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рубок (числитель – принятый 2 лесоустроительным совещанием, знаменатель - фактически выполненный)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анализируемый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 % от проекта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м3 % от проекта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м3 с 1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 1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bookmarkStart w:name="z3904" w:id="2798"/>
    <w:p>
      <w:pPr>
        <w:spacing w:after="0"/>
        <w:ind w:left="0"/>
        <w:jc w:val="both"/>
      </w:pPr>
      <w:r>
        <w:rPr>
          <w:rFonts w:ascii="Times New Roman"/>
          <w:b w:val="false"/>
          <w:i w:val="false"/>
          <w:color w:val="000000"/>
          <w:sz w:val="28"/>
        </w:rPr>
        <w:t xml:space="preserve">
      Таблица 6 к приложению 31           </w:t>
      </w:r>
    </w:p>
    <w:bookmarkEnd w:id="2798"/>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06" w:id="2799"/>
    <w:p>
      <w:pPr>
        <w:spacing w:after="0"/>
        <w:ind w:left="0"/>
        <w:jc w:val="left"/>
      </w:pPr>
      <w:r>
        <w:rPr>
          <w:rFonts w:ascii="Times New Roman"/>
          <w:b/>
          <w:i w:val="false"/>
          <w:color w:val="000000"/>
        </w:rPr>
        <w:t xml:space="preserve"> Соответствие рубок промежуточного пользования</w:t>
      </w:r>
      <w:r>
        <w:br/>
      </w:r>
      <w:r>
        <w:rPr>
          <w:rFonts w:ascii="Times New Roman"/>
          <w:b/>
          <w:i w:val="false"/>
          <w:color w:val="000000"/>
        </w:rPr>
        <w:t>лесоустроительному проекту и качество их выполнения</w:t>
      </w:r>
    </w:p>
    <w:bookmarkEnd w:id="2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рубок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обследования,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результатов обследования на всю площадь, пройденную рубками ухода, га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 охвата рубками насаждений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участках, намеченных лесоустройством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участках, не намеченных лесоустройством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выполнено неудовлетворительно</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участках, намеченных лесоустройством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участках, не намеченных лесоустройством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выполнено неудовлетворительно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требовались</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 требовалось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требовались</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 требовалось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выполнено неудовлетворительно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выполнено неудовлетворительно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p>
    <w:bookmarkStart w:name="z3908" w:id="2800"/>
    <w:p>
      <w:pPr>
        <w:spacing w:after="0"/>
        <w:ind w:left="0"/>
        <w:jc w:val="both"/>
      </w:pPr>
      <w:r>
        <w:rPr>
          <w:rFonts w:ascii="Times New Roman"/>
          <w:b w:val="false"/>
          <w:i w:val="false"/>
          <w:color w:val="000000"/>
          <w:sz w:val="28"/>
        </w:rPr>
        <w:t xml:space="preserve">
      Таблица 7 к приложению 31          </w:t>
      </w:r>
    </w:p>
    <w:bookmarkEnd w:id="2800"/>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10" w:id="2801"/>
    <w:p>
      <w:pPr>
        <w:spacing w:after="0"/>
        <w:ind w:left="0"/>
        <w:jc w:val="left"/>
      </w:pPr>
      <w:r>
        <w:rPr>
          <w:rFonts w:ascii="Times New Roman"/>
          <w:b/>
          <w:i w:val="false"/>
          <w:color w:val="000000"/>
        </w:rPr>
        <w:t xml:space="preserve"> Причины неудовлетворительного выполнения рубок</w:t>
      </w:r>
      <w:r>
        <w:br/>
      </w:r>
      <w:r>
        <w:rPr>
          <w:rFonts w:ascii="Times New Roman"/>
          <w:b/>
          <w:i w:val="false"/>
          <w:color w:val="000000"/>
        </w:rPr>
        <w:t>промежуточного пользования</w:t>
      </w:r>
    </w:p>
    <w:bookmarkEnd w:id="2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рубок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выполнено неудовлетворительно,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неудовлетворительного выполнения,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полностью охвачена рубками площадь участка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нарушена интенсивность выборки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оставлены худшие деревья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убраны лучшие (здоровые стволы)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рубка не требовалась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рубка привела к расстроенности насаждений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bookmarkStart w:name="z3912" w:id="2802"/>
    <w:p>
      <w:pPr>
        <w:spacing w:after="0"/>
        <w:ind w:left="0"/>
        <w:jc w:val="both"/>
      </w:pPr>
      <w:r>
        <w:rPr>
          <w:rFonts w:ascii="Times New Roman"/>
          <w:b w:val="false"/>
          <w:i w:val="false"/>
          <w:color w:val="000000"/>
          <w:sz w:val="28"/>
        </w:rPr>
        <w:t xml:space="preserve">
      Таблица 8 к приложению 31            </w:t>
      </w:r>
    </w:p>
    <w:bookmarkEnd w:id="2802"/>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14" w:id="2803"/>
    <w:p>
      <w:pPr>
        <w:spacing w:after="0"/>
        <w:ind w:left="0"/>
        <w:jc w:val="left"/>
      </w:pPr>
      <w:r>
        <w:rPr>
          <w:rFonts w:ascii="Times New Roman"/>
          <w:b/>
          <w:i w:val="false"/>
          <w:color w:val="000000"/>
        </w:rPr>
        <w:t xml:space="preserve"> Выполнение среднегодовых объемов прочих рубок</w:t>
      </w:r>
    </w:p>
    <w:bookmarkEnd w:id="2803"/>
    <w:p>
      <w:pPr>
        <w:spacing w:after="0"/>
        <w:ind w:left="0"/>
        <w:jc w:val="both"/>
      </w:pPr>
      <w:r>
        <w:rPr>
          <w:rFonts w:ascii="Times New Roman"/>
          <w:b w:val="false"/>
          <w:i w:val="false"/>
          <w:color w:val="000000"/>
          <w:sz w:val="28"/>
        </w:rPr>
        <w:t xml:space="preserve">
      Запас в ликвиде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 принятый 2 л/у совещанием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 в среднем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всего за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запроектированного объема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тыс.м3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запас с 1 га,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запас с 1 га,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запас с 1 га,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площади по запасу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выбираемому запасу с 1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916" w:id="2804"/>
    <w:p>
      <w:pPr>
        <w:spacing w:after="0"/>
        <w:ind w:left="0"/>
        <w:jc w:val="both"/>
      </w:pPr>
      <w:r>
        <w:rPr>
          <w:rFonts w:ascii="Times New Roman"/>
          <w:b w:val="false"/>
          <w:i w:val="false"/>
          <w:color w:val="000000"/>
          <w:sz w:val="28"/>
        </w:rPr>
        <w:t xml:space="preserve">
      Таблица 9 к приложению 31           </w:t>
      </w:r>
    </w:p>
    <w:bookmarkEnd w:id="2804"/>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18" w:id="2805"/>
    <w:p>
      <w:pPr>
        <w:spacing w:after="0"/>
        <w:ind w:left="0"/>
        <w:jc w:val="left"/>
      </w:pPr>
      <w:r>
        <w:rPr>
          <w:rFonts w:ascii="Times New Roman"/>
          <w:b/>
          <w:i w:val="false"/>
          <w:color w:val="000000"/>
        </w:rPr>
        <w:t xml:space="preserve"> Соответствие мест прочих рубок лесоустроительному</w:t>
      </w:r>
      <w:r>
        <w:br/>
      </w:r>
      <w:r>
        <w:rPr>
          <w:rFonts w:ascii="Times New Roman"/>
          <w:b/>
          <w:i w:val="false"/>
          <w:color w:val="000000"/>
        </w:rPr>
        <w:t>проекту и их качество</w:t>
      </w:r>
    </w:p>
    <w:bookmarkEnd w:id="2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натурного обследования,га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всей площади, пройденной прочими рубками за анализируемый период, гектар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неудовлетворительно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неудовлетворительно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Участки, назначенные лесоустройством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Участки, не назначенные лесоустройством,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вырублено необоснованно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(назначены в рубку здоровые деревья)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3920" w:id="2806"/>
    <w:p>
      <w:pPr>
        <w:spacing w:after="0"/>
        <w:ind w:left="0"/>
        <w:jc w:val="both"/>
      </w:pPr>
      <w:r>
        <w:rPr>
          <w:rFonts w:ascii="Times New Roman"/>
          <w:b w:val="false"/>
          <w:i w:val="false"/>
          <w:color w:val="000000"/>
          <w:sz w:val="28"/>
        </w:rPr>
        <w:t xml:space="preserve">
      Таблица 10 к приложению 31         </w:t>
      </w:r>
    </w:p>
    <w:bookmarkEnd w:id="2806"/>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22" w:id="2807"/>
    <w:p>
      <w:pPr>
        <w:spacing w:after="0"/>
        <w:ind w:left="0"/>
        <w:jc w:val="left"/>
      </w:pPr>
      <w:r>
        <w:rPr>
          <w:rFonts w:ascii="Times New Roman"/>
          <w:b/>
          <w:i w:val="false"/>
          <w:color w:val="000000"/>
        </w:rPr>
        <w:t xml:space="preserve"> Общий объем работ по воспроизводству</w:t>
      </w:r>
      <w:r>
        <w:br/>
      </w:r>
      <w:r>
        <w:rPr>
          <w:rFonts w:ascii="Times New Roman"/>
          <w:b/>
          <w:i w:val="false"/>
          <w:color w:val="000000"/>
        </w:rPr>
        <w:t>лесов за анализируемый период</w:t>
      </w:r>
    </w:p>
    <w:bookmarkEnd w:id="2807"/>
    <w:p>
      <w:pPr>
        <w:spacing w:after="0"/>
        <w:ind w:left="0"/>
        <w:jc w:val="both"/>
      </w:pPr>
      <w:r>
        <w:rPr>
          <w:rFonts w:ascii="Times New Roman"/>
          <w:b w:val="false"/>
          <w:i w:val="false"/>
          <w:color w:val="000000"/>
          <w:sz w:val="28"/>
        </w:rPr>
        <w:t xml:space="preserve">
      Площадь,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по воспроизводству лесов, (числитель - принятый 2 л/у совещанием, знаменатель - фактически выполненный за анализируемый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анализируемый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заращивание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заращивание (переведено в покрытые лесом угодья)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925" w:id="2808"/>
    <w:p>
      <w:pPr>
        <w:spacing w:after="0"/>
        <w:ind w:left="0"/>
        <w:jc w:val="both"/>
      </w:pPr>
      <w:r>
        <w:rPr>
          <w:rFonts w:ascii="Times New Roman"/>
          <w:b w:val="false"/>
          <w:i w:val="false"/>
          <w:color w:val="000000"/>
          <w:sz w:val="28"/>
        </w:rPr>
        <w:t xml:space="preserve">
      Таблица 11 к приложению 31         </w:t>
      </w:r>
    </w:p>
    <w:bookmarkEnd w:id="2808"/>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27" w:id="2809"/>
    <w:p>
      <w:pPr>
        <w:spacing w:after="0"/>
        <w:ind w:left="0"/>
        <w:jc w:val="left"/>
      </w:pPr>
      <w:r>
        <w:rPr>
          <w:rFonts w:ascii="Times New Roman"/>
          <w:b/>
          <w:i w:val="false"/>
          <w:color w:val="000000"/>
        </w:rPr>
        <w:t xml:space="preserve"> Среднегодовое выполнение работ по созданию</w:t>
      </w:r>
      <w:r>
        <w:br/>
      </w:r>
      <w:r>
        <w:rPr>
          <w:rFonts w:ascii="Times New Roman"/>
          <w:b/>
          <w:i w:val="false"/>
          <w:color w:val="000000"/>
        </w:rPr>
        <w:t>лесных культур</w:t>
      </w:r>
    </w:p>
    <w:bookmarkEnd w:id="2809"/>
    <w:bookmarkStart w:name="z3929" w:id="2810"/>
    <w:p>
      <w:pPr>
        <w:spacing w:after="0"/>
        <w:ind w:left="0"/>
        <w:jc w:val="both"/>
      </w:pPr>
      <w:r>
        <w:rPr>
          <w:rFonts w:ascii="Times New Roman"/>
          <w:b w:val="false"/>
          <w:i w:val="false"/>
          <w:color w:val="000000"/>
          <w:sz w:val="28"/>
        </w:rPr>
        <w:t xml:space="preserve">
      Площадь, гектар            </w:t>
      </w:r>
    </w:p>
    <w:bookmarkEnd w:id="2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порода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производства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объем по проекту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 по отчетам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действия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проекта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930" w:id="2811"/>
    <w:p>
      <w:pPr>
        <w:spacing w:after="0"/>
        <w:ind w:left="0"/>
        <w:jc w:val="both"/>
      </w:pPr>
      <w:r>
        <w:rPr>
          <w:rFonts w:ascii="Times New Roman"/>
          <w:b w:val="false"/>
          <w:i w:val="false"/>
          <w:color w:val="000000"/>
          <w:sz w:val="28"/>
        </w:rPr>
        <w:t xml:space="preserve">
      Таблица 12 к приложению 31         </w:t>
      </w:r>
    </w:p>
    <w:bookmarkEnd w:id="2811"/>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32" w:id="2812"/>
    <w:p>
      <w:pPr>
        <w:spacing w:after="0"/>
        <w:ind w:left="0"/>
        <w:jc w:val="left"/>
      </w:pPr>
      <w:r>
        <w:rPr>
          <w:rFonts w:ascii="Times New Roman"/>
          <w:b/>
          <w:i w:val="false"/>
          <w:color w:val="000000"/>
        </w:rPr>
        <w:t xml:space="preserve"> Соответствие лесоустроительному проекту участков</w:t>
      </w:r>
      <w:r>
        <w:br/>
      </w:r>
      <w:r>
        <w:rPr>
          <w:rFonts w:ascii="Times New Roman"/>
          <w:b/>
          <w:i w:val="false"/>
          <w:color w:val="000000"/>
        </w:rPr>
        <w:t>закультивированных лесными культурами</w:t>
      </w:r>
      <w:r>
        <w:br/>
      </w:r>
      <w:r>
        <w:rPr>
          <w:rFonts w:ascii="Times New Roman"/>
          <w:b/>
          <w:i w:val="false"/>
          <w:color w:val="000000"/>
        </w:rPr>
        <w:t>(по данным обследования)</w:t>
      </w:r>
    </w:p>
    <w:bookmarkEnd w:id="2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 закультивированные лесные культуры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создать за ревизионный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Создано лесных культур лесным учреждением с начала действия лесоустроительного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при авторском надзоре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участках не назначенных лесоустройством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участках не запроектированных лесоустройством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общего объема</w:t>
            </w: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создан-ных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созданных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учтенных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3935" w:id="2813"/>
    <w:p>
      <w:pPr>
        <w:spacing w:after="0"/>
        <w:ind w:left="0"/>
        <w:jc w:val="both"/>
      </w:pPr>
      <w:r>
        <w:rPr>
          <w:rFonts w:ascii="Times New Roman"/>
          <w:b w:val="false"/>
          <w:i w:val="false"/>
          <w:color w:val="000000"/>
          <w:sz w:val="28"/>
        </w:rPr>
        <w:t xml:space="preserve">
      Таблица 13 к приложению 31            </w:t>
      </w:r>
    </w:p>
    <w:bookmarkEnd w:id="2813"/>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37" w:id="2814"/>
    <w:p>
      <w:pPr>
        <w:spacing w:after="0"/>
        <w:ind w:left="0"/>
        <w:jc w:val="both"/>
      </w:pPr>
      <w:r>
        <w:rPr>
          <w:rFonts w:ascii="Times New Roman"/>
          <w:b w:val="false"/>
          <w:i w:val="false"/>
          <w:color w:val="000000"/>
          <w:sz w:val="28"/>
        </w:rPr>
        <w:t>
      Состояние лесных культур</w:t>
      </w:r>
    </w:p>
    <w:bookmarkEnd w:id="2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порода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лесных культур, га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за период действия лесоустроительного проекта по отчетным данным лесного учреждения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натурного обследования при авторском надзоре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переводе на всю площадь с учетом результатов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погибшие</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погибшие</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3938" w:id="2815"/>
    <w:p>
      <w:pPr>
        <w:spacing w:after="0"/>
        <w:ind w:left="0"/>
        <w:jc w:val="both"/>
      </w:pPr>
      <w:r>
        <w:rPr>
          <w:rFonts w:ascii="Times New Roman"/>
          <w:b w:val="false"/>
          <w:i w:val="false"/>
          <w:color w:val="000000"/>
          <w:sz w:val="28"/>
        </w:rPr>
        <w:t xml:space="preserve">
      Таблица 14 к приложению 31              </w:t>
      </w:r>
    </w:p>
    <w:bookmarkEnd w:id="2815"/>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40" w:id="2816"/>
    <w:p>
      <w:pPr>
        <w:spacing w:after="0"/>
        <w:ind w:left="0"/>
        <w:jc w:val="left"/>
      </w:pPr>
      <w:r>
        <w:rPr>
          <w:rFonts w:ascii="Times New Roman"/>
          <w:b/>
          <w:i w:val="false"/>
          <w:color w:val="000000"/>
        </w:rPr>
        <w:t xml:space="preserve"> Причины гибели и неудовлетворительного состояния</w:t>
      </w:r>
      <w:r>
        <w:br/>
      </w:r>
      <w:r>
        <w:rPr>
          <w:rFonts w:ascii="Times New Roman"/>
          <w:b/>
          <w:i w:val="false"/>
          <w:color w:val="000000"/>
        </w:rPr>
        <w:t>лесных культур, созданных за анализируемый период</w:t>
      </w:r>
    </w:p>
    <w:bookmarkEnd w:id="2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bookmarkStart w:name="z3942" w:id="2817"/>
    <w:p>
      <w:pPr>
        <w:spacing w:after="0"/>
        <w:ind w:left="0"/>
        <w:jc w:val="both"/>
      </w:pPr>
      <w:r>
        <w:rPr>
          <w:rFonts w:ascii="Times New Roman"/>
          <w:b w:val="false"/>
          <w:i w:val="false"/>
          <w:color w:val="000000"/>
          <w:sz w:val="28"/>
        </w:rPr>
        <w:t xml:space="preserve">
      Таблица 15 к приложению 31             </w:t>
      </w:r>
    </w:p>
    <w:bookmarkEnd w:id="2817"/>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44" w:id="2818"/>
    <w:p>
      <w:pPr>
        <w:spacing w:after="0"/>
        <w:ind w:left="0"/>
        <w:jc w:val="left"/>
      </w:pPr>
      <w:r>
        <w:rPr>
          <w:rFonts w:ascii="Times New Roman"/>
          <w:b/>
          <w:i w:val="false"/>
          <w:color w:val="000000"/>
        </w:rPr>
        <w:t xml:space="preserve"> Выполнение противопожарных мероприятий</w:t>
      </w:r>
    </w:p>
    <w:bookmarkEnd w:id="2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 ревизионный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bookmarkStart w:name="z3945" w:id="2819"/>
    <w:p>
      <w:pPr>
        <w:spacing w:after="0"/>
        <w:ind w:left="0"/>
        <w:jc w:val="both"/>
      </w:pPr>
      <w:r>
        <w:rPr>
          <w:rFonts w:ascii="Times New Roman"/>
          <w:b w:val="false"/>
          <w:i w:val="false"/>
          <w:color w:val="000000"/>
          <w:sz w:val="28"/>
        </w:rPr>
        <w:t xml:space="preserve">
      Таблица 16 к приложению 31             </w:t>
      </w:r>
    </w:p>
    <w:bookmarkEnd w:id="2819"/>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47" w:id="2820"/>
    <w:p>
      <w:pPr>
        <w:spacing w:after="0"/>
        <w:ind w:left="0"/>
        <w:jc w:val="left"/>
      </w:pPr>
      <w:r>
        <w:rPr>
          <w:rFonts w:ascii="Times New Roman"/>
          <w:b/>
          <w:i w:val="false"/>
          <w:color w:val="000000"/>
        </w:rPr>
        <w:t xml:space="preserve"> Строительство и приобретения</w:t>
      </w:r>
    </w:p>
    <w:bookmarkEnd w:id="2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строительства и приобретений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 на ревизионный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bookmarkStart w:name="z3948" w:id="2821"/>
    <w:p>
      <w:pPr>
        <w:spacing w:after="0"/>
        <w:ind w:left="0"/>
        <w:jc w:val="both"/>
      </w:pPr>
      <w:r>
        <w:rPr>
          <w:rFonts w:ascii="Times New Roman"/>
          <w:b w:val="false"/>
          <w:i w:val="false"/>
          <w:color w:val="000000"/>
          <w:sz w:val="28"/>
        </w:rPr>
        <w:t xml:space="preserve">
      Таблица 17 к приложению 31         </w:t>
      </w:r>
    </w:p>
    <w:bookmarkEnd w:id="2821"/>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50" w:id="2822"/>
    <w:p>
      <w:pPr>
        <w:spacing w:after="0"/>
        <w:ind w:left="0"/>
        <w:jc w:val="left"/>
      </w:pPr>
      <w:r>
        <w:rPr>
          <w:rFonts w:ascii="Times New Roman"/>
          <w:b/>
          <w:i w:val="false"/>
          <w:color w:val="000000"/>
        </w:rPr>
        <w:t xml:space="preserve"> Оценка качества внесения текущих изменений</w:t>
      </w:r>
      <w:r>
        <w:br/>
      </w:r>
      <w:r>
        <w:rPr>
          <w:rFonts w:ascii="Times New Roman"/>
          <w:b/>
          <w:i w:val="false"/>
          <w:color w:val="000000"/>
        </w:rPr>
        <w:t>в материалы лесоустройства</w:t>
      </w:r>
    </w:p>
    <w:bookmarkEnd w:id="2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проверенных участков,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Числитель – число случаев, знаменатель – их % от числа проверенных показателей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внесены в соответствии с указаниями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внесены с нарушениями указаний или с ошибками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не внесены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Таксационные описания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учета лесного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Лесокадастровые книги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учета выполненных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лесохозяйственных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3952" w:id="2823"/>
    <w:p>
      <w:pPr>
        <w:spacing w:after="0"/>
        <w:ind w:left="0"/>
        <w:jc w:val="both"/>
      </w:pPr>
      <w:r>
        <w:rPr>
          <w:rFonts w:ascii="Times New Roman"/>
          <w:b w:val="false"/>
          <w:i w:val="false"/>
          <w:color w:val="000000"/>
          <w:sz w:val="28"/>
        </w:rPr>
        <w:t>
      Оценка "неудовлетворительно" дается в случаях, когда изменения не вносятся или они внесены с ошибками, отступлениями от указаний более чем в 10% количества проверенных участков. В остальных случаях ставится оценка "удовлетворительно".</w:t>
      </w:r>
    </w:p>
    <w:bookmarkEnd w:id="2823"/>
    <w:bookmarkStart w:name="z3953" w:id="2824"/>
    <w:p>
      <w:pPr>
        <w:spacing w:after="0"/>
        <w:ind w:left="0"/>
        <w:jc w:val="both"/>
      </w:pPr>
      <w:r>
        <w:rPr>
          <w:rFonts w:ascii="Times New Roman"/>
          <w:b w:val="false"/>
          <w:i w:val="false"/>
          <w:color w:val="000000"/>
          <w:sz w:val="28"/>
        </w:rPr>
        <w:t xml:space="preserve">
      Таблица 18 к приложению 31          </w:t>
      </w:r>
    </w:p>
    <w:bookmarkEnd w:id="2824"/>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55" w:id="2825"/>
    <w:p>
      <w:pPr>
        <w:spacing w:after="0"/>
        <w:ind w:left="0"/>
        <w:jc w:val="left"/>
      </w:pPr>
      <w:r>
        <w:rPr>
          <w:rFonts w:ascii="Times New Roman"/>
          <w:b/>
          <w:i w:val="false"/>
          <w:color w:val="000000"/>
        </w:rPr>
        <w:t xml:space="preserve"> Сличительная ведомость участков,</w:t>
      </w:r>
      <w:r>
        <w:br/>
      </w:r>
      <w:r>
        <w:rPr>
          <w:rFonts w:ascii="Times New Roman"/>
          <w:b/>
          <w:i w:val="false"/>
          <w:color w:val="000000"/>
        </w:rPr>
        <w:t>осмотренных в натуре</w:t>
      </w:r>
    </w:p>
    <w:bookmarkEnd w:id="2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Таксационная характеристика участка по данным лесоустройства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назначенное лесоустройством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Выполненное мероприятие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выполненного мероприятия и его хозяйственная целесообразность. Состояние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к выполнению мероприятия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Главное пользование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ухода и санитарные рубки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Лесовосстановительные мероприятия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3957" w:id="2826"/>
    <w:p>
      <w:pPr>
        <w:spacing w:after="0"/>
        <w:ind w:left="0"/>
        <w:jc w:val="both"/>
      </w:pPr>
      <w:r>
        <w:rPr>
          <w:rFonts w:ascii="Times New Roman"/>
          <w:b w:val="false"/>
          <w:i w:val="false"/>
          <w:color w:val="000000"/>
          <w:sz w:val="28"/>
        </w:rPr>
        <w:t>
      Исполнитель: Начальник лесоустроительной партии _____________________</w:t>
      </w:r>
    </w:p>
    <w:bookmarkEnd w:id="2826"/>
    <w:bookmarkStart w:name="z3958" w:id="2827"/>
    <w:p>
      <w:pPr>
        <w:spacing w:after="0"/>
        <w:ind w:left="0"/>
        <w:jc w:val="both"/>
      </w:pPr>
      <w:r>
        <w:rPr>
          <w:rFonts w:ascii="Times New Roman"/>
          <w:b w:val="false"/>
          <w:i w:val="false"/>
          <w:color w:val="000000"/>
          <w:sz w:val="28"/>
        </w:rPr>
        <w:t>
      Представитель лесовладельца _________________________________________</w:t>
      </w:r>
    </w:p>
    <w:bookmarkEnd w:id="2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Инструкции проведения лесоустройства</w:t>
            </w:r>
          </w:p>
        </w:tc>
      </w:tr>
    </w:tbl>
    <w:bookmarkStart w:name="z3961" w:id="2828"/>
    <w:p>
      <w:pPr>
        <w:spacing w:after="0"/>
        <w:ind w:left="0"/>
        <w:jc w:val="left"/>
      </w:pPr>
      <w:r>
        <w:rPr>
          <w:rFonts w:ascii="Times New Roman"/>
          <w:b/>
          <w:i w:val="false"/>
          <w:color w:val="000000"/>
        </w:rPr>
        <w:t xml:space="preserve"> Указания</w:t>
      </w:r>
      <w:r>
        <w:br/>
      </w:r>
      <w:r>
        <w:rPr>
          <w:rFonts w:ascii="Times New Roman"/>
          <w:b/>
          <w:i w:val="false"/>
          <w:color w:val="000000"/>
        </w:rPr>
        <w:t>по внесению текущих изменений в материалы</w:t>
      </w:r>
      <w:r>
        <w:br/>
      </w:r>
      <w:r>
        <w:rPr>
          <w:rFonts w:ascii="Times New Roman"/>
          <w:b/>
          <w:i w:val="false"/>
          <w:color w:val="000000"/>
        </w:rPr>
        <w:t>лесоустройства, учета лесного фонда и лесного кадастра</w:t>
      </w:r>
      <w:r>
        <w:br/>
      </w:r>
      <w:r>
        <w:rPr>
          <w:rFonts w:ascii="Times New Roman"/>
          <w:b/>
          <w:i w:val="false"/>
          <w:color w:val="000000"/>
        </w:rPr>
        <w:t>1. Общие положения</w:t>
      </w:r>
    </w:p>
    <w:bookmarkEnd w:id="2828"/>
    <w:bookmarkStart w:name="z3965" w:id="2829"/>
    <w:p>
      <w:pPr>
        <w:spacing w:after="0"/>
        <w:ind w:left="0"/>
        <w:jc w:val="both"/>
      </w:pPr>
      <w:r>
        <w:rPr>
          <w:rFonts w:ascii="Times New Roman"/>
          <w:b w:val="false"/>
          <w:i w:val="false"/>
          <w:color w:val="000000"/>
          <w:sz w:val="28"/>
        </w:rPr>
        <w:t>
      1. В целях правильного ведения лесного хозяйства на качественном профессиональном уровне и рационального использования лесных ресурсов, а также обеспечения достоверного анализа хозяйственной деятельности все лесные учреждения и организации, независимо от их ведомственной подчиненности, в постоянном владении которых находятся земли лесного фонда, постоянно регистрируют все изменения, происходящие в лесном фонде в результате проводимой лесохозяйственной деятельности или в результате возникших стихийных бедствий.</w:t>
      </w:r>
    </w:p>
    <w:bookmarkEnd w:id="2829"/>
    <w:bookmarkStart w:name="z3966" w:id="2830"/>
    <w:p>
      <w:pPr>
        <w:spacing w:after="0"/>
        <w:ind w:left="0"/>
        <w:jc w:val="both"/>
      </w:pPr>
      <w:r>
        <w:rPr>
          <w:rFonts w:ascii="Times New Roman"/>
          <w:b w:val="false"/>
          <w:i w:val="false"/>
          <w:color w:val="000000"/>
          <w:sz w:val="28"/>
        </w:rPr>
        <w:t>
      2. Изменения в материалы лесоустройства, учета лесного фонда и лесокадастровые книги вносятся постоянно и систематизируются по состоянию на 1 (первое) января каждого года на основании документов, фиксирующих эти изменения в натуре.</w:t>
      </w:r>
    </w:p>
    <w:bookmarkEnd w:id="2830"/>
    <w:bookmarkStart w:name="z3967" w:id="2831"/>
    <w:p>
      <w:pPr>
        <w:spacing w:after="0"/>
        <w:ind w:left="0"/>
        <w:jc w:val="left"/>
      </w:pPr>
      <w:r>
        <w:rPr>
          <w:rFonts w:ascii="Times New Roman"/>
          <w:b/>
          <w:i w:val="false"/>
          <w:color w:val="000000"/>
        </w:rPr>
        <w:t xml:space="preserve"> 2. Основания для внесения текущих изменений</w:t>
      </w:r>
    </w:p>
    <w:bookmarkEnd w:id="2831"/>
    <w:bookmarkStart w:name="z3968" w:id="2832"/>
    <w:p>
      <w:pPr>
        <w:spacing w:after="0"/>
        <w:ind w:left="0"/>
        <w:jc w:val="both"/>
      </w:pPr>
      <w:r>
        <w:rPr>
          <w:rFonts w:ascii="Times New Roman"/>
          <w:b w:val="false"/>
          <w:i w:val="false"/>
          <w:color w:val="000000"/>
          <w:sz w:val="28"/>
        </w:rPr>
        <w:t>
      3. Документами, на основании которых вносятся изменения, происшедшие в лесном фонде, в материалы лесоустройства, учета лесного фонда и лесокадастровые книги, являются:</w:t>
      </w:r>
    </w:p>
    <w:bookmarkEnd w:id="2832"/>
    <w:bookmarkStart w:name="z3969" w:id="2833"/>
    <w:p>
      <w:pPr>
        <w:spacing w:after="0"/>
        <w:ind w:left="0"/>
        <w:jc w:val="both"/>
      </w:pPr>
      <w:r>
        <w:rPr>
          <w:rFonts w:ascii="Times New Roman"/>
          <w:b w:val="false"/>
          <w:i w:val="false"/>
          <w:color w:val="000000"/>
          <w:sz w:val="28"/>
        </w:rPr>
        <w:t>
      1) при передаче земель другим ведомствам с исключением из земель государственного лесного фонда – соответствующие решения и акты их передачи с приложением чертежей передаваемых участков, имеющих точные обозначения границ и соответствующие геодезические данные:</w:t>
      </w:r>
    </w:p>
    <w:bookmarkEnd w:id="2833"/>
    <w:bookmarkStart w:name="z3970" w:id="2834"/>
    <w:p>
      <w:pPr>
        <w:spacing w:after="0"/>
        <w:ind w:left="0"/>
        <w:jc w:val="both"/>
      </w:pPr>
      <w:r>
        <w:rPr>
          <w:rFonts w:ascii="Times New Roman"/>
          <w:b w:val="false"/>
          <w:i w:val="false"/>
          <w:color w:val="000000"/>
          <w:sz w:val="28"/>
        </w:rPr>
        <w:t>
      2) при передаче земель в долгосрочное лесопользование – акты передачи, договора, обуславливающие права и обязанности сторон, с приложением чертежей передаваемых участков и их привязкой;</w:t>
      </w:r>
    </w:p>
    <w:bookmarkEnd w:id="2834"/>
    <w:bookmarkStart w:name="z3971" w:id="2835"/>
    <w:p>
      <w:pPr>
        <w:spacing w:after="0"/>
        <w:ind w:left="0"/>
        <w:jc w:val="both"/>
      </w:pPr>
      <w:r>
        <w:rPr>
          <w:rFonts w:ascii="Times New Roman"/>
          <w:b w:val="false"/>
          <w:i w:val="false"/>
          <w:color w:val="000000"/>
          <w:sz w:val="28"/>
        </w:rPr>
        <w:t>
      3) при приемке земель от других землепользователей – соответствующие решения и акты приемки, чертежи участков с геодезическими данными и привязками, а также характеристикой принимаемых участков;</w:t>
      </w:r>
    </w:p>
    <w:bookmarkEnd w:id="2835"/>
    <w:bookmarkStart w:name="z3972" w:id="2836"/>
    <w:p>
      <w:pPr>
        <w:spacing w:after="0"/>
        <w:ind w:left="0"/>
        <w:jc w:val="both"/>
      </w:pPr>
      <w:r>
        <w:rPr>
          <w:rFonts w:ascii="Times New Roman"/>
          <w:b w:val="false"/>
          <w:i w:val="false"/>
          <w:color w:val="000000"/>
          <w:sz w:val="28"/>
        </w:rPr>
        <w:t>
      4) при стихийных бедствиях (ветровалы, пожары и другие) – акты обследования участков в натуре с приложением чертежей, составленных по данным натурной съемки;</w:t>
      </w:r>
    </w:p>
    <w:bookmarkEnd w:id="2836"/>
    <w:bookmarkStart w:name="z3973" w:id="2837"/>
    <w:p>
      <w:pPr>
        <w:spacing w:after="0"/>
        <w:ind w:left="0"/>
        <w:jc w:val="both"/>
      </w:pPr>
      <w:r>
        <w:rPr>
          <w:rFonts w:ascii="Times New Roman"/>
          <w:b w:val="false"/>
          <w:i w:val="false"/>
          <w:color w:val="000000"/>
          <w:sz w:val="28"/>
        </w:rPr>
        <w:t>
      5) при переводе лесных культур в покрытые лесом угодья – акты об их переводе;</w:t>
      </w:r>
    </w:p>
    <w:bookmarkEnd w:id="2837"/>
    <w:bookmarkStart w:name="z3974" w:id="2838"/>
    <w:p>
      <w:pPr>
        <w:spacing w:after="0"/>
        <w:ind w:left="0"/>
        <w:jc w:val="both"/>
      </w:pPr>
      <w:r>
        <w:rPr>
          <w:rFonts w:ascii="Times New Roman"/>
          <w:b w:val="false"/>
          <w:i w:val="false"/>
          <w:color w:val="000000"/>
          <w:sz w:val="28"/>
        </w:rPr>
        <w:t>
      6) при создании лесных культур – акты на выполненные работы и материалы инвентаризации;</w:t>
      </w:r>
    </w:p>
    <w:bookmarkEnd w:id="2838"/>
    <w:bookmarkStart w:name="z3975" w:id="2839"/>
    <w:p>
      <w:pPr>
        <w:spacing w:after="0"/>
        <w:ind w:left="0"/>
        <w:jc w:val="both"/>
      </w:pPr>
      <w:r>
        <w:rPr>
          <w:rFonts w:ascii="Times New Roman"/>
          <w:b w:val="false"/>
          <w:i w:val="false"/>
          <w:color w:val="000000"/>
          <w:sz w:val="28"/>
        </w:rPr>
        <w:t>
      7) при увеличении покрытых лесом угодий за счет проведенных мер содействия естественному возобновлению – акты натурного обследования участков;</w:t>
      </w:r>
    </w:p>
    <w:bookmarkEnd w:id="2839"/>
    <w:bookmarkStart w:name="z3976" w:id="2840"/>
    <w:p>
      <w:pPr>
        <w:spacing w:after="0"/>
        <w:ind w:left="0"/>
        <w:jc w:val="both"/>
      </w:pPr>
      <w:r>
        <w:rPr>
          <w:rFonts w:ascii="Times New Roman"/>
          <w:b w:val="false"/>
          <w:i w:val="false"/>
          <w:color w:val="000000"/>
          <w:sz w:val="28"/>
        </w:rPr>
        <w:t>
      8) при увеличении покрытых лесом угодий за счет естественно возобновившихся участков – акты натурного обследования участков;</w:t>
      </w:r>
    </w:p>
    <w:bookmarkEnd w:id="2840"/>
    <w:bookmarkStart w:name="z3977" w:id="2841"/>
    <w:p>
      <w:pPr>
        <w:spacing w:after="0"/>
        <w:ind w:left="0"/>
        <w:jc w:val="both"/>
      </w:pPr>
      <w:r>
        <w:rPr>
          <w:rFonts w:ascii="Times New Roman"/>
          <w:b w:val="false"/>
          <w:i w:val="false"/>
          <w:color w:val="000000"/>
          <w:sz w:val="28"/>
        </w:rPr>
        <w:t>
      9) при проведении рубок главного пользования (сплошных, постепенных, выборочных, длительно-постепенных) – материалы отвода лесосек и акты освидетельствования мест рубок;</w:t>
      </w:r>
    </w:p>
    <w:bookmarkEnd w:id="2841"/>
    <w:bookmarkStart w:name="z3978" w:id="2842"/>
    <w:p>
      <w:pPr>
        <w:spacing w:after="0"/>
        <w:ind w:left="0"/>
        <w:jc w:val="both"/>
      </w:pPr>
      <w:r>
        <w:rPr>
          <w:rFonts w:ascii="Times New Roman"/>
          <w:b w:val="false"/>
          <w:i w:val="false"/>
          <w:color w:val="000000"/>
          <w:sz w:val="28"/>
        </w:rPr>
        <w:t>
      10) при уточнении площадей и запасов по результатам проведенного лесоустройства или обследования – материалы лесоустройства;</w:t>
      </w:r>
    </w:p>
    <w:bookmarkEnd w:id="2842"/>
    <w:bookmarkStart w:name="z3979" w:id="2843"/>
    <w:p>
      <w:pPr>
        <w:spacing w:after="0"/>
        <w:ind w:left="0"/>
        <w:jc w:val="both"/>
      </w:pPr>
      <w:r>
        <w:rPr>
          <w:rFonts w:ascii="Times New Roman"/>
          <w:b w:val="false"/>
          <w:i w:val="false"/>
          <w:color w:val="000000"/>
          <w:sz w:val="28"/>
        </w:rPr>
        <w:t>
      11) при обнаружении ошибок, допущенных лесоустройством – акты натурного обследования участков;</w:t>
      </w:r>
    </w:p>
    <w:bookmarkEnd w:id="2843"/>
    <w:bookmarkStart w:name="z3980" w:id="2844"/>
    <w:p>
      <w:pPr>
        <w:spacing w:after="0"/>
        <w:ind w:left="0"/>
        <w:jc w:val="both"/>
      </w:pPr>
      <w:r>
        <w:rPr>
          <w:rFonts w:ascii="Times New Roman"/>
          <w:b w:val="false"/>
          <w:i w:val="false"/>
          <w:color w:val="000000"/>
          <w:sz w:val="28"/>
        </w:rPr>
        <w:t>
      12) при переводе участков леса из одного хозяйства в другое в результате проведенных рубок ухода – акты освидетельствования мест рубок с указанием происшедших в них изменений;</w:t>
      </w:r>
    </w:p>
    <w:bookmarkEnd w:id="2844"/>
    <w:bookmarkStart w:name="z3981" w:id="2845"/>
    <w:p>
      <w:pPr>
        <w:spacing w:after="0"/>
        <w:ind w:left="0"/>
        <w:jc w:val="both"/>
      </w:pPr>
      <w:r>
        <w:rPr>
          <w:rFonts w:ascii="Times New Roman"/>
          <w:b w:val="false"/>
          <w:i w:val="false"/>
          <w:color w:val="000000"/>
          <w:sz w:val="28"/>
        </w:rPr>
        <w:t>
      13) акты составляются и утверждаются лесовладельцами, в необходимых случаях с участием заинтересованных организаций.</w:t>
      </w:r>
    </w:p>
    <w:bookmarkEnd w:id="2845"/>
    <w:bookmarkStart w:name="z3982" w:id="2846"/>
    <w:p>
      <w:pPr>
        <w:spacing w:after="0"/>
        <w:ind w:left="0"/>
        <w:jc w:val="both"/>
      </w:pPr>
      <w:r>
        <w:rPr>
          <w:rFonts w:ascii="Times New Roman"/>
          <w:b w:val="false"/>
          <w:i w:val="false"/>
          <w:color w:val="000000"/>
          <w:sz w:val="28"/>
        </w:rPr>
        <w:t>
      4. Учет земель в лесных учреждениях с горным рельефом местности должен проводиться и учитываться в горизонтальной проекции.</w:t>
      </w:r>
    </w:p>
    <w:bookmarkEnd w:id="2846"/>
    <w:bookmarkStart w:name="z3983" w:id="2847"/>
    <w:p>
      <w:pPr>
        <w:spacing w:after="0"/>
        <w:ind w:left="0"/>
        <w:jc w:val="left"/>
      </w:pPr>
      <w:r>
        <w:rPr>
          <w:rFonts w:ascii="Times New Roman"/>
          <w:b/>
          <w:i w:val="false"/>
          <w:color w:val="000000"/>
        </w:rPr>
        <w:t xml:space="preserve"> 3. Порядок внесения текущих изменений в материалы</w:t>
      </w:r>
      <w:r>
        <w:br/>
      </w:r>
      <w:r>
        <w:rPr>
          <w:rFonts w:ascii="Times New Roman"/>
          <w:b/>
          <w:i w:val="false"/>
          <w:color w:val="000000"/>
        </w:rPr>
        <w:t>лесоустройства, учета лесного фонда и лесокадастровые книги</w:t>
      </w:r>
    </w:p>
    <w:bookmarkEnd w:id="2847"/>
    <w:bookmarkStart w:name="z3985" w:id="2848"/>
    <w:p>
      <w:pPr>
        <w:spacing w:after="0"/>
        <w:ind w:left="0"/>
        <w:jc w:val="both"/>
      </w:pPr>
      <w:r>
        <w:rPr>
          <w:rFonts w:ascii="Times New Roman"/>
          <w:b w:val="false"/>
          <w:i w:val="false"/>
          <w:color w:val="000000"/>
          <w:sz w:val="28"/>
        </w:rPr>
        <w:t>
      5. Текущие изменения, происшедшие в лесном фонде вносятся на планшеты, в таксационные описания, формы учета лесного фонда и лесокадастровые книги.</w:t>
      </w:r>
    </w:p>
    <w:bookmarkEnd w:id="2848"/>
    <w:bookmarkStart w:name="z3986" w:id="2849"/>
    <w:p>
      <w:pPr>
        <w:spacing w:after="0"/>
        <w:ind w:left="0"/>
        <w:jc w:val="both"/>
      </w:pPr>
      <w:r>
        <w:rPr>
          <w:rFonts w:ascii="Times New Roman"/>
          <w:b w:val="false"/>
          <w:i w:val="false"/>
          <w:color w:val="000000"/>
          <w:sz w:val="28"/>
        </w:rPr>
        <w:t>
      6. На планшеты изменения вносятся соответствующими условными знаками согласно параграфу 5 настоящих Указаний:</w:t>
      </w:r>
    </w:p>
    <w:bookmarkEnd w:id="2849"/>
    <w:bookmarkStart w:name="z3987" w:id="2850"/>
    <w:p>
      <w:pPr>
        <w:spacing w:after="0"/>
        <w:ind w:left="0"/>
        <w:jc w:val="both"/>
      </w:pPr>
      <w:r>
        <w:rPr>
          <w:rFonts w:ascii="Times New Roman"/>
          <w:b w:val="false"/>
          <w:i w:val="false"/>
          <w:color w:val="000000"/>
          <w:sz w:val="28"/>
        </w:rPr>
        <w:t>
      1) участки, исключенные из состава земель лесного учреждения, наносятся черным цветом сплошной линией в полном соответствии с геодезическими данными участка, с указанием его площади в середине контура;</w:t>
      </w:r>
    </w:p>
    <w:bookmarkEnd w:id="2850"/>
    <w:bookmarkStart w:name="z3988" w:id="2851"/>
    <w:p>
      <w:pPr>
        <w:spacing w:after="0"/>
        <w:ind w:left="0"/>
        <w:jc w:val="both"/>
      </w:pPr>
      <w:r>
        <w:rPr>
          <w:rFonts w:ascii="Times New Roman"/>
          <w:b w:val="false"/>
          <w:i w:val="false"/>
          <w:color w:val="000000"/>
          <w:sz w:val="28"/>
        </w:rPr>
        <w:t>
      2) участки, переданные в долгосрочное лесопользование, наносятся черным цветом штрихпунктирной линией с указанием площади участка и периода, на который они переданы;</w:t>
      </w:r>
    </w:p>
    <w:bookmarkEnd w:id="2851"/>
    <w:bookmarkStart w:name="z3989" w:id="2852"/>
    <w:p>
      <w:pPr>
        <w:spacing w:after="0"/>
        <w:ind w:left="0"/>
        <w:jc w:val="both"/>
      </w:pPr>
      <w:r>
        <w:rPr>
          <w:rFonts w:ascii="Times New Roman"/>
          <w:b w:val="false"/>
          <w:i w:val="false"/>
          <w:color w:val="000000"/>
          <w:sz w:val="28"/>
        </w:rPr>
        <w:t>
      3) участки, принятые в состав земель лесного учреждения, обводятся черным цветом пунктирной линией с обязательной привязкой к основному массиву и указанием его площади;</w:t>
      </w:r>
    </w:p>
    <w:bookmarkEnd w:id="2852"/>
    <w:bookmarkStart w:name="z3990" w:id="2853"/>
    <w:p>
      <w:pPr>
        <w:spacing w:after="0"/>
        <w:ind w:left="0"/>
        <w:jc w:val="both"/>
      </w:pPr>
      <w:r>
        <w:rPr>
          <w:rFonts w:ascii="Times New Roman"/>
          <w:b w:val="false"/>
          <w:i w:val="false"/>
          <w:color w:val="000000"/>
          <w:sz w:val="28"/>
        </w:rPr>
        <w:t>
      4) участки насаждений, поврежденных в результате стихийных бедствий до степени прекращения роста, обводятся сплошной линией оранжевой тушью с указанием площади, года и вида стихийного бедствия;</w:t>
      </w:r>
    </w:p>
    <w:bookmarkEnd w:id="2853"/>
    <w:bookmarkStart w:name="z3991" w:id="2854"/>
    <w:p>
      <w:pPr>
        <w:spacing w:after="0"/>
        <w:ind w:left="0"/>
        <w:jc w:val="both"/>
      </w:pPr>
      <w:r>
        <w:rPr>
          <w:rFonts w:ascii="Times New Roman"/>
          <w:b w:val="false"/>
          <w:i w:val="false"/>
          <w:color w:val="000000"/>
          <w:sz w:val="28"/>
        </w:rPr>
        <w:t>
      5) участки лесосек, отведенные в рубку очередного года, отмечаются как участки, отведенные в сплошные рубки;</w:t>
      </w:r>
    </w:p>
    <w:bookmarkEnd w:id="2854"/>
    <w:bookmarkStart w:name="z3992" w:id="2855"/>
    <w:p>
      <w:pPr>
        <w:spacing w:after="0"/>
        <w:ind w:left="0"/>
        <w:jc w:val="both"/>
      </w:pPr>
      <w:r>
        <w:rPr>
          <w:rFonts w:ascii="Times New Roman"/>
          <w:b w:val="false"/>
          <w:i w:val="false"/>
          <w:color w:val="000000"/>
          <w:sz w:val="28"/>
        </w:rPr>
        <w:t>
      6) участки лесных культур, переведенных в покрытые лесом угодья, обводятся сплошной линией зеленого цвета и заштриховываются горизонтальными линиями цвета главной породы. Указываются площадь участка, год производства лесных культур и главная порода;</w:t>
      </w:r>
    </w:p>
    <w:bookmarkEnd w:id="2855"/>
    <w:bookmarkStart w:name="z3993" w:id="2856"/>
    <w:p>
      <w:pPr>
        <w:spacing w:after="0"/>
        <w:ind w:left="0"/>
        <w:jc w:val="both"/>
      </w:pPr>
      <w:r>
        <w:rPr>
          <w:rFonts w:ascii="Times New Roman"/>
          <w:b w:val="false"/>
          <w:i w:val="false"/>
          <w:color w:val="000000"/>
          <w:sz w:val="28"/>
        </w:rPr>
        <w:t>
      7) участки несомкнувшихся лесных культур, созданных на не покрытых лесом угодьях (посадкой или посевом) обводятся и заштриховываются горизонтальными линиями простым карандашом. Указываются индекс породы, площадь и год их создания;</w:t>
      </w:r>
    </w:p>
    <w:bookmarkEnd w:id="2856"/>
    <w:bookmarkStart w:name="z3994" w:id="2857"/>
    <w:p>
      <w:pPr>
        <w:spacing w:after="0"/>
        <w:ind w:left="0"/>
        <w:jc w:val="both"/>
      </w:pPr>
      <w:r>
        <w:rPr>
          <w:rFonts w:ascii="Times New Roman"/>
          <w:b w:val="false"/>
          <w:i w:val="false"/>
          <w:color w:val="000000"/>
          <w:sz w:val="28"/>
        </w:rPr>
        <w:t>
      8) участки лесных культур, созданных под пологом леса, обводятся и заштриховываются наклонными линиями под углом 45 (сорок пять) градусов черным цветом. Указываются площадь, индекс породы и год их создания.</w:t>
      </w:r>
    </w:p>
    <w:bookmarkEnd w:id="2857"/>
    <w:bookmarkStart w:name="z3995" w:id="2858"/>
    <w:p>
      <w:pPr>
        <w:spacing w:after="0"/>
        <w:ind w:left="0"/>
        <w:jc w:val="both"/>
      </w:pPr>
      <w:r>
        <w:rPr>
          <w:rFonts w:ascii="Times New Roman"/>
          <w:b w:val="false"/>
          <w:i w:val="false"/>
          <w:color w:val="000000"/>
          <w:sz w:val="28"/>
        </w:rPr>
        <w:t>
      В форме № 1 учета лесного фонда их площадь показывается в знаменателе графы 5 "Несомкнувшиеся лесные культуры";</w:t>
      </w:r>
    </w:p>
    <w:bookmarkEnd w:id="2858"/>
    <w:bookmarkStart w:name="z3996" w:id="2859"/>
    <w:p>
      <w:pPr>
        <w:spacing w:after="0"/>
        <w:ind w:left="0"/>
        <w:jc w:val="both"/>
      </w:pPr>
      <w:r>
        <w:rPr>
          <w:rFonts w:ascii="Times New Roman"/>
          <w:b w:val="false"/>
          <w:i w:val="false"/>
          <w:color w:val="000000"/>
          <w:sz w:val="28"/>
        </w:rPr>
        <w:t>
      9) участки с проведенной реконструкцией насаждений (кустарников) обводятся и заштриховываются вертикальными линиями черным цветом. Указываются площадь и год проведения реконструкции;</w:t>
      </w:r>
    </w:p>
    <w:bookmarkEnd w:id="2859"/>
    <w:bookmarkStart w:name="z3997" w:id="2860"/>
    <w:p>
      <w:pPr>
        <w:spacing w:after="0"/>
        <w:ind w:left="0"/>
        <w:jc w:val="both"/>
      </w:pPr>
      <w:r>
        <w:rPr>
          <w:rFonts w:ascii="Times New Roman"/>
          <w:b w:val="false"/>
          <w:i w:val="false"/>
          <w:color w:val="000000"/>
          <w:sz w:val="28"/>
        </w:rPr>
        <w:t>
      10) участки, вышедшие из-под сплошных рубок (вырубки), без сохранения или с отсутствием подроста, обводятся красным цветом сплошной линией. Указываются фактическая площадь и год вырубки;</w:t>
      </w:r>
    </w:p>
    <w:bookmarkEnd w:id="2860"/>
    <w:bookmarkStart w:name="z3998" w:id="2861"/>
    <w:p>
      <w:pPr>
        <w:spacing w:after="0"/>
        <w:ind w:left="0"/>
        <w:jc w:val="both"/>
      </w:pPr>
      <w:r>
        <w:rPr>
          <w:rFonts w:ascii="Times New Roman"/>
          <w:b w:val="false"/>
          <w:i w:val="false"/>
          <w:color w:val="000000"/>
          <w:sz w:val="28"/>
        </w:rPr>
        <w:t xml:space="preserve">
      11) участки, вышедшие из под сплошных рубок (вырубки) с сохранившимся подростом ценных пород (отнесенных под естественное заращивание), обводятся сплошной линией и штрихуются под углом </w:t>
      </w:r>
    </w:p>
    <w:bookmarkEnd w:id="2861"/>
    <w:bookmarkStart w:name="z3999" w:id="2862"/>
    <w:p>
      <w:pPr>
        <w:spacing w:after="0"/>
        <w:ind w:left="0"/>
        <w:jc w:val="both"/>
      </w:pPr>
      <w:r>
        <w:rPr>
          <w:rFonts w:ascii="Times New Roman"/>
          <w:b w:val="false"/>
          <w:i w:val="false"/>
          <w:color w:val="000000"/>
          <w:sz w:val="28"/>
        </w:rPr>
        <w:t>
      45 градусов красным цветом. Указываются фактическая площадь и год вырубки;</w:t>
      </w:r>
    </w:p>
    <w:bookmarkEnd w:id="2862"/>
    <w:bookmarkStart w:name="z4000" w:id="2863"/>
    <w:p>
      <w:pPr>
        <w:spacing w:after="0"/>
        <w:ind w:left="0"/>
        <w:jc w:val="both"/>
      </w:pPr>
      <w:r>
        <w:rPr>
          <w:rFonts w:ascii="Times New Roman"/>
          <w:b w:val="false"/>
          <w:i w:val="false"/>
          <w:color w:val="000000"/>
          <w:sz w:val="28"/>
        </w:rPr>
        <w:t>
      12) участки, облесившиеся естественным путем (переведенные в покрытые лесом угодья), в том числе с проведенными мерами по содействию естественному возобновлению, обводятся сплошной линией и штрихуются под углом 45 градусов цветом главной возобновившейся породы. Указываются площадь, главная порода, вид возобновления ("Е" – естественное, "ЕС" – естественное с мерами содействия, "ЕСП" – естественное с мерами содействия – сохранением подроста);</w:t>
      </w:r>
    </w:p>
    <w:bookmarkEnd w:id="2863"/>
    <w:bookmarkStart w:name="z4001" w:id="2864"/>
    <w:p>
      <w:pPr>
        <w:spacing w:after="0"/>
        <w:ind w:left="0"/>
        <w:jc w:val="both"/>
      </w:pPr>
      <w:r>
        <w:rPr>
          <w:rFonts w:ascii="Times New Roman"/>
          <w:b w:val="false"/>
          <w:i w:val="false"/>
          <w:color w:val="000000"/>
          <w:sz w:val="28"/>
        </w:rPr>
        <w:t>
      13) участки отведенных в натуре под сплошные рубки главного пользования и сплошные санитарные рубки обводятся красным цветом пунктирной линией. Указываются предусмотренный год вырубки, площадь и индекс рубки (СР; ССР);</w:t>
      </w:r>
    </w:p>
    <w:bookmarkEnd w:id="2864"/>
    <w:bookmarkStart w:name="z4002" w:id="2865"/>
    <w:p>
      <w:pPr>
        <w:spacing w:after="0"/>
        <w:ind w:left="0"/>
        <w:jc w:val="both"/>
      </w:pPr>
      <w:r>
        <w:rPr>
          <w:rFonts w:ascii="Times New Roman"/>
          <w:b w:val="false"/>
          <w:i w:val="false"/>
          <w:color w:val="000000"/>
          <w:sz w:val="28"/>
        </w:rPr>
        <w:t>
      14) участки, вышедшие из под сплошных санитарных рубок, наносятся красным цветом штрихпунктирной линией. Указываются фактическая площадь, год вырубки и индекс рубки (ССР);</w:t>
      </w:r>
    </w:p>
    <w:bookmarkEnd w:id="2865"/>
    <w:bookmarkStart w:name="z4003" w:id="2866"/>
    <w:p>
      <w:pPr>
        <w:spacing w:after="0"/>
        <w:ind w:left="0"/>
        <w:jc w:val="both"/>
      </w:pPr>
      <w:r>
        <w:rPr>
          <w:rFonts w:ascii="Times New Roman"/>
          <w:b w:val="false"/>
          <w:i w:val="false"/>
          <w:color w:val="000000"/>
          <w:sz w:val="28"/>
        </w:rPr>
        <w:t>
      15) участки, пройденные постепенными рубками, обводятся красным цветом штрихпунктирной линией и заштриховываются горизонтальными линиями этим же цветом. Указываются площадь, год рубки, прием рубки и ставится индекс рубки (ПР);</w:t>
      </w:r>
    </w:p>
    <w:bookmarkEnd w:id="2866"/>
    <w:bookmarkStart w:name="z4004" w:id="2867"/>
    <w:p>
      <w:pPr>
        <w:spacing w:after="0"/>
        <w:ind w:left="0"/>
        <w:jc w:val="both"/>
      </w:pPr>
      <w:r>
        <w:rPr>
          <w:rFonts w:ascii="Times New Roman"/>
          <w:b w:val="false"/>
          <w:i w:val="false"/>
          <w:color w:val="000000"/>
          <w:sz w:val="28"/>
        </w:rPr>
        <w:t>
      16) участки, пройденные добровольно - выборочными рубками, обводятся красным цветом штрихпунктирной линией и заштриховываются вертикальными линиями этим же цветом. Указываются площадь, год рубки и ставится индекс рубки (ДВР);</w:t>
      </w:r>
    </w:p>
    <w:bookmarkEnd w:id="2867"/>
    <w:bookmarkStart w:name="z4005" w:id="2868"/>
    <w:p>
      <w:pPr>
        <w:spacing w:after="0"/>
        <w:ind w:left="0"/>
        <w:jc w:val="both"/>
      </w:pPr>
      <w:r>
        <w:rPr>
          <w:rFonts w:ascii="Times New Roman"/>
          <w:b w:val="false"/>
          <w:i w:val="false"/>
          <w:color w:val="000000"/>
          <w:sz w:val="28"/>
        </w:rPr>
        <w:t>
      17) участки, пройденные длительно-постепенными рубками, обводятся красным цветом штрихпунктирной линией и заштриховываются под углом 45 градусов этим же цветом. Указываются площадь, год рубки и ставится индекс рубки (ДПР);</w:t>
      </w:r>
    </w:p>
    <w:bookmarkEnd w:id="2868"/>
    <w:bookmarkStart w:name="z4006" w:id="2869"/>
    <w:p>
      <w:pPr>
        <w:spacing w:after="0"/>
        <w:ind w:left="0"/>
        <w:jc w:val="both"/>
      </w:pPr>
      <w:r>
        <w:rPr>
          <w:rFonts w:ascii="Times New Roman"/>
          <w:b w:val="false"/>
          <w:i w:val="false"/>
          <w:color w:val="000000"/>
          <w:sz w:val="28"/>
        </w:rPr>
        <w:t>
      18) участки, пройденные рубками ухода (все виды рубок), обводятся сплошной линией синего цвета. Указываются площадь, год рубки, вид рубки (Осв – осветление, Прч – прочистка, Прр – прореживание, Прх.р – проходная рубка);</w:t>
      </w:r>
    </w:p>
    <w:bookmarkEnd w:id="2869"/>
    <w:bookmarkStart w:name="z4007" w:id="2870"/>
    <w:p>
      <w:pPr>
        <w:spacing w:after="0"/>
        <w:ind w:left="0"/>
        <w:jc w:val="both"/>
      </w:pPr>
      <w:r>
        <w:rPr>
          <w:rFonts w:ascii="Times New Roman"/>
          <w:b w:val="false"/>
          <w:i w:val="false"/>
          <w:color w:val="000000"/>
          <w:sz w:val="28"/>
        </w:rPr>
        <w:t>
      19) участки, пройденные выборочными санитарными рубками, обводятся пунктирной линией синего цвета. Указываются площадь, год рубки, индекс рубки (ВСР).</w:t>
      </w:r>
    </w:p>
    <w:bookmarkEnd w:id="2870"/>
    <w:bookmarkStart w:name="z4008" w:id="2871"/>
    <w:p>
      <w:pPr>
        <w:spacing w:after="0"/>
        <w:ind w:left="0"/>
        <w:jc w:val="both"/>
      </w:pPr>
      <w:r>
        <w:rPr>
          <w:rFonts w:ascii="Times New Roman"/>
          <w:b w:val="false"/>
          <w:i w:val="false"/>
          <w:color w:val="000000"/>
          <w:sz w:val="28"/>
        </w:rPr>
        <w:t>
      7. В таксационные описания изменения вносятся:</w:t>
      </w:r>
    </w:p>
    <w:bookmarkEnd w:id="2871"/>
    <w:bookmarkStart w:name="z4009" w:id="2872"/>
    <w:p>
      <w:pPr>
        <w:spacing w:after="0"/>
        <w:ind w:left="0"/>
        <w:jc w:val="both"/>
      </w:pPr>
      <w:r>
        <w:rPr>
          <w:rFonts w:ascii="Times New Roman"/>
          <w:b w:val="false"/>
          <w:i w:val="false"/>
          <w:color w:val="000000"/>
          <w:sz w:val="28"/>
        </w:rPr>
        <w:t>
      1) при передаче земель в постоянное землепользование другим организациям вписываются площадь участка, номер, дата и краткое содержание документа;</w:t>
      </w:r>
    </w:p>
    <w:bookmarkEnd w:id="2872"/>
    <w:bookmarkStart w:name="z4010" w:id="2873"/>
    <w:p>
      <w:pPr>
        <w:spacing w:after="0"/>
        <w:ind w:left="0"/>
        <w:jc w:val="both"/>
      </w:pPr>
      <w:r>
        <w:rPr>
          <w:rFonts w:ascii="Times New Roman"/>
          <w:b w:val="false"/>
          <w:i w:val="false"/>
          <w:color w:val="000000"/>
          <w:sz w:val="28"/>
        </w:rPr>
        <w:t>
      2) при передаче земель в долгосрочное лесопользование вписываются площадь участка, номер, дата, краткое содержание документа и период, на который переданы земли;</w:t>
      </w:r>
    </w:p>
    <w:bookmarkEnd w:id="2873"/>
    <w:bookmarkStart w:name="z4011" w:id="2874"/>
    <w:p>
      <w:pPr>
        <w:spacing w:after="0"/>
        <w:ind w:left="0"/>
        <w:jc w:val="both"/>
      </w:pPr>
      <w:r>
        <w:rPr>
          <w:rFonts w:ascii="Times New Roman"/>
          <w:b w:val="false"/>
          <w:i w:val="false"/>
          <w:color w:val="000000"/>
          <w:sz w:val="28"/>
        </w:rPr>
        <w:t>
      3) при приемке земель от других землепользователей приводится краткая характеристика участка, дата и краткое содержание документа, на основании которого приняты земли;</w:t>
      </w:r>
    </w:p>
    <w:bookmarkEnd w:id="2874"/>
    <w:bookmarkStart w:name="z4012" w:id="2875"/>
    <w:p>
      <w:pPr>
        <w:spacing w:after="0"/>
        <w:ind w:left="0"/>
        <w:jc w:val="both"/>
      </w:pPr>
      <w:r>
        <w:rPr>
          <w:rFonts w:ascii="Times New Roman"/>
          <w:b w:val="false"/>
          <w:i w:val="false"/>
          <w:color w:val="000000"/>
          <w:sz w:val="28"/>
        </w:rPr>
        <w:t>
      4) для участков, подвергшихся стихийным воздействиям, указываются их площадь, вид и год стихийного воздействия, характеристика повреждения, запас погибшего леса;</w:t>
      </w:r>
    </w:p>
    <w:bookmarkEnd w:id="2875"/>
    <w:bookmarkStart w:name="z4013" w:id="2876"/>
    <w:p>
      <w:pPr>
        <w:spacing w:after="0"/>
        <w:ind w:left="0"/>
        <w:jc w:val="both"/>
      </w:pPr>
      <w:r>
        <w:rPr>
          <w:rFonts w:ascii="Times New Roman"/>
          <w:b w:val="false"/>
          <w:i w:val="false"/>
          <w:color w:val="000000"/>
          <w:sz w:val="28"/>
        </w:rPr>
        <w:t>
      5) для участков лесных культур, переведенных в покрытые лесом угодья и для участков, возобновившихся естественным путем, приводится новая таксационная характеристика на основании освидетельствования этих участков в натуре (фактическая площадь, состав, полнота, возраст и запас молодняка).</w:t>
      </w:r>
    </w:p>
    <w:bookmarkEnd w:id="2876"/>
    <w:bookmarkStart w:name="z4014" w:id="2877"/>
    <w:p>
      <w:pPr>
        <w:spacing w:after="0"/>
        <w:ind w:left="0"/>
        <w:jc w:val="both"/>
      </w:pPr>
      <w:r>
        <w:rPr>
          <w:rFonts w:ascii="Times New Roman"/>
          <w:b w:val="false"/>
          <w:i w:val="false"/>
          <w:color w:val="000000"/>
          <w:sz w:val="28"/>
        </w:rPr>
        <w:t>
      СОСТАВ - определяется по соотношению числа стволов составляющих пород;</w:t>
      </w:r>
    </w:p>
    <w:bookmarkEnd w:id="2877"/>
    <w:bookmarkStart w:name="z4015" w:id="2878"/>
    <w:p>
      <w:pPr>
        <w:spacing w:after="0"/>
        <w:ind w:left="0"/>
        <w:jc w:val="both"/>
      </w:pPr>
      <w:r>
        <w:rPr>
          <w:rFonts w:ascii="Times New Roman"/>
          <w:b w:val="false"/>
          <w:i w:val="false"/>
          <w:color w:val="000000"/>
          <w:sz w:val="28"/>
        </w:rPr>
        <w:t>
      ПОЛНОТ - определяется по степени сомкнутости крон;</w:t>
      </w:r>
    </w:p>
    <w:bookmarkEnd w:id="2878"/>
    <w:bookmarkStart w:name="z4016" w:id="2879"/>
    <w:p>
      <w:pPr>
        <w:spacing w:after="0"/>
        <w:ind w:left="0"/>
        <w:jc w:val="both"/>
      </w:pPr>
      <w:r>
        <w:rPr>
          <w:rFonts w:ascii="Times New Roman"/>
          <w:b w:val="false"/>
          <w:i w:val="false"/>
          <w:color w:val="000000"/>
          <w:sz w:val="28"/>
        </w:rPr>
        <w:t>
      ВОЗРАСТ - по фактическому году посадки (посева) лесных культур или по возрасту возобновления;</w:t>
      </w:r>
    </w:p>
    <w:bookmarkEnd w:id="2879"/>
    <w:bookmarkStart w:name="z4017" w:id="2880"/>
    <w:p>
      <w:pPr>
        <w:spacing w:after="0"/>
        <w:ind w:left="0"/>
        <w:jc w:val="both"/>
      </w:pPr>
      <w:r>
        <w:rPr>
          <w:rFonts w:ascii="Times New Roman"/>
          <w:b w:val="false"/>
          <w:i w:val="false"/>
          <w:color w:val="000000"/>
          <w:sz w:val="28"/>
        </w:rPr>
        <w:t>
      ЗАПАС - на один га для лесных культур и молодняков, переведенных в покрытые лесом угодья, определяется:</w:t>
      </w:r>
    </w:p>
    <w:bookmarkEnd w:id="2880"/>
    <w:bookmarkStart w:name="z4018" w:id="2881"/>
    <w:p>
      <w:pPr>
        <w:spacing w:after="0"/>
        <w:ind w:left="0"/>
        <w:jc w:val="both"/>
      </w:pPr>
      <w:r>
        <w:rPr>
          <w:rFonts w:ascii="Times New Roman"/>
          <w:b w:val="false"/>
          <w:i w:val="false"/>
          <w:color w:val="000000"/>
          <w:sz w:val="28"/>
        </w:rPr>
        <w:t>
      для хвойных пород - в размере 40 (сорок) процентов от среднего прироста на 1 (один) га хвойных насаждений 2 (второго) класса возраста, умноженного на возраст переводимых культур;</w:t>
      </w:r>
    </w:p>
    <w:bookmarkEnd w:id="2881"/>
    <w:bookmarkStart w:name="z4019" w:id="2882"/>
    <w:p>
      <w:pPr>
        <w:spacing w:after="0"/>
        <w:ind w:left="0"/>
        <w:jc w:val="both"/>
      </w:pPr>
      <w:r>
        <w:rPr>
          <w:rFonts w:ascii="Times New Roman"/>
          <w:b w:val="false"/>
          <w:i w:val="false"/>
          <w:color w:val="000000"/>
          <w:sz w:val="28"/>
        </w:rPr>
        <w:t>
      для лиственных пород - в размере 60 (шестидесяти) процентов от среднего прироста на 1 (один) га 2 (второго) класса возраста лиственных насаждений, умноженного на возраст переводимых культур;</w:t>
      </w:r>
    </w:p>
    <w:bookmarkEnd w:id="2882"/>
    <w:bookmarkStart w:name="z4020" w:id="2883"/>
    <w:p>
      <w:pPr>
        <w:spacing w:after="0"/>
        <w:ind w:left="0"/>
        <w:jc w:val="both"/>
      </w:pPr>
      <w:r>
        <w:rPr>
          <w:rFonts w:ascii="Times New Roman"/>
          <w:b w:val="false"/>
          <w:i w:val="false"/>
          <w:color w:val="000000"/>
          <w:sz w:val="28"/>
        </w:rPr>
        <w:t>
      для молодняков естественного происхождения в возрасте до 10 (десяти) лет – определяется глазомерно.</w:t>
      </w:r>
    </w:p>
    <w:bookmarkEnd w:id="2883"/>
    <w:bookmarkStart w:name="z4021" w:id="2884"/>
    <w:p>
      <w:pPr>
        <w:spacing w:after="0"/>
        <w:ind w:left="0"/>
        <w:jc w:val="both"/>
      </w:pPr>
      <w:r>
        <w:rPr>
          <w:rFonts w:ascii="Times New Roman"/>
          <w:b w:val="false"/>
          <w:i w:val="false"/>
          <w:color w:val="000000"/>
          <w:sz w:val="28"/>
        </w:rPr>
        <w:t>
      Запас учитывается при величине его не менее 5 (пяти) кубических метра на 1 (один) гектар для древесных пород и 0,1 кубических метров для саксаульников.</w:t>
      </w:r>
    </w:p>
    <w:bookmarkEnd w:id="2884"/>
    <w:bookmarkStart w:name="z4022" w:id="2885"/>
    <w:p>
      <w:pPr>
        <w:spacing w:after="0"/>
        <w:ind w:left="0"/>
        <w:jc w:val="both"/>
      </w:pPr>
      <w:r>
        <w:rPr>
          <w:rFonts w:ascii="Times New Roman"/>
          <w:b w:val="false"/>
          <w:i w:val="false"/>
          <w:color w:val="000000"/>
          <w:sz w:val="28"/>
        </w:rPr>
        <w:t>
      В таксационных описаниях в графе "Проектируемые мероприятия" указывается наименование мероприятия, год производства и площадь, на которой оно проведено;</w:t>
      </w:r>
    </w:p>
    <w:bookmarkEnd w:id="2885"/>
    <w:bookmarkStart w:name="z4023" w:id="2886"/>
    <w:p>
      <w:pPr>
        <w:spacing w:after="0"/>
        <w:ind w:left="0"/>
        <w:jc w:val="both"/>
      </w:pPr>
      <w:r>
        <w:rPr>
          <w:rFonts w:ascii="Times New Roman"/>
          <w:b w:val="false"/>
          <w:i w:val="false"/>
          <w:color w:val="000000"/>
          <w:sz w:val="28"/>
        </w:rPr>
        <w:t>
      6) для участков несомкнувшихся лесных культур, созданных на не покрытых лесом угодьях, указываются их фактическая площадь, год производства и технологическая схема их создания;</w:t>
      </w:r>
    </w:p>
    <w:bookmarkEnd w:id="2886"/>
    <w:bookmarkStart w:name="z4024" w:id="2887"/>
    <w:p>
      <w:pPr>
        <w:spacing w:after="0"/>
        <w:ind w:left="0"/>
        <w:jc w:val="both"/>
      </w:pPr>
      <w:r>
        <w:rPr>
          <w:rFonts w:ascii="Times New Roman"/>
          <w:b w:val="false"/>
          <w:i w:val="false"/>
          <w:color w:val="000000"/>
          <w:sz w:val="28"/>
        </w:rPr>
        <w:t>
      7) для участков лесных культур, созданных под пологом леса, указываются год производства, площадь и технологическая схема их создания;</w:t>
      </w:r>
    </w:p>
    <w:bookmarkEnd w:id="2887"/>
    <w:bookmarkStart w:name="z4025" w:id="2888"/>
    <w:p>
      <w:pPr>
        <w:spacing w:after="0"/>
        <w:ind w:left="0"/>
        <w:jc w:val="both"/>
      </w:pPr>
      <w:r>
        <w:rPr>
          <w:rFonts w:ascii="Times New Roman"/>
          <w:b w:val="false"/>
          <w:i w:val="false"/>
          <w:color w:val="000000"/>
          <w:sz w:val="28"/>
        </w:rPr>
        <w:t>
      8) для участков лесных культур, произведенных в порядке реконструкции насаждений (кустарников), указываются площадь, год создания, технологическая схема проведенной реконструкции.</w:t>
      </w:r>
    </w:p>
    <w:bookmarkEnd w:id="2888"/>
    <w:bookmarkStart w:name="z4026" w:id="2889"/>
    <w:p>
      <w:pPr>
        <w:spacing w:after="0"/>
        <w:ind w:left="0"/>
        <w:jc w:val="both"/>
      </w:pPr>
      <w:r>
        <w:rPr>
          <w:rFonts w:ascii="Times New Roman"/>
          <w:b w:val="false"/>
          <w:i w:val="false"/>
          <w:color w:val="000000"/>
          <w:sz w:val="28"/>
        </w:rPr>
        <w:t>
      Участки, числящиеся в покрытых лесом угодьях, переводятся в другое хозяйство или остаются в том же хозяйстве, в зависимости от процента введенной главной породы;</w:t>
      </w:r>
    </w:p>
    <w:bookmarkEnd w:id="2889"/>
    <w:bookmarkStart w:name="z4027" w:id="2890"/>
    <w:p>
      <w:pPr>
        <w:spacing w:after="0"/>
        <w:ind w:left="0"/>
        <w:jc w:val="both"/>
      </w:pPr>
      <w:r>
        <w:rPr>
          <w:rFonts w:ascii="Times New Roman"/>
          <w:b w:val="false"/>
          <w:i w:val="false"/>
          <w:color w:val="000000"/>
          <w:sz w:val="28"/>
        </w:rPr>
        <w:t>
      9) для участков, вышедших из под сплошных рубок главного пользования или сплошных санитарных рубок (вырубки), указываются фактическая площадь, год рубки, вид рубки, объем срубленной древесины по породам в соответствии с таксационным описанием, состояние сохранившегося подроста;</w:t>
      </w:r>
    </w:p>
    <w:bookmarkEnd w:id="2890"/>
    <w:bookmarkStart w:name="z4028" w:id="2891"/>
    <w:p>
      <w:pPr>
        <w:spacing w:after="0"/>
        <w:ind w:left="0"/>
        <w:jc w:val="both"/>
      </w:pPr>
      <w:r>
        <w:rPr>
          <w:rFonts w:ascii="Times New Roman"/>
          <w:b w:val="false"/>
          <w:i w:val="false"/>
          <w:color w:val="000000"/>
          <w:sz w:val="28"/>
        </w:rPr>
        <w:t>
      Списываемый запас должен соответствовать среднему запасу на 1 (один) га согласно таксационному описанию. В знаменателе также указывается фактический запас, определенный по данным материально-денежной оценки в целом на лесосеке;</w:t>
      </w:r>
    </w:p>
    <w:bookmarkEnd w:id="2891"/>
    <w:bookmarkStart w:name="z4029" w:id="2892"/>
    <w:p>
      <w:pPr>
        <w:spacing w:after="0"/>
        <w:ind w:left="0"/>
        <w:jc w:val="both"/>
      </w:pPr>
      <w:r>
        <w:rPr>
          <w:rFonts w:ascii="Times New Roman"/>
          <w:b w:val="false"/>
          <w:i w:val="false"/>
          <w:color w:val="000000"/>
          <w:sz w:val="28"/>
        </w:rPr>
        <w:t>
      10) для участков, пройденных постепенными и длительно-постепенными рубками, указываются площадь, вырубаемый запас по породам, прием, год рубки, характеристика подроста после рубки;</w:t>
      </w:r>
    </w:p>
    <w:bookmarkEnd w:id="2892"/>
    <w:bookmarkStart w:name="z4030" w:id="2893"/>
    <w:p>
      <w:pPr>
        <w:spacing w:after="0"/>
        <w:ind w:left="0"/>
        <w:jc w:val="both"/>
      </w:pPr>
      <w:r>
        <w:rPr>
          <w:rFonts w:ascii="Times New Roman"/>
          <w:b w:val="false"/>
          <w:i w:val="false"/>
          <w:color w:val="000000"/>
          <w:sz w:val="28"/>
        </w:rPr>
        <w:t>
      11) для участков, пройденных добровольно-выборочными рубками, указываются площадь, вырубаемый запас по породам, год рубки и состояние подроста;</w:t>
      </w:r>
    </w:p>
    <w:bookmarkEnd w:id="2893"/>
    <w:bookmarkStart w:name="z4031" w:id="2894"/>
    <w:p>
      <w:pPr>
        <w:spacing w:after="0"/>
        <w:ind w:left="0"/>
        <w:jc w:val="both"/>
      </w:pPr>
      <w:r>
        <w:rPr>
          <w:rFonts w:ascii="Times New Roman"/>
          <w:b w:val="false"/>
          <w:i w:val="false"/>
          <w:color w:val="000000"/>
          <w:sz w:val="28"/>
        </w:rPr>
        <w:t>
      12) для отведенных в натуре лесосек главного пользования или сплошных санитарных рубок указываются площадь, год рубки, вид рубки, объем древесины, подлежащей вырубке по породам;</w:t>
      </w:r>
    </w:p>
    <w:bookmarkEnd w:id="2894"/>
    <w:bookmarkStart w:name="z4032" w:id="2895"/>
    <w:p>
      <w:pPr>
        <w:spacing w:after="0"/>
        <w:ind w:left="0"/>
        <w:jc w:val="both"/>
      </w:pPr>
      <w:r>
        <w:rPr>
          <w:rFonts w:ascii="Times New Roman"/>
          <w:b w:val="false"/>
          <w:i w:val="false"/>
          <w:color w:val="000000"/>
          <w:sz w:val="28"/>
        </w:rPr>
        <w:t>
      13) для участков, пройденных рубками ухода и выборочными санитарными рубками, указываются площадь, вид рубки, вырубаемый запас по породам, а для молодняков – состав и полнота после рубки;</w:t>
      </w:r>
    </w:p>
    <w:bookmarkEnd w:id="2895"/>
    <w:bookmarkStart w:name="z4033" w:id="2896"/>
    <w:p>
      <w:pPr>
        <w:spacing w:after="0"/>
        <w:ind w:left="0"/>
        <w:jc w:val="both"/>
      </w:pPr>
      <w:r>
        <w:rPr>
          <w:rFonts w:ascii="Times New Roman"/>
          <w:b w:val="false"/>
          <w:i w:val="false"/>
          <w:color w:val="000000"/>
          <w:sz w:val="28"/>
        </w:rPr>
        <w:t>
      14) в участках леса, переведенных из одного хозяйства в другое в результате проведенных рубок ухода, в соответствующих графах выдела зачеркивается таксационная характеристика, установленная лесоустройством, и красным цветом вписывается новая, указанная в акте освидетельствования мест рубок;</w:t>
      </w:r>
    </w:p>
    <w:bookmarkEnd w:id="2896"/>
    <w:bookmarkStart w:name="z4034" w:id="2897"/>
    <w:p>
      <w:pPr>
        <w:spacing w:after="0"/>
        <w:ind w:left="0"/>
        <w:jc w:val="both"/>
      </w:pPr>
      <w:r>
        <w:rPr>
          <w:rFonts w:ascii="Times New Roman"/>
          <w:b w:val="false"/>
          <w:i w:val="false"/>
          <w:color w:val="000000"/>
          <w:sz w:val="28"/>
        </w:rPr>
        <w:t>
      15) при переводе насаждений из одного класса возраста в другой, при обнаружении ошибок, допущенных лесоустройством, в соответствующих графах выдела перечеркивается прежний возраст и класс возраста, а сверху красным цветом проставляются уточненные данные. Запас проставляется в объеме, установленном при натурном обследовании;</w:t>
      </w:r>
    </w:p>
    <w:bookmarkEnd w:id="2897"/>
    <w:bookmarkStart w:name="z4035" w:id="2898"/>
    <w:p>
      <w:pPr>
        <w:spacing w:after="0"/>
        <w:ind w:left="0"/>
        <w:jc w:val="both"/>
      </w:pPr>
      <w:r>
        <w:rPr>
          <w:rFonts w:ascii="Times New Roman"/>
          <w:b w:val="false"/>
          <w:i w:val="false"/>
          <w:color w:val="000000"/>
          <w:sz w:val="28"/>
        </w:rPr>
        <w:t>
      16) номера участков (выделов), в которые вносятся изменения, округляются красным цветом (карандашом, чернилами, тушью).</w:t>
      </w:r>
    </w:p>
    <w:bookmarkEnd w:id="2898"/>
    <w:bookmarkStart w:name="z4036" w:id="2899"/>
    <w:p>
      <w:pPr>
        <w:spacing w:after="0"/>
        <w:ind w:left="0"/>
        <w:jc w:val="both"/>
      </w:pPr>
      <w:r>
        <w:rPr>
          <w:rFonts w:ascii="Times New Roman"/>
          <w:b w:val="false"/>
          <w:i w:val="false"/>
          <w:color w:val="000000"/>
          <w:sz w:val="28"/>
        </w:rPr>
        <w:t>
      8. В формы учета лесного фонда и лесокадастровые книги изменения вносятся черным цветом (карандашом, тушью, чернилами):</w:t>
      </w:r>
    </w:p>
    <w:bookmarkEnd w:id="2899"/>
    <w:bookmarkStart w:name="z4037" w:id="2900"/>
    <w:p>
      <w:pPr>
        <w:spacing w:after="0"/>
        <w:ind w:left="0"/>
        <w:jc w:val="both"/>
      </w:pPr>
      <w:r>
        <w:rPr>
          <w:rFonts w:ascii="Times New Roman"/>
          <w:b w:val="false"/>
          <w:i w:val="false"/>
          <w:color w:val="000000"/>
          <w:sz w:val="28"/>
        </w:rPr>
        <w:t>
      1) при приемке или исключении земель производится запись таксационных показателей участка в соответствующие графы формы № 1, формы № 2 и лесокадастровые книги;</w:t>
      </w:r>
    </w:p>
    <w:bookmarkEnd w:id="2900"/>
    <w:bookmarkStart w:name="z4038" w:id="2901"/>
    <w:p>
      <w:pPr>
        <w:spacing w:after="0"/>
        <w:ind w:left="0"/>
        <w:jc w:val="both"/>
      </w:pPr>
      <w:r>
        <w:rPr>
          <w:rFonts w:ascii="Times New Roman"/>
          <w:b w:val="false"/>
          <w:i w:val="false"/>
          <w:color w:val="000000"/>
          <w:sz w:val="28"/>
        </w:rPr>
        <w:t>
      2) при переводе лесных культур, а также естественно возобновившихся участков в покрытые лесом угодья в соответствующие графы формы № 1 и формы № 2 вносятся уточненные таксационные показатели этих участков;</w:t>
      </w:r>
    </w:p>
    <w:bookmarkEnd w:id="2901"/>
    <w:bookmarkStart w:name="z4039" w:id="2902"/>
    <w:p>
      <w:pPr>
        <w:spacing w:after="0"/>
        <w:ind w:left="0"/>
        <w:jc w:val="both"/>
      </w:pPr>
      <w:r>
        <w:rPr>
          <w:rFonts w:ascii="Times New Roman"/>
          <w:b w:val="false"/>
          <w:i w:val="false"/>
          <w:color w:val="000000"/>
          <w:sz w:val="28"/>
        </w:rPr>
        <w:t>
      3) при сплошных рубках отмечаются: в числителе – площадь по фактическому размеру вырубки и вырубаемый запас по среднему запасу выдела на 1 (один) га, числящихся по таксационному описанию, а в знаменателе – фактический изъятый запас на лесосеках по данным материально-денежной оценки;</w:t>
      </w:r>
    </w:p>
    <w:bookmarkEnd w:id="2902"/>
    <w:bookmarkStart w:name="z4040" w:id="2903"/>
    <w:p>
      <w:pPr>
        <w:spacing w:after="0"/>
        <w:ind w:left="0"/>
        <w:jc w:val="both"/>
      </w:pPr>
      <w:r>
        <w:rPr>
          <w:rFonts w:ascii="Times New Roman"/>
          <w:b w:val="false"/>
          <w:i w:val="false"/>
          <w:color w:val="000000"/>
          <w:sz w:val="28"/>
        </w:rPr>
        <w:t>
      4) при проведении постепенных и длительно-постепенных рубок указывается фактически вырубленный запас.</w:t>
      </w:r>
    </w:p>
    <w:bookmarkEnd w:id="2903"/>
    <w:bookmarkStart w:name="z4041" w:id="2904"/>
    <w:p>
      <w:pPr>
        <w:spacing w:after="0"/>
        <w:ind w:left="0"/>
        <w:jc w:val="both"/>
      </w:pPr>
      <w:r>
        <w:rPr>
          <w:rFonts w:ascii="Times New Roman"/>
          <w:b w:val="false"/>
          <w:i w:val="false"/>
          <w:color w:val="000000"/>
          <w:sz w:val="28"/>
        </w:rPr>
        <w:t>
      Кроме того, на отдельном листе ведется учет площадей, пройденных первым приемом рубки. При последнем приеме рубки окончательно списывается запас, числящийся по таксационному описанию для данного участка;</w:t>
      </w:r>
    </w:p>
    <w:bookmarkEnd w:id="2904"/>
    <w:bookmarkStart w:name="z4042" w:id="2905"/>
    <w:p>
      <w:pPr>
        <w:spacing w:after="0"/>
        <w:ind w:left="0"/>
        <w:jc w:val="both"/>
      </w:pPr>
      <w:r>
        <w:rPr>
          <w:rFonts w:ascii="Times New Roman"/>
          <w:b w:val="false"/>
          <w:i w:val="false"/>
          <w:color w:val="000000"/>
          <w:sz w:val="28"/>
        </w:rPr>
        <w:t>
      5) при проведении добровольно - выборочных рубок списывается запас фактически вырубленной древесины;</w:t>
      </w:r>
    </w:p>
    <w:bookmarkEnd w:id="2905"/>
    <w:bookmarkStart w:name="z4043" w:id="2906"/>
    <w:p>
      <w:pPr>
        <w:spacing w:after="0"/>
        <w:ind w:left="0"/>
        <w:jc w:val="both"/>
      </w:pPr>
      <w:r>
        <w:rPr>
          <w:rFonts w:ascii="Times New Roman"/>
          <w:b w:val="false"/>
          <w:i w:val="false"/>
          <w:color w:val="000000"/>
          <w:sz w:val="28"/>
        </w:rPr>
        <w:t>
      6) участки, в которых проведена реконструкция насаждений путем ввода хозяйственно-ценных пород, остаются в прежнем хозяйстве до смыкания культур в ряду, но запас на участке должен быть уменьшен на количество вырубленной древесины;</w:t>
      </w:r>
    </w:p>
    <w:bookmarkEnd w:id="2906"/>
    <w:bookmarkStart w:name="z4044" w:id="2907"/>
    <w:p>
      <w:pPr>
        <w:spacing w:after="0"/>
        <w:ind w:left="0"/>
        <w:jc w:val="both"/>
      </w:pPr>
      <w:r>
        <w:rPr>
          <w:rFonts w:ascii="Times New Roman"/>
          <w:b w:val="false"/>
          <w:i w:val="false"/>
          <w:color w:val="000000"/>
          <w:sz w:val="28"/>
        </w:rPr>
        <w:t>
      7) погибшие лесные культуры списываются по актам инвентаризации лесных культур, оформленным в установленном порядке, и исключаются из соответствующей графы формы № 1 учета лесного фонда.</w:t>
      </w:r>
    </w:p>
    <w:bookmarkEnd w:id="2907"/>
    <w:bookmarkStart w:name="z4045" w:id="2908"/>
    <w:p>
      <w:pPr>
        <w:spacing w:after="0"/>
        <w:ind w:left="0"/>
        <w:jc w:val="both"/>
      </w:pPr>
      <w:r>
        <w:rPr>
          <w:rFonts w:ascii="Times New Roman"/>
          <w:b w:val="false"/>
          <w:i w:val="false"/>
          <w:color w:val="000000"/>
          <w:sz w:val="28"/>
        </w:rPr>
        <w:t>
      9. Изменение площади породы в форме № 2 производится в случае изменения преобладающей породы после проведения рубок ухода в выделе.</w:t>
      </w:r>
    </w:p>
    <w:bookmarkEnd w:id="2908"/>
    <w:bookmarkStart w:name="z4046" w:id="2909"/>
    <w:p>
      <w:pPr>
        <w:spacing w:after="0"/>
        <w:ind w:left="0"/>
        <w:jc w:val="both"/>
      </w:pPr>
      <w:r>
        <w:rPr>
          <w:rFonts w:ascii="Times New Roman"/>
          <w:b w:val="false"/>
          <w:i w:val="false"/>
          <w:color w:val="000000"/>
          <w:sz w:val="28"/>
        </w:rPr>
        <w:t>
      Все документы, фиксирующие изменения в лесном фонде, систематизируются по видам работ и подлежат хранению.</w:t>
      </w:r>
    </w:p>
    <w:bookmarkEnd w:id="2909"/>
    <w:bookmarkStart w:name="z4047" w:id="2910"/>
    <w:p>
      <w:pPr>
        <w:spacing w:after="0"/>
        <w:ind w:left="0"/>
        <w:jc w:val="left"/>
      </w:pPr>
      <w:r>
        <w:rPr>
          <w:rFonts w:ascii="Times New Roman"/>
          <w:b/>
          <w:i w:val="false"/>
          <w:color w:val="000000"/>
        </w:rPr>
        <w:t xml:space="preserve"> 4. Оценка качества внесения текущих изменений</w:t>
      </w:r>
    </w:p>
    <w:bookmarkEnd w:id="2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 в которые вносились изменения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Числитель-общее число проверенных участков знаменатель-100%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числителе – число участков, в знаменателе – их % от числа проверенных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внесения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внесенные в соответствии с указаниями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внесенные с незначительными отступлениями от указаний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внесенные с ошибками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не внесены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Таксационные описания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учета лесного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Лесокадастровые книги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учета выполненных лесохозяйственных мероприятий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4048" w:id="2911"/>
    <w:p>
      <w:pPr>
        <w:spacing w:after="0"/>
        <w:ind w:left="0"/>
        <w:jc w:val="both"/>
      </w:pPr>
      <w:r>
        <w:rPr>
          <w:rFonts w:ascii="Times New Roman"/>
          <w:b w:val="false"/>
          <w:i w:val="false"/>
          <w:color w:val="000000"/>
          <w:sz w:val="28"/>
        </w:rPr>
        <w:t>
      Оценка "неудовлетворительно" выставляется в случаях, когда изменения не вносились или они были внесены с ошибками, отступлениями от указаний более, чем в 10 (десяти) процентах от количества проверенных участков.</w:t>
      </w:r>
    </w:p>
    <w:bookmarkEnd w:id="2911"/>
    <w:bookmarkStart w:name="z4049" w:id="2912"/>
    <w:p>
      <w:pPr>
        <w:spacing w:after="0"/>
        <w:ind w:left="0"/>
        <w:jc w:val="both"/>
      </w:pPr>
      <w:r>
        <w:rPr>
          <w:rFonts w:ascii="Times New Roman"/>
          <w:b w:val="false"/>
          <w:i w:val="false"/>
          <w:color w:val="000000"/>
          <w:sz w:val="28"/>
        </w:rPr>
        <w:t xml:space="preserve">
      В остальных случаях ставится оценка "удовлетворительно". </w:t>
      </w:r>
    </w:p>
    <w:bookmarkEnd w:id="2912"/>
    <w:bookmarkStart w:name="z4050" w:id="2913"/>
    <w:p>
      <w:pPr>
        <w:spacing w:after="0"/>
        <w:ind w:left="0"/>
        <w:jc w:val="left"/>
      </w:pPr>
      <w:r>
        <w:rPr>
          <w:rFonts w:ascii="Times New Roman"/>
          <w:b/>
          <w:i w:val="false"/>
          <w:color w:val="000000"/>
        </w:rPr>
        <w:t xml:space="preserve"> 5. Порядок внесения текущих изменений в материалы</w:t>
      </w:r>
      <w:r>
        <w:br/>
      </w:r>
      <w:r>
        <w:rPr>
          <w:rFonts w:ascii="Times New Roman"/>
          <w:b/>
          <w:i w:val="false"/>
          <w:color w:val="000000"/>
        </w:rPr>
        <w:t>лесоустройства, учета лесного фонда и лесного кадастра</w:t>
      </w:r>
    </w:p>
    <w:bookmarkEnd w:id="2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мероприятий, подлежащих внесению в учетные документы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внесения текущих изменений в учетные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планшеты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таксационные 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вносятся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заполнения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земель, переданных в постоянное землепользование другим землевладельцам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черным цветом сплошной линией. В середине участка ставится площадь в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16000" cy="800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округляются красным цветом. Вписываются площадь, номер, дата и краткое содержание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земель, переданных в долгосрочное лесопользование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черным карандашом штрихпунктирной линией. В середине участка ставятся площадь в га и период в годах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08100" cy="1092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округляются красным цветом. Вписываются площадь, номер, дата, краткое содержание документа и период, на который переданы земли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земель, принятых от других землевладельцев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черным цветом пунктирной линией. В середине участка ставится площадь в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95400" cy="914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Вписываются площадь, номер, дата и краткое содержание документа. Дается краткая характеристика участка, дата и краткое содержание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насаждений, поврежденных в результате стихийных бедствий до степени прекращения роста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оранжевым цветом сплошной линией. Указываются площадь, год и вид стихийного бедствия (гарь – 2000 г., 17,5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95400" cy="1079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округляются красным цветом. Указываются площадь, вид и год стихийного бедствия, характеристика повреждения, запас погибшего леса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лесных культур, переведенных в покрытые лесом угодья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зеленым цветом сплошной линией. Указываются площадь и год создания лесных культур и главная порода. Участок заштриховывается горизонтальными линиями цвета главной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71600" cy="1346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округляются красным цветом. Вписывается новая таксационная характеристика на основании освидетельствования участка в натуре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несомкнувшихся лесных культур, созданных на не покрытых лесом угодьях (посевом или посадкой)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и штрихуются горизонтальными линиями простым карандашом. Указываются площадь и индекс породы, год создания лесных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46200" cy="990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Вписываются площадь, год и технологическая схема их создания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лесных культур, созданных под пологом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и штрихуются наклонными линиями простым карандашом. Указываются площадь, индекс породы и год создания лесных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20800" cy="876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год, площадь и технологическая схема их создания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с проведенной реконструкцией насаждений (кустарников)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и штрихуются вертикальными линиями простым карандашом. Указываются год производства, площадь и индекс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20800" cy="863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площадь, год создания л.к., технологическая схема проведенной реконструкции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вышедшие из под сплошных рубок (вырубки) без сохраненного или с отсутствующим подростом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красным цветом сплошной линией. Указываются фактическая площадь и год рубки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95400" cy="812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фактическая площадь, объем срубленной древесины по породам, год рубки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вышедшие из под сплошных рубок (вырубки) с сохранившимся подростом ценных пород (отнесенных под естественное заращивание)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и штрихуются под углом 450 красным цветом. Указываются фактическая площадь и год рубки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44600" cy="1104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фактическая площадь, объем срубленной древесины по породам, год рубки, описание сохранившегося подроста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облесившиеся естественным путем (переведенные в покрытые лесом угодья), в том числе с проведенным содействием естественному возобновлению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и штрихуются под углом 450 цветом главной возобновившейся породы. Указываются площадь, главная порода, вид возобновления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08100" cy="1117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фактическая площадь, новая таксационная характеристика, вид возобновления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отведенных в натуре лесосек главного пользования и сплошных сан. 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красным цветом пунктирной линией. Указываются предусмотренный год вырубки, площадь и вид рубки</w:t>
            </w:r>
          </w:p>
          <w:p>
            <w:pPr>
              <w:spacing w:after="20"/>
              <w:ind w:left="20"/>
              <w:jc w:val="both"/>
            </w:pPr>
            <w:r>
              <w:rPr>
                <w:rFonts w:ascii="Times New Roman"/>
                <w:b w:val="false"/>
                <w:i w:val="false"/>
                <w:color w:val="000000"/>
                <w:sz w:val="20"/>
              </w:rPr>
              <w:t>
(СР, ПР, ДВР, ДПР, ССР)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82700" cy="1079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площадь, год рубки, вид рубки, объем подлежащей вырубке древесины по породам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вышедшие из под сплошных санитарных 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красным цветом штрихпунктирной линией. Указываются фактическая площадь, год вырубки и индекс - ССР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97000" cy="939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площадь, год вырубки, вырубленный запас, причины гибели насаждений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пройденные постепенными рубками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Контуры участков обводятся красным цветом штрихпунктирной линией и заштриховываются красным цветом горизонтальными линиями. Указываются площадь, год рубки, прием рубки, индекс - 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58900" cy="1358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площадь, вырубленный запас по породам, год рубки, прием, характеристика подроста после рубки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пройденные добровольно-выборочными рубками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красным цветом штрихпунктирной линией и заштриховываются вертикальными линиями красного цвета. Указываются площадь, год рубки и индекс - ДВР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08100" cy="1016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площадь, вырубаемый запас по породам, год рубки, состояние подроста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пройденные длительно-постепенными рубками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красным цветом штрихпунктирной линией и заштриховываются под наклоном 450 красным цветом. Указываются площадь, год рубки и индекс - ДПР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82700" cy="1054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площадь, вырубаемый запас по породам, прием, год рубки, характеристика подроста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Участки, пройденные рубками ухода (все виды рубок)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синим цветом сплошной линией. Указываются площадь, год рубки, вид рубки (Осв., Прч., Прр., Прх.р.)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84300" cy="1079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площадь, год, вид рубки, вырубаемый запас по породам, а для молодняков - состав и полнота после рубки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пройденные выборочными санитарными рубками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выделов обводятся синим цветом пунктирной линией. Указываются площадь, год рубки, индекс - ВСР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0" cy="1092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площадь, год, вид рубки – ВСР, выбираемый запас по породам, состав и полнота после рубки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при небольшом контуре участка в масштабе планшета сведения об этом участке допускается ставить в смежном выделе с указанием участка направлением стрелки.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Инструкции проведения лесоустройства</w:t>
            </w:r>
          </w:p>
        </w:tc>
      </w:tr>
    </w:tbl>
    <w:bookmarkStart w:name="z4054" w:id="2914"/>
    <w:p>
      <w:pPr>
        <w:spacing w:after="0"/>
        <w:ind w:left="0"/>
        <w:jc w:val="left"/>
      </w:pPr>
      <w:r>
        <w:rPr>
          <w:rFonts w:ascii="Times New Roman"/>
          <w:b/>
          <w:i w:val="false"/>
          <w:color w:val="000000"/>
        </w:rPr>
        <w:t xml:space="preserve"> Особенности вычисления и увязки площадей планшетов,</w:t>
      </w:r>
      <w:r>
        <w:br/>
      </w:r>
      <w:r>
        <w:rPr>
          <w:rFonts w:ascii="Times New Roman"/>
          <w:b/>
          <w:i w:val="false"/>
          <w:color w:val="000000"/>
        </w:rPr>
        <w:t>кварталов, выделов</w:t>
      </w:r>
      <w:r>
        <w:br/>
      </w:r>
      <w:r>
        <w:rPr>
          <w:rFonts w:ascii="Times New Roman"/>
          <w:b/>
          <w:i w:val="false"/>
          <w:color w:val="000000"/>
        </w:rPr>
        <w:t>1. Вычисление площадей кварталов</w:t>
      </w:r>
    </w:p>
    <w:bookmarkEnd w:id="2914"/>
    <w:bookmarkStart w:name="z4057" w:id="2915"/>
    <w:p>
      <w:pPr>
        <w:spacing w:after="0"/>
        <w:ind w:left="0"/>
        <w:jc w:val="both"/>
      </w:pPr>
      <w:r>
        <w:rPr>
          <w:rFonts w:ascii="Times New Roman"/>
          <w:b w:val="false"/>
          <w:i w:val="false"/>
          <w:color w:val="000000"/>
          <w:sz w:val="28"/>
        </w:rPr>
        <w:t>
      1. Вычисленная площадь квартала складывается из суммы площадей полигональных выделов и линейных выделов квартала. Площади полигональных выделов, вычисленных программою, берутся из базы данных ГИС, а линейных выделов вычисляются вручную.</w:t>
      </w:r>
    </w:p>
    <w:bookmarkEnd w:id="2915"/>
    <w:bookmarkStart w:name="z4058" w:id="2916"/>
    <w:p>
      <w:pPr>
        <w:spacing w:after="0"/>
        <w:ind w:left="0"/>
        <w:jc w:val="both"/>
      </w:pPr>
      <w:r>
        <w:rPr>
          <w:rFonts w:ascii="Times New Roman"/>
          <w:b w:val="false"/>
          <w:i w:val="false"/>
          <w:color w:val="000000"/>
          <w:sz w:val="28"/>
        </w:rPr>
        <w:t>
      2. Невязка вычисляется как разность суммы вычисленной площади всех кварталов лесничества и принятой его площади. Предельно допустимая величина невязки, одного квартала не должна превышать плюс, минус 2 (два) процента от вычисленной площади квартала.</w:t>
      </w:r>
    </w:p>
    <w:bookmarkEnd w:id="2916"/>
    <w:bookmarkStart w:name="z4059" w:id="2917"/>
    <w:p>
      <w:pPr>
        <w:spacing w:after="0"/>
        <w:ind w:left="0"/>
        <w:jc w:val="both"/>
      </w:pPr>
      <w:r>
        <w:rPr>
          <w:rFonts w:ascii="Times New Roman"/>
          <w:b w:val="false"/>
          <w:i w:val="false"/>
          <w:color w:val="000000"/>
          <w:sz w:val="28"/>
        </w:rPr>
        <w:t>
      3. При принятии площади кварталов учитывается их принадлежность к административным районам и сельским округам, горным или равнинным лесам, лесным дачам или колочным лесам, различным функциональным зонам в особо охраняемых природных территориях и тому подобное.</w:t>
      </w:r>
    </w:p>
    <w:bookmarkEnd w:id="2917"/>
    <w:bookmarkStart w:name="z4060" w:id="2918"/>
    <w:p>
      <w:pPr>
        <w:spacing w:after="0"/>
        <w:ind w:left="0"/>
        <w:jc w:val="left"/>
      </w:pPr>
      <w:r>
        <w:rPr>
          <w:rFonts w:ascii="Times New Roman"/>
          <w:b/>
          <w:i w:val="false"/>
          <w:color w:val="000000"/>
        </w:rPr>
        <w:t xml:space="preserve"> 2. Вычисление площадей выделов</w:t>
      </w:r>
    </w:p>
    <w:bookmarkEnd w:id="2918"/>
    <w:bookmarkStart w:name="z4061" w:id="2919"/>
    <w:p>
      <w:pPr>
        <w:spacing w:after="0"/>
        <w:ind w:left="0"/>
        <w:jc w:val="both"/>
      </w:pPr>
      <w:r>
        <w:rPr>
          <w:rFonts w:ascii="Times New Roman"/>
          <w:b w:val="false"/>
          <w:i w:val="false"/>
          <w:color w:val="000000"/>
          <w:sz w:val="28"/>
        </w:rPr>
        <w:t>
      4. Площади выделов вычисляются при помощи ГИС (MapInfo). Выдела, имеющие площадь более 10 гектар округляются до целых значений кроме лесных культур ревизионного периода. Вычисленные площади сохраняются в базе данных ГИС.</w:t>
      </w:r>
    </w:p>
    <w:bookmarkEnd w:id="2919"/>
    <w:bookmarkStart w:name="z4062" w:id="2920"/>
    <w:p>
      <w:pPr>
        <w:spacing w:after="0"/>
        <w:ind w:left="0"/>
        <w:jc w:val="both"/>
      </w:pPr>
      <w:r>
        <w:rPr>
          <w:rFonts w:ascii="Times New Roman"/>
          <w:b w:val="false"/>
          <w:i w:val="false"/>
          <w:color w:val="000000"/>
          <w:sz w:val="28"/>
        </w:rPr>
        <w:t>
      5. Площадь линейных выделов (обозначаемых на плановых материалах одной условной линией – дороги, просеки, ручьи и небольшие реки) вычисляется для каждой категории ГЛФ внутри квартала как произведение их ширины, измеренной в натуре и длины, и Ң ширины линейных выделов (просек, противопожарных разрывов, дорог, рек и т. д.) если они граничат с другими кварталами. Площадь линейных объектов также вычисляется автоматически в программе обработки лесоустроительной информации по таксационной характеристике линейного выдела (длине и ширине).</w:t>
      </w:r>
    </w:p>
    <w:bookmarkEnd w:id="2920"/>
    <w:bookmarkStart w:name="z4063" w:id="2921"/>
    <w:p>
      <w:pPr>
        <w:spacing w:after="0"/>
        <w:ind w:left="0"/>
        <w:jc w:val="left"/>
      </w:pPr>
      <w:r>
        <w:rPr>
          <w:rFonts w:ascii="Times New Roman"/>
          <w:b/>
          <w:i w:val="false"/>
          <w:color w:val="000000"/>
        </w:rPr>
        <w:t xml:space="preserve"> 2. Увязка площадей</w:t>
      </w:r>
    </w:p>
    <w:bookmarkEnd w:id="2921"/>
    <w:bookmarkStart w:name="z4064" w:id="2922"/>
    <w:p>
      <w:pPr>
        <w:spacing w:after="0"/>
        <w:ind w:left="0"/>
        <w:jc w:val="both"/>
      </w:pPr>
      <w:r>
        <w:rPr>
          <w:rFonts w:ascii="Times New Roman"/>
          <w:b w:val="false"/>
          <w:i w:val="false"/>
          <w:color w:val="000000"/>
          <w:sz w:val="28"/>
        </w:rPr>
        <w:t>
      6. Для увязки площадей выделов внутри каждого квартала, из базы данных ГИС получают электронную ведомость площадей выделов в разрезе категорий ГЛФ с указанием категории угодий каждого выдела:</w:t>
      </w:r>
    </w:p>
    <w:bookmarkEnd w:id="2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ГЛФ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065" w:id="2923"/>
    <w:p>
      <w:pPr>
        <w:spacing w:after="0"/>
        <w:ind w:left="0"/>
        <w:jc w:val="both"/>
      </w:pPr>
      <w:r>
        <w:rPr>
          <w:rFonts w:ascii="Times New Roman"/>
          <w:b w:val="false"/>
          <w:i w:val="false"/>
          <w:color w:val="000000"/>
          <w:sz w:val="28"/>
        </w:rPr>
        <w:t>
      7. В электронную ведомость выделов заносятся, вычисленные площади линейных выделов по каждой категории ГЛФ. При этом, если линейный объект на плане обозначается одной условной линией, то его площадь пропорционально вычитается из площадей всех выделов, которые он пересекает, либо является их естественной границей.</w:t>
      </w:r>
    </w:p>
    <w:bookmarkEnd w:id="2923"/>
    <w:bookmarkStart w:name="z4066" w:id="2924"/>
    <w:p>
      <w:pPr>
        <w:spacing w:after="0"/>
        <w:ind w:left="0"/>
        <w:jc w:val="both"/>
      </w:pPr>
      <w:r>
        <w:rPr>
          <w:rFonts w:ascii="Times New Roman"/>
          <w:b w:val="false"/>
          <w:i w:val="false"/>
          <w:color w:val="000000"/>
          <w:sz w:val="28"/>
        </w:rPr>
        <w:t>
      8. При наличии линейных выделов, обозначенных на плане двумя условными линиями (например, широкая река, обрисованная по каждому берегу), то их площадь не отнимается от смежных с ними выделов, а учитывается самостоятельно.</w:t>
      </w:r>
    </w:p>
    <w:bookmarkEnd w:id="2924"/>
    <w:bookmarkStart w:name="z4067" w:id="2925"/>
    <w:p>
      <w:pPr>
        <w:spacing w:after="0"/>
        <w:ind w:left="0"/>
        <w:jc w:val="both"/>
      </w:pPr>
      <w:r>
        <w:rPr>
          <w:rFonts w:ascii="Times New Roman"/>
          <w:b w:val="false"/>
          <w:i w:val="false"/>
          <w:color w:val="000000"/>
          <w:sz w:val="28"/>
        </w:rPr>
        <w:t>
      9. Невязка получается как разность между вычисленной площадью всех выделов в квартале и принятой площадью квартала.</w:t>
      </w:r>
    </w:p>
    <w:bookmarkEnd w:id="2925"/>
    <w:bookmarkStart w:name="z4068" w:id="2926"/>
    <w:p>
      <w:pPr>
        <w:spacing w:after="0"/>
        <w:ind w:left="0"/>
        <w:jc w:val="both"/>
      </w:pPr>
      <w:r>
        <w:rPr>
          <w:rFonts w:ascii="Times New Roman"/>
          <w:b w:val="false"/>
          <w:i w:val="false"/>
          <w:color w:val="000000"/>
          <w:sz w:val="28"/>
        </w:rPr>
        <w:t>
      10. Величина невязки, бросаемой на выдел не должна превышать ±1 (один) % от истинной площади выдела.</w:t>
      </w:r>
    </w:p>
    <w:bookmarkEnd w:id="2926"/>
    <w:bookmarkStart w:name="z4069" w:id="2927"/>
    <w:p>
      <w:pPr>
        <w:spacing w:after="0"/>
        <w:ind w:left="0"/>
        <w:jc w:val="both"/>
      </w:pPr>
      <w:r>
        <w:rPr>
          <w:rFonts w:ascii="Times New Roman"/>
          <w:b w:val="false"/>
          <w:i w:val="false"/>
          <w:color w:val="000000"/>
          <w:sz w:val="28"/>
        </w:rPr>
        <w:t>
      11. Увязка площадей выполняется на компьютере в Microsoft Office Excel или другой программе, позволяющей автоматизировать или облегчить этот процесс.</w:t>
      </w:r>
    </w:p>
    <w:bookmarkEnd w:id="2927"/>
    <w:bookmarkStart w:name="z4070" w:id="2928"/>
    <w:p>
      <w:pPr>
        <w:spacing w:after="0"/>
        <w:ind w:left="0"/>
        <w:jc w:val="both"/>
      </w:pPr>
      <w:r>
        <w:rPr>
          <w:rFonts w:ascii="Times New Roman"/>
          <w:b w:val="false"/>
          <w:i w:val="false"/>
          <w:color w:val="000000"/>
          <w:sz w:val="28"/>
        </w:rPr>
        <w:t>
      12. Увязку следует производить по категориям ГЛФ, при этом суммарная площадь всех категорий ГЛФ внутри одного квартала должна равняться принятой площади квартала.</w:t>
      </w:r>
    </w:p>
    <w:bookmarkEnd w:id="2928"/>
    <w:bookmarkStart w:name="z4071" w:id="2929"/>
    <w:p>
      <w:pPr>
        <w:spacing w:after="0"/>
        <w:ind w:left="0"/>
        <w:jc w:val="both"/>
      </w:pPr>
      <w:r>
        <w:rPr>
          <w:rFonts w:ascii="Times New Roman"/>
          <w:b w:val="false"/>
          <w:i w:val="false"/>
          <w:color w:val="000000"/>
          <w:sz w:val="28"/>
        </w:rPr>
        <w:t>
      13. При разбрасывании невязки по выделам учитывают категорию земель и площадь выдела. В первую очередь невязка бросается на нелесные площади (крутые склоны, пастбища, сенокосы и тому подобное) и выдела больших размеров. Невязка по возможности не бросается на вырубки, гари и лесные культуры старших возрастов. Запрещено бросать невязку на лесные культуры ревизионного периода и другие выдела, площади которых согласованны протоколом второго технического совещания (лесные питомники, плантации различного назначения, генетические резерваты и тому подобное), а также на все линейные объекты.</w:t>
      </w:r>
    </w:p>
    <w:bookmarkEnd w:id="2929"/>
    <w:bookmarkStart w:name="z4072" w:id="2930"/>
    <w:p>
      <w:pPr>
        <w:spacing w:after="0"/>
        <w:ind w:left="0"/>
        <w:jc w:val="both"/>
      </w:pPr>
      <w:r>
        <w:rPr>
          <w:rFonts w:ascii="Times New Roman"/>
          <w:b w:val="false"/>
          <w:i w:val="false"/>
          <w:color w:val="000000"/>
          <w:sz w:val="28"/>
        </w:rPr>
        <w:t>
      14. После завершения увязки всех кварталов лесничества, приведенную выше ведомость приводят к следующему виду:</w:t>
      </w:r>
    </w:p>
    <w:bookmarkEnd w:id="2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073" w:id="2931"/>
    <w:p>
      <w:pPr>
        <w:spacing w:after="0"/>
        <w:ind w:left="0"/>
        <w:jc w:val="both"/>
      </w:pPr>
      <w:r>
        <w:rPr>
          <w:rFonts w:ascii="Times New Roman"/>
          <w:b w:val="false"/>
          <w:i w:val="false"/>
          <w:color w:val="000000"/>
          <w:sz w:val="28"/>
        </w:rPr>
        <w:t>
      15. Поле Р1 содержит в себе номер квартала, Р2 – номер выдела, Р3 – принятую площадь выдела. Заголовки полей задаются с использованием латинского алфавита. В таком виде ведомость площадей лесничества переводится в формат dbf и с помощью программы обработки лесоустроительной информации автоматически повыдельно вводится в базу данных таксации.</w:t>
      </w:r>
    </w:p>
    <w:bookmarkEnd w:id="2931"/>
    <w:bookmarkStart w:name="z4074" w:id="2932"/>
    <w:p>
      <w:pPr>
        <w:spacing w:after="0"/>
        <w:ind w:left="0"/>
        <w:jc w:val="left"/>
      </w:pPr>
      <w:r>
        <w:rPr>
          <w:rFonts w:ascii="Times New Roman"/>
          <w:b/>
          <w:i w:val="false"/>
          <w:color w:val="000000"/>
        </w:rPr>
        <w:t xml:space="preserve"> 2. Формирование площадей планшетов и планов</w:t>
      </w:r>
      <w:r>
        <w:br/>
      </w:r>
      <w:r>
        <w:rPr>
          <w:rFonts w:ascii="Times New Roman"/>
          <w:b/>
          <w:i w:val="false"/>
          <w:color w:val="000000"/>
        </w:rPr>
        <w:t>лесонасаждений по лесничествам</w:t>
      </w:r>
    </w:p>
    <w:bookmarkEnd w:id="2932"/>
    <w:bookmarkStart w:name="z4076" w:id="2933"/>
    <w:p>
      <w:pPr>
        <w:spacing w:after="0"/>
        <w:ind w:left="0"/>
        <w:jc w:val="both"/>
      </w:pPr>
      <w:r>
        <w:rPr>
          <w:rFonts w:ascii="Times New Roman"/>
          <w:b w:val="false"/>
          <w:i w:val="false"/>
          <w:color w:val="000000"/>
          <w:sz w:val="28"/>
        </w:rPr>
        <w:t>
      16. Площадь планшета складывается из суммы принятых площадей кварталов входящих в него. Перечень кварталов по планшетам составляется на основе материалов предыдущего лесоустройства с внесением (если произошли изменения) необходимых поправок.</w:t>
      </w:r>
    </w:p>
    <w:bookmarkEnd w:id="2933"/>
    <w:bookmarkStart w:name="z4077" w:id="2934"/>
    <w:p>
      <w:pPr>
        <w:spacing w:after="0"/>
        <w:ind w:left="0"/>
        <w:jc w:val="both"/>
      </w:pPr>
      <w:r>
        <w:rPr>
          <w:rFonts w:ascii="Times New Roman"/>
          <w:b w:val="false"/>
          <w:i w:val="false"/>
          <w:color w:val="000000"/>
          <w:sz w:val="28"/>
        </w:rPr>
        <w:t>
      17. Площадь плана (части плана) лесонасаждений лесничества складывается из суммы площадей кварталов, составляющих этот план (чисть плана). Перечень кварталов, составляющих план (часть плана) лесонасаждений лесничества составляется на основе материалов предыдущего лесоустройства с внесением (если произошли изменения) необходимых поправок.</w:t>
      </w:r>
    </w:p>
    <w:bookmarkEnd w:id="29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