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aaae" w14:textId="247a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допуска эмитентов и их ценных бумаг к обращению на фондовой бирже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2012 года № 332. Зарегистрировано в Министерстве юстиции Республики Казахстан 10 декабря 2012 года № 8163. Утратило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5 июня 2006 года «</w:t>
      </w:r>
      <w:r>
        <w:rPr>
          <w:rFonts w:ascii="Times New Roman"/>
          <w:b w:val="false"/>
          <w:i w:val="false"/>
          <w:color w:val="000000"/>
          <w:sz w:val="28"/>
        </w:rPr>
        <w:t>О региональном финансовом центре города Алматы</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5223, опубликованный 6 июня 2008 года в газете «Юридическая газета», № 85 (1485))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Требованиях</w:t>
      </w:r>
      <w:r>
        <w:rPr>
          <w:rFonts w:ascii="Times New Roman"/>
          <w:b w:val="false"/>
          <w:i w:val="false"/>
          <w:color w:val="000000"/>
          <w:sz w:val="28"/>
        </w:rPr>
        <w:t xml:space="preserve">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установленных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целей Требований используются следующие понятия:</w:t>
      </w:r>
      <w:r>
        <w:br/>
      </w:r>
      <w:r>
        <w:rPr>
          <w:rFonts w:ascii="Times New Roman"/>
          <w:b w:val="false"/>
          <w:i w:val="false"/>
          <w:color w:val="000000"/>
          <w:sz w:val="28"/>
        </w:rPr>
        <w:t>
      1) специальное предприятие (Special purpose vehicle) - юридическое лицо, учрежденное в соответствии с законодательством иностранного государства, единственным видом деятельности которого является привлечение денег, в том числе путем выпуска и размещения долговых ценных бумаг под гарантию своего единственного учредителя (участника, акционера) - юридического лица этого же или другого государства;</w:t>
      </w:r>
      <w:r>
        <w:br/>
      </w:r>
      <w:r>
        <w:rPr>
          <w:rFonts w:ascii="Times New Roman"/>
          <w:b w:val="false"/>
          <w:i w:val="false"/>
          <w:color w:val="000000"/>
          <w:sz w:val="28"/>
        </w:rPr>
        <w:t>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r>
        <w:br/>
      </w:r>
      <w:r>
        <w:rPr>
          <w:rFonts w:ascii="Times New Roman"/>
          <w:b w:val="false"/>
          <w:i w:val="false"/>
          <w:color w:val="000000"/>
          <w:sz w:val="28"/>
        </w:rPr>
        <w:t>
      3)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r>
        <w:br/>
      </w: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города республиканского значения, столицы;</w:t>
      </w:r>
      <w:r>
        <w:br/>
      </w:r>
      <w:r>
        <w:rPr>
          <w:rFonts w:ascii="Times New Roman"/>
          <w:b w:val="false"/>
          <w:i w:val="false"/>
          <w:color w:val="000000"/>
          <w:sz w:val="28"/>
        </w:rPr>
        <w:t>
      5) индексный фонд - инвестиционный фонд, активы которого составляют финансовые инструменты, аналогичные входящим в представительский список определенного фондового индекса, являющегося для данного инвестиционного фонда базовым;</w:t>
      </w:r>
      <w:r>
        <w:br/>
      </w:r>
      <w:r>
        <w:rPr>
          <w:rFonts w:ascii="Times New Roman"/>
          <w:b w:val="false"/>
          <w:i w:val="false"/>
          <w:color w:val="000000"/>
          <w:sz w:val="28"/>
        </w:rPr>
        <w:t>
      6) представительский список индекса - список ценных бумаг, параметры которого используются в целях расчета того или иного индикатора фондовой биржи;</w:t>
      </w:r>
      <w:r>
        <w:br/>
      </w:r>
      <w:r>
        <w:rPr>
          <w:rFonts w:ascii="Times New Roman"/>
          <w:b w:val="false"/>
          <w:i w:val="false"/>
          <w:color w:val="000000"/>
          <w:sz w:val="28"/>
        </w:rPr>
        <w:t>
      7)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8) официальный список специальной торговой площадки финансового центра - список специальной торговой площадки финансового центра, для включения в который и нахождения в котором ценные бумаги и эмитенты ценных бумаг соответствуют условиям, установленным Требованиями;</w:t>
      </w:r>
      <w:r>
        <w:br/>
      </w:r>
      <w:r>
        <w:rPr>
          <w:rFonts w:ascii="Times New Roman"/>
          <w:b w:val="false"/>
          <w:i w:val="false"/>
          <w:color w:val="000000"/>
          <w:sz w:val="28"/>
        </w:rPr>
        <w:t>
      9) нефинансовая организация - организация, не являющаяся финансовой организацией;</w:t>
      </w:r>
      <w:r>
        <w:br/>
      </w:r>
      <w:r>
        <w:rPr>
          <w:rFonts w:ascii="Times New Roman"/>
          <w:b w:val="false"/>
          <w:i w:val="false"/>
          <w:color w:val="000000"/>
          <w:sz w:val="28"/>
        </w:rPr>
        <w:t>
      10) листинговая компания - юридическое лицо, чьи ценные бумаги включены в официальный список;</w:t>
      </w:r>
      <w:r>
        <w:br/>
      </w:r>
      <w:r>
        <w:rPr>
          <w:rFonts w:ascii="Times New Roman"/>
          <w:b w:val="false"/>
          <w:i w:val="false"/>
          <w:color w:val="000000"/>
          <w:sz w:val="28"/>
        </w:rPr>
        <w:t>
      11) маркет-мейкер - член фондовой биржи, признанный фондовой биржей в качестве маркет-мейкера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w:t>
      </w:r>
      <w:r>
        <w:br/>
      </w:r>
      <w:r>
        <w:rPr>
          <w:rFonts w:ascii="Times New Roman"/>
          <w:b w:val="false"/>
          <w:i w:val="false"/>
          <w:color w:val="000000"/>
          <w:sz w:val="28"/>
        </w:rPr>
        <w:t>
      12) сектор официального списка - часть официального списка специальной торговой площадки финансового центра, в который включены эмиссионные ценные бумаги, соответствующие требованиям, установленным для данного сектора;</w:t>
      </w:r>
      <w:r>
        <w:br/>
      </w:r>
      <w:r>
        <w:rPr>
          <w:rFonts w:ascii="Times New Roman"/>
          <w:b w:val="false"/>
          <w:i w:val="false"/>
          <w:color w:val="000000"/>
          <w:sz w:val="28"/>
        </w:rPr>
        <w:t>
      13) инициатор допуска - эмитент либо участник финансового центра (член фондовой биржи), по инициативе которого ценные бумаги включаются (допускаются) в официальный список специальной торговой площадки финансового центра;</w:t>
      </w:r>
      <w:r>
        <w:br/>
      </w:r>
      <w:r>
        <w:rPr>
          <w:rFonts w:ascii="Times New Roman"/>
          <w:b w:val="false"/>
          <w:i w:val="false"/>
          <w:color w:val="000000"/>
          <w:sz w:val="28"/>
        </w:rPr>
        <w:t>
      14)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r>
        <w:br/>
      </w:r>
      <w:r>
        <w:rPr>
          <w:rFonts w:ascii="Times New Roman"/>
          <w:b w:val="false"/>
          <w:i w:val="false"/>
          <w:color w:val="000000"/>
          <w:sz w:val="28"/>
        </w:rPr>
        <w:t>
      15) уполномоченный орган – Национальный Банк Республики Казахстан;</w:t>
      </w:r>
      <w:r>
        <w:br/>
      </w:r>
      <w:r>
        <w:rPr>
          <w:rFonts w:ascii="Times New Roman"/>
          <w:b w:val="false"/>
          <w:i w:val="false"/>
          <w:color w:val="000000"/>
          <w:sz w:val="28"/>
        </w:rPr>
        <w:t>
      16)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 года «О банкротстве».»;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включения акций эмитента в сектор «акции» по первой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три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трех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20 октября 2009 года № 04.2-44/172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(зарегистрированным в Реестре государственной регистрации нормативных правовых актов под № 5223) (далее – приказ о квалификационных требованиях к аудиторским организациям);</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восьми миллионам пятистам шестидесяти тысячекратному размеру месячного расчетного показателя (далее - МРП), установленному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(в случае наличия дочерней (дочерних) организации (организаций) – консолидированной финансовой отчетности) эмитента на последнюю отчетную дату, подтвержденной аудиторским отчетом.</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должна составлять сумму, эквивалентную не менее восьми миллионам пятистам шестидесяти тысячекратному размеру МРП.</w:t>
      </w:r>
      <w:r>
        <w:br/>
      </w:r>
      <w:r>
        <w:rPr>
          <w:rFonts w:ascii="Times New Roman"/>
          <w:b w:val="false"/>
          <w:i w:val="false"/>
          <w:color w:val="000000"/>
          <w:sz w:val="28"/>
        </w:rPr>
        <w:t>
      Требования части второй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Во время нахождения акций в данной категории официального списка специальной торговой площадки финансового центра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6) чистая прибыль эмитента акций за каждый из трех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составляет сумму эквивалентную не менее восьмидесяти пяти тысяч шестисоткратному размеру МРП.</w:t>
      </w:r>
      <w:r>
        <w:br/>
      </w:r>
      <w:r>
        <w:rPr>
          <w:rFonts w:ascii="Times New Roman"/>
          <w:b w:val="false"/>
          <w:i w:val="false"/>
          <w:color w:val="000000"/>
          <w:sz w:val="28"/>
        </w:rPr>
        <w:t>
      Во время нахождения акций в данной категории официального списка допускается наличие чистой прибыли эмитента акций за два из трех последних лет, составляющей сумму эквивалентную не менее восьмидесяти пяти тысяч шестисоткратному размеру МРП за каждый год,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При невыполнении эмитентом акций требований по размеру чистой прибыли, установленных частью первой настоящего подпункта, его акции включаются в данную категорию без учета указанных требований, если чистые потоки денежных средств, полученные от операционной деятельности эмитента, являются положительными за каждый год из трех последних лет, согласно его финансовой отчетности (в случае наличия дочерней (дочерних) организации (организаций) – консолидированной финансовой отчетности), подтвержденной аудиторским отчетом;</w:t>
      </w:r>
      <w:r>
        <w:br/>
      </w:r>
      <w:r>
        <w:rPr>
          <w:rFonts w:ascii="Times New Roman"/>
          <w:b w:val="false"/>
          <w:i w:val="false"/>
          <w:color w:val="000000"/>
          <w:sz w:val="28"/>
        </w:rPr>
        <w:t>
      7) количество акций в свободном обращении составляет не менее десяти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пятнадцати процентов - по истечении одного года с даты открытия торгов данными акциями и двадцати пяти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являющимися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 Данное требование не распространяется на акционерные общества, осуществившие вывод акций на организованный рынок ценных бумаг в рамках реализации Программы вывода пакетов акций дочерних и зависимых организаций Акционерного общества «Фонд национального благосостояния «Самрук-Казына» на рынок ценных бумаг,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1027 (далее – Программа народное IPO).</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 и десяти процентов - по истечении одного года с даты открытия торгов данными акциями.</w:t>
      </w:r>
      <w:r>
        <w:br/>
      </w:r>
      <w:r>
        <w:rPr>
          <w:rFonts w:ascii="Times New Roman"/>
          <w:b w:val="false"/>
          <w:i w:val="false"/>
          <w:color w:val="000000"/>
          <w:sz w:val="28"/>
        </w:rPr>
        <w:t>
      Для организаций, осуществивших вывод акций на организованный рынок ценных бумаг в рамках реализации Программы народное IPO, количество акций в свободном обращении составляет не менее пяти процентов от количества размещенных акций по истечении одного года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до рассмотрения вопроса о включении акций в данную категорию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5. Для включения акций эмитента в сектор «акции» по второй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два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4) и 6)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ста семидесяти одному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составляет сумму, эквивалентную не менее ста семидесяти одному тысячекратному размеру МРП.</w:t>
      </w:r>
      <w:r>
        <w:br/>
      </w:r>
      <w:r>
        <w:rPr>
          <w:rFonts w:ascii="Times New Roman"/>
          <w:b w:val="false"/>
          <w:i w:val="false"/>
          <w:color w:val="000000"/>
          <w:sz w:val="28"/>
        </w:rPr>
        <w:t>
      Требования части второй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6) наличие чистой прибыли эмитента акций за один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7) количество акций в свободном обращении составляет не менее пяти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десяти процентов - по истечении одного года с даты открытия торгов данными акциями и пятнадцати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являющимися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до рассмотрения вопроса о включении акций в данную категорию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5251, опубликованное 15 сентября 2008 года в Собрании актов центральных исполнительных и иных центральных государственных органов Республики Казахстан № 9)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Установить, что для целей настоящего постановления используются следующие понятия: </w:t>
      </w:r>
      <w:r>
        <w:br/>
      </w:r>
      <w:r>
        <w:rPr>
          <w:rFonts w:ascii="Times New Roman"/>
          <w:b w:val="false"/>
          <w:i w:val="false"/>
          <w:color w:val="000000"/>
          <w:sz w:val="28"/>
        </w:rPr>
        <w:t>
      1) специальное предприятие (Special purpose vehicle) - юридическое лицо, учрежденное в соответствии с законодательством иностранного государства, единственным видом деятельности которого является привлечение денег, в том числе путем выпуска и размещения долговых ценных бумаг под гарантию своего единственного учредителя (участника, акционера) - юридического лица этого же или другого государства;</w:t>
      </w:r>
      <w:r>
        <w:br/>
      </w:r>
      <w:r>
        <w:rPr>
          <w:rFonts w:ascii="Times New Roman"/>
          <w:b w:val="false"/>
          <w:i w:val="false"/>
          <w:color w:val="000000"/>
          <w:sz w:val="28"/>
        </w:rPr>
        <w:t>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r>
        <w:br/>
      </w:r>
      <w:r>
        <w:rPr>
          <w:rFonts w:ascii="Times New Roman"/>
          <w:b w:val="false"/>
          <w:i w:val="false"/>
          <w:color w:val="000000"/>
          <w:sz w:val="28"/>
        </w:rPr>
        <w:t>
      3)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r>
        <w:br/>
      </w: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города республиканского значения, столицы;</w:t>
      </w:r>
      <w:r>
        <w:br/>
      </w:r>
      <w:r>
        <w:rPr>
          <w:rFonts w:ascii="Times New Roman"/>
          <w:b w:val="false"/>
          <w:i w:val="false"/>
          <w:color w:val="000000"/>
          <w:sz w:val="28"/>
        </w:rPr>
        <w:t>
      5) индексный фонд - инвестиционный фонд, активы которого составляют финансовые инструменты, аналогичные входящим в представительский список определенного фондового индекса, являющегося для данного инвестиционного фонда базовым;</w:t>
      </w:r>
      <w:r>
        <w:br/>
      </w:r>
      <w:r>
        <w:rPr>
          <w:rFonts w:ascii="Times New Roman"/>
          <w:b w:val="false"/>
          <w:i w:val="false"/>
          <w:color w:val="000000"/>
          <w:sz w:val="28"/>
        </w:rPr>
        <w:t>
      6) представительский список индекса - список ценных бумаг, параметры которого используются в целях расчета того или иного индикатора фондовой биржи;</w:t>
      </w:r>
      <w:r>
        <w:br/>
      </w:r>
      <w:r>
        <w:rPr>
          <w:rFonts w:ascii="Times New Roman"/>
          <w:b w:val="false"/>
          <w:i w:val="false"/>
          <w:color w:val="000000"/>
          <w:sz w:val="28"/>
        </w:rPr>
        <w:t>
      7)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8) нефинансовая организация - организация, не являющаяся финансовой организацией;</w:t>
      </w:r>
      <w:r>
        <w:br/>
      </w:r>
      <w:r>
        <w:rPr>
          <w:rFonts w:ascii="Times New Roman"/>
          <w:b w:val="false"/>
          <w:i w:val="false"/>
          <w:color w:val="000000"/>
          <w:sz w:val="28"/>
        </w:rPr>
        <w:t>
      9) официальный список фондовой биржи (официальный список) - список фондовой биржи, для включения в который и нахождения в котором, ценные бумаги и эмитенты ценных бумаг соответствуют требованиям, установленным настоящим постановлением;</w:t>
      </w:r>
      <w:r>
        <w:br/>
      </w:r>
      <w:r>
        <w:rPr>
          <w:rFonts w:ascii="Times New Roman"/>
          <w:b w:val="false"/>
          <w:i w:val="false"/>
          <w:color w:val="000000"/>
          <w:sz w:val="28"/>
        </w:rPr>
        <w:t>
      10) листинговая компания - юридическое лицо, чьи ценные бумаги включены в официальный список;</w:t>
      </w:r>
      <w:r>
        <w:br/>
      </w:r>
      <w:r>
        <w:rPr>
          <w:rFonts w:ascii="Times New Roman"/>
          <w:b w:val="false"/>
          <w:i w:val="false"/>
          <w:color w:val="000000"/>
          <w:sz w:val="28"/>
        </w:rPr>
        <w:t>
      11) маркет-мейкер - член фондовой биржи, признанный фондовой биржей в качестве маркет-мейкера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w:t>
      </w:r>
      <w:r>
        <w:br/>
      </w:r>
      <w:r>
        <w:rPr>
          <w:rFonts w:ascii="Times New Roman"/>
          <w:b w:val="false"/>
          <w:i w:val="false"/>
          <w:color w:val="000000"/>
          <w:sz w:val="28"/>
        </w:rPr>
        <w:t>
      12) сектор официального списка - часть официального списка фондовой биржи, в который включены эмиссионные ценные бумаги, соответствующие установленным требованиям;</w:t>
      </w:r>
      <w:r>
        <w:br/>
      </w:r>
      <w:r>
        <w:rPr>
          <w:rFonts w:ascii="Times New Roman"/>
          <w:b w:val="false"/>
          <w:i w:val="false"/>
          <w:color w:val="000000"/>
          <w:sz w:val="28"/>
        </w:rPr>
        <w:t>
      13) инициатор допуска - эмитент либо член фондовой биржи, по инициативе которого ценные бумаги включаются (допускаются) в официальный список фондовой биржи;</w:t>
      </w:r>
      <w:r>
        <w:br/>
      </w:r>
      <w:r>
        <w:rPr>
          <w:rFonts w:ascii="Times New Roman"/>
          <w:b w:val="false"/>
          <w:i w:val="false"/>
          <w:color w:val="000000"/>
          <w:sz w:val="28"/>
        </w:rPr>
        <w:t>
      14)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r>
        <w:br/>
      </w:r>
      <w:r>
        <w:rPr>
          <w:rFonts w:ascii="Times New Roman"/>
          <w:b w:val="false"/>
          <w:i w:val="false"/>
          <w:color w:val="000000"/>
          <w:sz w:val="28"/>
        </w:rPr>
        <w:t>
      15)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Республики Казахстан от 21 января 1997 года «О банкротстве».»;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включения акций эмитента в сектор «акции» по первой (наивысшей) категории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три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трех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5) собственный капитал эмитента не может быть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восьми миллионам пятиста шестидесяти тысячекратному размеру месячного расчетного показателя, установленного законом о республиканском бюджете на соответствующий финансовый год (далее - месячный расчетный показатель), согласно финансовой отчетности (в случае наличия дочерней (дочерних) организации (организаций) – консолидированной финансовой отчетности) эмитента на последнюю отчетную дату, подтвержденной аудиторским отчетом.</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составляет сумму, эквивалентную не менее восьми миллионам пятиста шестидесяти тысячекратному размеру месячного расчетного показателя.</w:t>
      </w:r>
      <w:r>
        <w:br/>
      </w:r>
      <w:r>
        <w:rPr>
          <w:rFonts w:ascii="Times New Roman"/>
          <w:b w:val="false"/>
          <w:i w:val="false"/>
          <w:color w:val="000000"/>
          <w:sz w:val="28"/>
        </w:rPr>
        <w:t>
      Требования части третьей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6) чистая прибыль эмитента акций за каждый из трех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составляет сумму, эквивалентную не менее восьмидесяти пяти тысяч шестисоткратному размеру месячного расчетного показателя.</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наличие чистой прибыли эмитента акций за два из трех последних лет, составляющей сумму эквивалентную не менее восьмидесяти пяти тысяч шестисоткратному размеру месячного расчетного показателя за каждый год,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При невыполнении эмитентом акций требований по размеру чистой прибыли, установленных частью первой настоящего подпункта, его акции включаются в данную категорию без учета указанных требований, если чистые потоки денежных средств, полученные от операционной деятельности эмитента, являются положительными за каждый год из трех последних лет, согласно его финансовой отчетности (в случае наличия дочерней (дочерних) организации (организаций) – консолидированной финансовой отчетности), подтвержденной аудиторским отчетом;</w:t>
      </w:r>
      <w:r>
        <w:br/>
      </w:r>
      <w:r>
        <w:rPr>
          <w:rFonts w:ascii="Times New Roman"/>
          <w:b w:val="false"/>
          <w:i w:val="false"/>
          <w:color w:val="000000"/>
          <w:sz w:val="28"/>
        </w:rPr>
        <w:t>
      7) количество акций в свободном обращении составляет не менее десяти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пятнадцати процентов - по истечении одного года с даты открытия торгов данными акциями и двадцати пяти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 Данное требование не распространяется на акционерные общества, осуществившие вывод акций на организованный рынок ценных бумаг в рамках реализации Программы вывода пакетов акций дочерних и зависимых организаций Акционерного общества «Фонд национального благосостояния «Самрук-Казына» на рынок ценных бумаг,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1027 (далее – Программа народное IPO).</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 и десяти процентов - по истечении одного года с даты открытия торгов данными акциями.</w:t>
      </w:r>
      <w:r>
        <w:br/>
      </w:r>
      <w:r>
        <w:rPr>
          <w:rFonts w:ascii="Times New Roman"/>
          <w:b w:val="false"/>
          <w:i w:val="false"/>
          <w:color w:val="000000"/>
          <w:sz w:val="28"/>
        </w:rPr>
        <w:t>
      Для организаций, осуществивших вывод акций на организованный рынок ценных бумаг в рамках реализации Программы народное IPO, количество акций в свободном обращении составляет не менее пяти процентов от количества размещенных акций по истечении одного года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до рассмотрения вопроса о включении акций в данную категорию официального списка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5. Для включения акций эмитента в сектор «акции» по второй (наивысшей) категории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два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5) собственный капитал эмитента не может быть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ста семидесяти одного тысячекратного размера месячного расчетного показателя,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составляет сумму, эквивалентную не менее ста семидесяти одному тысячекратному размеру месячного расчетного показателя.</w:t>
      </w:r>
      <w:r>
        <w:br/>
      </w:r>
      <w:r>
        <w:rPr>
          <w:rFonts w:ascii="Times New Roman"/>
          <w:b w:val="false"/>
          <w:i w:val="false"/>
          <w:color w:val="000000"/>
          <w:sz w:val="28"/>
        </w:rPr>
        <w:t>
      Требования части третьей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6) наличие чистой прибыли эмитента акций за один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7) количество акций в свободном обращении составляет не менее пяти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десяти процентов - по истечении одного года с даты открытия торгов данными акциями и пятнадцати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до рассмотрения вопроса о включении акций в данную категорию официального списка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Абзац тридцать седьмой </w:t>
      </w:r>
      <w:r>
        <w:rPr>
          <w:rFonts w:ascii="Times New Roman"/>
          <w:b w:val="false"/>
          <w:i w:val="false"/>
          <w:color w:val="000000"/>
          <w:sz w:val="28"/>
        </w:rPr>
        <w:t>пункта 1</w:t>
      </w:r>
      <w:r>
        <w:rPr>
          <w:rFonts w:ascii="Times New Roman"/>
          <w:b w:val="false"/>
          <w:i w:val="false"/>
          <w:color w:val="000000"/>
          <w:sz w:val="28"/>
        </w:rPr>
        <w:t xml:space="preserve"> и абзац тридцать пятый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действуют до 1 января 2013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