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aa15" w14:textId="efba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ноября 2012 года № 389. Зарегистрирован в Министерстве юстиции Республики Казахстан 7 декабря 2012 года № 8133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июня 2011 года № 236 «Об утверждении регламентов электронных государственных услуг» (зарегистрированный в Реестре государственной регистрации нормативных правовых актов за № 7128, опубликованный в газете «Юридическая газета» от 27 октября 2011 года № 157 (2147));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2012 года № 132 «О внесении изменений в приказ Министра юстиции Республики Казахстан от 27 июня 2011 года № 236 «Об утверждении регламентов электронных государственных услуг» (зарегистрированный в Реестре государственной регистрации нормативных правовых актов за № 7585, опубликованный в газете «Казахстанская правда» от 12 мая 2012 года № 136-137 (26955-26956)).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Ногайбекова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ноября 2012 года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2"/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зарегистрированных правах (обременениях) на</w:t>
      </w:r>
      <w:r>
        <w:br/>
      </w:r>
      <w:r>
        <w:rPr>
          <w:rFonts w:ascii="Times New Roman"/>
          <w:b/>
          <w:i w:val="false"/>
          <w:color w:val="000000"/>
        </w:rPr>
        <w:t>
недвижимое имущество и его технических характеристиках»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bookmarkStart w:name="z1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4"/>
    <w:bookmarkStart w:name="z1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об отсутствии(наличии)</w:t>
      </w:r>
      <w:r>
        <w:br/>
      </w:r>
      <w:r>
        <w:rPr>
          <w:rFonts w:ascii="Times New Roman"/>
          <w:b/>
          <w:i w:val="false"/>
          <w:color w:val="000000"/>
        </w:rPr>
        <w:t>
недвижимого имущества"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bookmarkStart w:name="z2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6"/>
    <w:bookmarkStart w:name="z2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из Государственной базы данных</w:t>
      </w:r>
      <w:r>
        <w:br/>
      </w:r>
      <w:r>
        <w:rPr>
          <w:rFonts w:ascii="Times New Roman"/>
          <w:b/>
          <w:i w:val="false"/>
          <w:color w:val="000000"/>
        </w:rPr>
        <w:t>
«Юридические лица»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8"/>
    <w:bookmarkStart w:name="z4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зарегистрированных и прекращенных</w:t>
      </w:r>
      <w:r>
        <w:br/>
      </w:r>
      <w:r>
        <w:rPr>
          <w:rFonts w:ascii="Times New Roman"/>
          <w:b/>
          <w:i w:val="false"/>
          <w:color w:val="000000"/>
        </w:rPr>
        <w:t>
правах на недвижимое имущество»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bookmarkStart w:name="z5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10"/>
    <w:bookmarkStart w:name="z58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рождения, в том числе внесение изменений,</w:t>
      </w:r>
      <w:r>
        <w:br/>
      </w:r>
      <w:r>
        <w:rPr>
          <w:rFonts w:ascii="Times New Roman"/>
          <w:b/>
          <w:i w:val="false"/>
          <w:color w:val="000000"/>
        </w:rPr>
        <w:t>
дополнений и исправлений в записи актов гражданского состояния»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7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12"/>
    <w:bookmarkStart w:name="z7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заключения брака (супружества), в том числе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изменений, дополнений и исправлений в акты</w:t>
      </w:r>
      <w:r>
        <w:br/>
      </w:r>
      <w:r>
        <w:rPr>
          <w:rFonts w:ascii="Times New Roman"/>
          <w:b/>
          <w:i w:val="false"/>
          <w:color w:val="000000"/>
        </w:rPr>
        <w:t>
гражданского состояния»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8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14"/>
    <w:bookmarkStart w:name="z8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расторжения брака (супружества), в том числе внесение изменений, дополнений и исправлений в записи актов гражданского состояния"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0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16"/>
    <w:bookmarkStart w:name="z10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перемены имени, отчества, фамилии, в том числе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изменений, дополнений и исправлений в записи актов</w:t>
      </w:r>
      <w:r>
        <w:br/>
      </w:r>
      <w:r>
        <w:rPr>
          <w:rFonts w:ascii="Times New Roman"/>
          <w:b/>
          <w:i w:val="false"/>
          <w:color w:val="000000"/>
        </w:rPr>
        <w:t>
гражданского состояния"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1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18"/>
    <w:bookmarkStart w:name="z117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повторных свидетельств или справок о регистрации актов</w:t>
      </w:r>
      <w:r>
        <w:br/>
      </w:r>
      <w:r>
        <w:rPr>
          <w:rFonts w:ascii="Times New Roman"/>
          <w:b/>
          <w:i w:val="false"/>
          <w:color w:val="000000"/>
        </w:rPr>
        <w:t>
гражданского состояния»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3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20"/>
    <w:bookmarkStart w:name="z130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официальных документов, исходящих</w:t>
      </w:r>
      <w:r>
        <w:br/>
      </w:r>
      <w:r>
        <w:rPr>
          <w:rFonts w:ascii="Times New Roman"/>
          <w:b/>
          <w:i w:val="false"/>
          <w:color w:val="000000"/>
        </w:rPr>
        <w:t>
из органов юстиции и иных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а также нотариусов Республики Казахстан»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4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389 </w:t>
      </w:r>
    </w:p>
    <w:bookmarkEnd w:id="22"/>
    <w:bookmarkStart w:name="z14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квалификационного экзамена и 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право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 по оценке имущества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объектов интеллектуальной собственности, стоимости</w:t>
      </w:r>
      <w:r>
        <w:br/>
      </w:r>
      <w:r>
        <w:rPr>
          <w:rFonts w:ascii="Times New Roman"/>
          <w:b/>
          <w:i w:val="false"/>
          <w:color w:val="000000"/>
        </w:rPr>
        <w:t>
нематериальных активов)»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24"/>
    <w:bookmarkStart w:name="z160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квалификационного экзамена и 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право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 по оценке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собственности, стоимости нематериальных активов»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26"/>
    <w:bookmarkStart w:name="z17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судебно-экспертной деятельности»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389</w:t>
      </w:r>
    </w:p>
    <w:bookmarkEnd w:id="28"/>
    <w:bookmarkStart w:name="z189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«Проведение аттестации и 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
выдача дубликатов лицензии на занятие адвокатской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деятельностью»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389 </w:t>
      </w:r>
    </w:p>
    <w:bookmarkEnd w:id="30"/>
    <w:bookmarkStart w:name="z20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аттестации и 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
выдача дубликатов лицензии на право занятия нотариальной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деятельностью»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