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aa15" w14:textId="efba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ноября 2012 года № 389. Зарегистрирован в Министерстве юстиции Республики Казахстан 7 декабря 2012 года № 8133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юстиции РК от 30.01.2014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юстиции РК от 30.01.2014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юстиции РК от 30.01.2014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юстиции РК от 30.01.2014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юстиции РК от 30.01.2014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юстиции РК от 30.01.2014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юстиции РК от 30.01.2014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юстиции РК от 30.01.2014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юстиции РК от 30.01.2014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юстиции РК от 30.01.2014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юстиции РК от 30.01.2014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юстиции РК от 30.01.2014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юстиции РК от 30.01.2014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юстиции РК от 30.01.2014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юстиции РК от 30.01.2014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июня 2011 года № 236 «Об утверждении регламентов электронных государственных услуг» (зарегистрированный в Реестре государственной регистрации нормативных правовых актов за № 7128, опубликованный в газете «Юридическая газета» от 27 октября 2011 года № 157 (2147));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марта 2012 года № 132 «О внесении изменений в приказ Министра юстиции Республики Казахстан от 27 июня 2011 года № 236 «Об утверждении регламентов электронных государственных услуг» (зарегистрированный в Реестре государственной регистрации нормативных правовых актов за № 7585, опубликованный в газете «Казахстанская правда» от 12 мая 2012 года № 136-137 (26955-26956)).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Ногайбекова К.Т.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ноября 2012 года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389</w:t>
      </w:r>
    </w:p>
    <w:bookmarkEnd w:id="2"/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зарегистрированных правах (обременениях) на</w:t>
      </w:r>
      <w:r>
        <w:br/>
      </w:r>
      <w:r>
        <w:rPr>
          <w:rFonts w:ascii="Times New Roman"/>
          <w:b/>
          <w:i w:val="false"/>
          <w:color w:val="000000"/>
        </w:rPr>
        <w:t>
недвижимое имущество и его технических характеристиках»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</w:p>
    <w:bookmarkStart w:name="z15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389</w:t>
      </w:r>
    </w:p>
    <w:bookmarkEnd w:id="4"/>
    <w:bookmarkStart w:name="z1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об отсутствии(наличии)</w:t>
      </w:r>
      <w:r>
        <w:br/>
      </w:r>
      <w:r>
        <w:rPr>
          <w:rFonts w:ascii="Times New Roman"/>
          <w:b/>
          <w:i w:val="false"/>
          <w:color w:val="000000"/>
        </w:rPr>
        <w:t>
недвижимого имущества"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</w:p>
    <w:bookmarkStart w:name="z28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389</w:t>
      </w:r>
    </w:p>
    <w:bookmarkEnd w:id="6"/>
    <w:bookmarkStart w:name="z28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из Государственной базы данных</w:t>
      </w:r>
      <w:r>
        <w:br/>
      </w:r>
      <w:r>
        <w:rPr>
          <w:rFonts w:ascii="Times New Roman"/>
          <w:b/>
          <w:i w:val="false"/>
          <w:color w:val="000000"/>
        </w:rPr>
        <w:t>
«Юридические лица»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389</w:t>
      </w:r>
    </w:p>
    <w:bookmarkEnd w:id="8"/>
    <w:bookmarkStart w:name="z4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зарегистрированных и прекращенных</w:t>
      </w:r>
      <w:r>
        <w:br/>
      </w:r>
      <w:r>
        <w:rPr>
          <w:rFonts w:ascii="Times New Roman"/>
          <w:b/>
          <w:i w:val="false"/>
          <w:color w:val="000000"/>
        </w:rPr>
        <w:t>
правах на недвижимое имущество»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</w:p>
    <w:bookmarkStart w:name="z5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389</w:t>
      </w:r>
    </w:p>
    <w:bookmarkEnd w:id="10"/>
    <w:bookmarkStart w:name="z58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рождения,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
дополнений и исправлений в записи актов гражданского состояния»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7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389</w:t>
      </w:r>
    </w:p>
    <w:bookmarkEnd w:id="12"/>
    <w:bookmarkStart w:name="z7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заключения брака (супружества), в том числе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изменений, дополнений и исправлений в акты</w:t>
      </w:r>
      <w:r>
        <w:br/>
      </w:r>
      <w:r>
        <w:rPr>
          <w:rFonts w:ascii="Times New Roman"/>
          <w:b/>
          <w:i w:val="false"/>
          <w:color w:val="000000"/>
        </w:rPr>
        <w:t>
гражданского состояния»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8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389</w:t>
      </w:r>
    </w:p>
    <w:bookmarkEnd w:id="14"/>
    <w:bookmarkStart w:name="z86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0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389</w:t>
      </w:r>
    </w:p>
    <w:bookmarkEnd w:id="16"/>
    <w:bookmarkStart w:name="z10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перемены имени, отчества, фамилии, в том числе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изменений, дополнений и исправлений в записи актов</w:t>
      </w:r>
      <w:r>
        <w:br/>
      </w:r>
      <w:r>
        <w:rPr>
          <w:rFonts w:ascii="Times New Roman"/>
          <w:b/>
          <w:i w:val="false"/>
          <w:color w:val="000000"/>
        </w:rPr>
        <w:t>
гражданского состояния"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1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389</w:t>
      </w:r>
    </w:p>
    <w:bookmarkEnd w:id="18"/>
    <w:bookmarkStart w:name="z117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повторных свидетельств или справок о регистрации актов</w:t>
      </w:r>
      <w:r>
        <w:br/>
      </w:r>
      <w:r>
        <w:rPr>
          <w:rFonts w:ascii="Times New Roman"/>
          <w:b/>
          <w:i w:val="false"/>
          <w:color w:val="000000"/>
        </w:rPr>
        <w:t>
гражданского состояния»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30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389</w:t>
      </w:r>
    </w:p>
    <w:bookmarkEnd w:id="20"/>
    <w:bookmarkStart w:name="z130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«Апостилирование официальных документов, исходящих</w:t>
      </w:r>
      <w:r>
        <w:br/>
      </w:r>
      <w:r>
        <w:rPr>
          <w:rFonts w:ascii="Times New Roman"/>
          <w:b/>
          <w:i w:val="false"/>
          <w:color w:val="000000"/>
        </w:rPr>
        <w:t>
из органов юстиции и иных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
а также нотариусов Республики Казахстан»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4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389 </w:t>
      </w:r>
    </w:p>
    <w:bookmarkEnd w:id="22"/>
    <w:bookmarkStart w:name="z14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квалификационного экзамена и 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переоформление, выдача дубликатов лицензии на право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деятельности по оценке имущества (за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объектов интеллектуальной собственности, стоимости</w:t>
      </w:r>
      <w:r>
        <w:br/>
      </w:r>
      <w:r>
        <w:rPr>
          <w:rFonts w:ascii="Times New Roman"/>
          <w:b/>
          <w:i w:val="false"/>
          <w:color w:val="000000"/>
        </w:rPr>
        <w:t>
нематериальных активов)»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389</w:t>
      </w:r>
    </w:p>
    <w:bookmarkEnd w:id="24"/>
    <w:bookmarkStart w:name="z160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квалификационного экзамена и 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переоформление, выдача дубликатов лицензии на право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деятельности по оценке интеллектуальной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собственности, стоимости нематериальных активов»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389</w:t>
      </w:r>
    </w:p>
    <w:bookmarkEnd w:id="26"/>
    <w:bookmarkStart w:name="z175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судебно-экспертной деятельности»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9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389</w:t>
      </w:r>
    </w:p>
    <w:bookmarkEnd w:id="28"/>
    <w:bookmarkStart w:name="z189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«Проведение аттестации и выдача лицензии, переоформление,</w:t>
      </w:r>
      <w:r>
        <w:br/>
      </w:r>
      <w:r>
        <w:rPr>
          <w:rFonts w:ascii="Times New Roman"/>
          <w:b/>
          <w:i w:val="false"/>
          <w:color w:val="000000"/>
        </w:rPr>
        <w:t>
выдача дубликатов лицензии на занятие адвокатской</w:t>
      </w:r>
      <w:r>
        <w:br/>
      </w:r>
      <w:r>
        <w:rPr>
          <w:rFonts w:ascii="Times New Roman"/>
          <w:b/>
          <w:i w:val="false"/>
          <w:color w:val="000000"/>
        </w:rPr>
        <w:t>
деятельностью»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389 </w:t>
      </w:r>
    </w:p>
    <w:bookmarkEnd w:id="30"/>
    <w:bookmarkStart w:name="z20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аттестации и выдача лицензии, переоформление,</w:t>
      </w:r>
      <w:r>
        <w:br/>
      </w:r>
      <w:r>
        <w:rPr>
          <w:rFonts w:ascii="Times New Roman"/>
          <w:b/>
          <w:i w:val="false"/>
          <w:color w:val="000000"/>
        </w:rPr>
        <w:t>
выдача дубликатов лицензии на право занятия нотариальной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деятельностью»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