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ea22" w14:textId="f90e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от 21 февраля 2011 года № 02-01-02/32 "Об утверждении Типовых квалификационных требований к должностям в правоохранительных органах"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7 ноября 2012 года № 02-01-02/155. Зарегистрирован в Министерстве юстиции Республики Казахстан 8 ноября 2012 года № 8062. Утратил силу приказом Председателя Агентства Республики Казахстан по делам государственной службы от 28 августа 2013 года № 06-7/120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28.08.2013 </w:t>
      </w:r>
      <w:r>
        <w:rPr>
          <w:rFonts w:ascii="Times New Roman"/>
          <w:b w:val="false"/>
          <w:i w:val="false"/>
          <w:color w:val="ff0000"/>
          <w:sz w:val="28"/>
        </w:rPr>
        <w:t>№ 06-7/120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21 февраля 2011 года № 02-01-02/32 «Об утверждении Типовых квалификационных требований к должностям в правоохранительных органах» (зарегистрированный в Реестре государственной регистрации нормативных правовых актов № 6801, опубликованный в газете «Казахстанская правда» от 16 апреля 2011 года, № 129-130 (26550-26551))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Типовых</w:t>
      </w:r>
      <w:r>
        <w:rPr>
          <w:rFonts w:ascii="Times New Roman"/>
          <w:b w:val="false"/>
          <w:i w:val="false"/>
          <w:color w:val="000000"/>
          <w:sz w:val="28"/>
        </w:rPr>
        <w:t xml:space="preserve"> квалификационных требованиях к должностям в правоохранительных органах,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подгруппы один (председатель комитета - МЧС, МВД, (C-SV-1), председатель - КТК (C-ТК-1), руководитель аппарата - МВД, МЧС (C-SV-1), АБЭКП (C-FP-1)):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десяти лет стажа работы на должностях правоохранительного органа, на занятие должности в котором претендует кандидат (далее – соответствующий правоохранительный орган), в том числе не менее пяти лет стажа работы на руководящих должностях на районном уровне, либо не менее четырех лет стажа работы на руководящих должностях на областном уровне, либо не менее трех лет стажа работы на руководящих должностях на центральном уровне, либо не менее одиннадцати лет стажа работы на правоохранительной службе, в том числе не менее шести лет стажа работы на руководящих должностях на районном уровне, либо не менее пяти лет стажа работы на руководящих должностях на областном уровне, либо не менее четырех лет стажа работы на руководящих должностях на центральном уровне, либо не менее двенадцати лет работы в государственных органах, в том числе не менее шести лет на руководящих должностях,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семи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(начальник департамента, старший помощник Генерального прокурора по особым поручениям - ГП (C-GP-1)):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должностях заместителя руководителя областного органа,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девяти лет стажа работы на должностях в правоохранительных органах, в том числе не менее пяти лет стажа работы на руководящих должностях, либо не менее одиннадцати лет стажа государственной службы, в том числе не менее пяти лет на руководящих должностях, либо не менее тринадцати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подгруппы два (заместитель председателя Комитета - МЧС, МВД, (C-SV-2), заместитель председателя - КТК (C-ТК-2), начальник (директор) департамента - МЧС, МВД (C-SV-2), АБЭКП (C-FP-2)):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девяти лет стажа работы на должностях соответствующего правоохранительного органа,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десяти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одиннадцати лет работы в государственных органах,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(заместитель начальника департамента, начальник самостоятельного управления ГП - ГП (C-GP-2)):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семи лет стажа службы на должностях соответствующего правоохранительного органа, в том числе не менее одного года на руководящих должностях в центральном аппарате, должностях первого руководителя областного органа или его заместителя,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восьми лет стажа работы на должностях в правоохранительных органах, в том числе не менее четырех лет стажа работы на руководящих должностях,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подгруппы три (заместитель начальника (директора) департамента - МЧС, МВД (C-SV-3), АБЭКП (C-FP-3), первый заместитель начальника (директора) департамента - АБЭКП (C-FP-3), начальник управления - МЧС, МВД (C-SV-3), АБЭКП (C-FP-3), заместитель руководителя аппарата - АБЭКП (C-FP-3)):</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работы на должностях соответствующего правоохранительного органа, в том числе не менее трех лет стажа работы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либо не менее девяти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не менее двух лет на должностях следующей нижестоящей категории, либо не менее десяти лет работы в государственных органах, в том числе не менее четырех лет на руководящих должностях,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подгруппы один (прокурор области - ГП (C-OGP-1)):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двенадцати лет стажа работы на должностях соответствующего правоохранительного органа, в том числе не менее двух лет на руководящих должностях в центральном аппарате, должностях заместителя первого руководителя областного органа, должности первого руководителя районного органа соответствующего правоохранительного органа в совокупности, либо не менее четырнадцати лет стажа работы на правоохранительной службе, в том числе не менее пяти лет стажа работы на руководящих должностях, либо не менее двенадцати лет стажа работы на должности судьи.»;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подгруппы два (руководитель областного территориального органа - МВД, МЧС, (C-SVO-1), начальник Департамента, начальник таможни - КТК (S-TKO-1), руководитель территориального органа - АБЭКП (C-FPO-1)):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девяти лет стажа работы на должностях соответствующего правоохранительного органа, в том числе не менее трех лет стажа работы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либо не менее десяти лет стажа работы на правоохранительной службе, в том числе не менее пяти лет стажа работы на руководящих должностях на районном уровне, либо не менее четырех лет стажа работы на руководящих должностях на областном уровне, либо не менее трех лет стажа работы на руководящих должностях на центральном уровне, либо не менее одиннадцати лет работы в государственных органах, в том числе не менее шести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(первый заместитель прокурора области, начальник областного органа КПСиСУ - ГП (C-OGP-2)):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девяти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областном органе,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одиннадцати лет стажа работы на должностях в правоохранительных органах, в том числе не менее пяти лет стажа работы на руководящих должностях, либо не менее десяти лет стажа работы на должности судьи, либо не менее двенадцати лет стажа государственной службы,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подгруппы три (заместитель руководителя областного территориального органа- МВД, МЧС, (C-SVO-2), заместитель начальника Департамента, заместитель начальника таможни - КТК (C-ТКO-2), начальник специализированного таможенного учреждения - КТК (С-ТКО-3), заместитель руководителя территориального органа - АБЭКП (C-FPO-2)):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работы на должностях соответствующего правоохранительного органа, в том числе не менее двух лет стажа работы на руководящих должностях на районном уровне, либо не менее одного года стажа работы на руководящих должностях на областном уровне, либо на руководящих должностях на центральном уровне, либо не менее девяти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десяти лет работы в государственных органах, в том числе не менее пяти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(заместитель прокурора области, заместитель начальника областного органа КПСиСУ - ГП (C-OGP-3)):</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областном органе,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десяти лет стажа работы на должностях в правоохранительных органах, в том числе не менее четырех лет стажа работы на руководящих должностях, либо не менее девяти лет стажа работы на должности судьи, 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2. Отделу прохождения государственной службы (Утешев М.И.)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 по делам</w:t>
      </w:r>
      <w:r>
        <w:br/>
      </w:r>
      <w:r>
        <w:rPr>
          <w:rFonts w:ascii="Times New Roman"/>
          <w:b w:val="false"/>
          <w:i w:val="false"/>
          <w:color w:val="000000"/>
          <w:sz w:val="28"/>
        </w:rPr>
        <w:t>
      </w:t>
      </w:r>
      <w:r>
        <w:rPr>
          <w:rFonts w:ascii="Times New Roman"/>
          <w:b w:val="false"/>
          <w:i/>
          <w:color w:val="000000"/>
          <w:sz w:val="28"/>
        </w:rPr>
        <w:t>государственной службы</w:t>
      </w:r>
      <w:r>
        <w:rPr>
          <w:rFonts w:ascii="Times New Roman"/>
          <w:b w:val="false"/>
          <w:i w:val="false"/>
          <w:color w:val="000000"/>
          <w:sz w:val="28"/>
        </w:rPr>
        <w:t>                     </w:t>
      </w:r>
      <w:r>
        <w:rPr>
          <w:rFonts w:ascii="Times New Roman"/>
          <w:b w:val="false"/>
          <w:i/>
          <w:color w:val="000000"/>
          <w:sz w:val="28"/>
        </w:rPr>
        <w:t>А. Байменов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