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52b3" w14:textId="a345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организаций на проведение энергетической экспертизы и электролабораторий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новых технологий Республики Казахстан от 21 сентября 2012 года № 334. Зарегистрирован в Министерстве юстиции Республики Казахстан 29 октября 2012 года № 8039. Утратил силу приказом Министра энергетики Республики Казахстан от 30 января 2015 года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30.01.2015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5 Закона Республики Казахстан «Об электроэнергетике»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организаций на проведение энергетической экспертизы и электролабораторий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12 января 2012 года № 6 «Об утверждении Правил аккредитации организаций на проведение энергетической экспертизы и электролабораторий» (зарегистрированный в  реестре государственной регистрации нормативных правовых актов за № 7398, опубликованный в газете «Казахстанская правда» от 29 мая 2012 года, № 157-158)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энергетического надзора и контроля  Министерства индустрии и новых технологий Республики Казахстан (Турлубек А.)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А.                                  Исекешев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индустрии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новых технологий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сентября 2012 года № 334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аккредитации организаций на проведение</w:t>
      </w:r>
      <w:r>
        <w:br/>
      </w:r>
      <w:r>
        <w:rPr>
          <w:rFonts w:ascii="Times New Roman"/>
          <w:b/>
          <w:i w:val="false"/>
          <w:color w:val="000000"/>
        </w:rPr>
        <w:t>
энергетической экспертизы и электролабораторий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Правила аккредитации организаций на проведение энергетической экспертизы и электролабораторий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> статьи 5 Закона  Республики Казахстан от 9 июля 2004 года «Об электроэнергетике» (далее - Закон) определяет порядок и сроки </w:t>
      </w:r>
      <w:r>
        <w:rPr>
          <w:rFonts w:ascii="Times New Roman"/>
          <w:b w:val="false"/>
          <w:i w:val="false"/>
          <w:color w:val="000000"/>
          <w:sz w:val="28"/>
        </w:rPr>
        <w:t>аккредитации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организаций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энергетической экспертизы и электролабораторий.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аккредитация - процедура официального признания  уполномоченным органом компетентности организаций проводить </w:t>
      </w:r>
      <w:r>
        <w:rPr>
          <w:rFonts w:ascii="Times New Roman"/>
          <w:b w:val="false"/>
          <w:i w:val="false"/>
          <w:color w:val="000000"/>
          <w:sz w:val="28"/>
        </w:rPr>
        <w:t>энергетическую 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компетентности электролабораторий, используемых для производственных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- документ, подтверждающий официальное признание уполномоченным органом компетентности организации проводить энергетическую экспертизу и компетентности электролаборатории, используемой для проведения энергетической экспертизы или производственных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 - физическое лицо, осуществляющее деятельность по проведению энергетической экспертизы в качестве работника экспертной организации, имеющий высшее образование по соответствующей специальности и стаж работы по специальности на должностях  специалиста в области электроэнергетики не менее 3 лет или среднее техническое и профессиональное (среднее специальное, среднее  профессиональное) образование по соответствующей специальности  (квалификации) и стаж работы по специальности в области электроэнергетики на должностях специалиста не менее 5 лет, а также группу допуска по электробезопасности (IV и выше группы);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экспертная организация - организация, аккредитованная на проведение энергетической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 по государственному энергетическому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экспертная организация 1 категории – организация, аккредитованная уполномоченным органом на проведение энергетической экспертизы энергопроизводящих, энергопередающих организаций и потребителей электрической и тепловой энергии с присоединенной мощностью электрических установок до 500 кВА (КилоВольтАмпер) и выше  и (или) тепловых установок до 1 Гкал/час (Гигакаллорий в час) и выше,  имеющая в своем штате не менее пяти экспертов, электролабораторию на праве собственности или ином законном основании, опыт работы в  области проведения энергетической экспертизы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экспертная организация 2 категории – организация, аккредитованная уполномоченным органом на проведение энергетической экспертизы потребителей электрической и тепловой энергии с    присоединенной мощностью электрических установок до 500 кВА (КилоВольтАмпер) и (или) тепловых установок до 1 Гкал/час (Гигакаллорий в час), имеющая в своем штате не менее трех экспертов,  электролабораторию на праве собственности или ином законном основании, опыт работы в области проведения энергетической экспертизы 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экспертная организация 3 категории - организация, аккредитованная уполномоченным органом на проведение энергетической  экспертизы потребителей электрической и тепловой энергии с присоединенной мощностью электрических установок до 100 кВА и (или) тепловых установок до 1 Гкал/час, имеющая в своем штате не менее одного эксперта и электролабораторию на праве собственности или ином законном основании;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электролаборатория – стационарная или передвижная станция, стенд, установка, предназначенные для проведения исследований, испытаний, оснащенные соответствующим испытательным оборудованием, средствами измерений и защиты. Переносное испытательное оборудование или средства измерений приравниваются к передвижной электролаборатории.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Аккредитация организаций на проведение энергетической экспертизы осуществляется уполномоченным органом, аккредитация электролабораторий - территориальными подразделениями уполномоченного  органа.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аккредитации организаций и электролабораторий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прохождения аккредитации организации на проведение энергетической экспертизы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аккредитации организации на проведение энергетической экспертизы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устава и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постановке заявителя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 наличии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электролаборатории;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 наличии электролаборатории - для организаций, имеющих электролабораторию не на праве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 квалификации обслуживающего электролабораторию персонала и  допуска его к испытаниям (измерениям) – для организаций, использующих  не собственную электролабораторию;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 наличии опыта работы в области проведения энергетической экспертизы (для экспертных организаций 1 и 2 категорий).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аккредитации электролабораторий предоставляются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аккредитации электролаборатории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устава и свидетельства о государственной регистрации (перерегистрации) юридического лица – для юридического лица, копия свидетельства о государственной регистрации заявителя в качестве индивидуального предпринимателя и копия документа, удостоверяющего  личность -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постановке заявителя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правоустанавливающие документы на электролабораторию;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положение об электролаборатории;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 квалификации обслуживающего электролабораторию персонала и  допуска его к испытаниям (измерениям);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 поверке средств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представляются в  нотариально засвидетельствованных либо удостоверенных подписью руководителя и печатью организации – для юридических лиц, подписью и печатью индивидуального предпринимателя – для индивидуальных предпринимателей, копиях.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Аккредитация организаций на проведение энергетической экспертизы и электролабораторий осуществляется в течении 30 календарных дней со дня поступления документов в уполномоченный орган, о чем вносится запись в Реестр экспертных организаций либо в Реестр аккредитованных электролабораторий и выдается соответствующее свидетельство об аккредитации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отказа в аккредитации является непредставление  заявителем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заявителем документов, не соответствующих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уполномоченный  орган в течение 10 рабочих дней со дня их поступления возвращает   заявление об аккредитации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Реестры  экспертных организаций и аккредитованных электролабораторий ведутся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Свидетельства об аккредитации выдаются бессрочно.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Свидетельства об аккредитации является неотчуждаемым и не подлежит передаче другим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обеспечивает изготовление, учет и хранение бланков свидетельств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Исключение из Реестра экспертных организаций и Реестра аккредитованных электролабораторий производится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письменному заявлению экспертной организации либо собственника аккредитованной электролаборатории;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несоответствия экспертной организации либо электролаборатории предъявляемым Правилами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ликвидации, реорганизации экспертной организации, смерти собственника аккредитованной электролаборатории-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решению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Свидетельства об аккредитации подлежит возврату в уполномоченный орган в течение 10 рабочих дней со дня исключения из Реестров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случаях изменения наименования, организационно-правовой формы экспертной организации, утери или порчи свидетельства об аккредитации в Реестры экспертных организаций и аккредитованных  электролабораторий вносятся соответствующие изменения. Изменения в Реестры и выдача нового свидетельства об аккредитации производится в течении 10 рабочих дней с момента поступления заявления с приложением  документов подтверждающих наступление вышеуказанных событий в свидетельстве об аккредитации, выданной по заявлению об утере или порче, содержится в правом верхнем углу надпись «Дубликат».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электролабораторий 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об аккредитации организации на проведение энергетической экспертизы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(БИН (РНН), номер и дата свидетельства 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(перерегистрации)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просит провести аккредитацию на проведение энергетической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 и электролабораторий по категории 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юридического лица (его филиалов,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 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E-mail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Прилагаемый перечень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 указанием количества листов):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 «______» ______________ 20____ г.</w:t>
      </w:r>
    </w:p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электролабораторий 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</w:p>
    <w:bookmarkStart w:name="z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об аккредитации электролаборатории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собственника электролаборатории)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(БИН (РНН), номер и дата свидетельства 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юридического лица, свидетельство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заявителя в качестве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провести аккредитацию электролабораторий.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E-mail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Прилагаемый перечень документов (с указанием количества   листов):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(индивидуальный предприниматель)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 «______» ______________ 20____ г.</w:t>
      </w:r>
    </w:p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энергетической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электролабораторий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государственного органа, выдавшего свидетельство)</w:t>
      </w:r>
    </w:p>
    <w:bookmarkStart w:name="z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
на проведение энергетической экспертизы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Выдано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юридического лица, БИН (РНН)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 (почтовый  адрес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экспертной организации: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действует на всей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Руководитель(уполномоченного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 ____ № ____</w:t>
      </w:r>
    </w:p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электролабораторий 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органа, выдавшего свидетельство)</w:t>
      </w:r>
    </w:p>
    <w:bookmarkStart w:name="z6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
электролаборатории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«____» __________ 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собственника электролаборатории, БИН (РНН)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(почтовый адрес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действует на всей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 ____ № ____</w:t>
      </w:r>
    </w:p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электролабораторий  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9"/>
    <w:bookmarkStart w:name="z6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экспертных организаций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1353"/>
        <w:gridCol w:w="2195"/>
        <w:gridCol w:w="1483"/>
        <w:gridCol w:w="2736"/>
        <w:gridCol w:w="1245"/>
        <w:gridCol w:w="2067"/>
        <w:gridCol w:w="2456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дитации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(РНН)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Примечание*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о прекращении и переоформлении свидетельства об аккредитации</w:t>
      </w:r>
    </w:p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энергетической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электролабораторий  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2"/>
    <w:bookmarkStart w:name="z7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аккредитованных электролабораторий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028"/>
        <w:gridCol w:w="2338"/>
        <w:gridCol w:w="3670"/>
        <w:gridCol w:w="1197"/>
        <w:gridCol w:w="2339"/>
        <w:gridCol w:w="2720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(РНН)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Примечание*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о прекращении и переоформлении свидетельства об аккредитации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