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62ee" w14:textId="1b86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обеспечению функционирования интранет-портала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19 сентября 2012 года № 617. Зарегистрирован в Министерстве юстиции Республики Казахстан 19 октября 2012 года № 8023. Утратил силу приказом и.о. Министра по инвестициям и развитию Республики Казахстан от 14 апреля 2016 года № 377</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14.04.2016 </w:t>
      </w:r>
      <w:r>
        <w:rPr>
          <w:rFonts w:ascii="Times New Roman"/>
          <w:b w:val="false"/>
          <w:i w:val="false"/>
          <w:color w:val="ff0000"/>
          <w:sz w:val="28"/>
        </w:rPr>
        <w:t>№ 377</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6  Закона Республики Казахстан от 11 января 2007 года «Об информатизации»,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обеспечению функционирования интранет-портала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области информационных технологий Министерства транспорта и коммуникаций Республики Казахстан (Елеусизова К.Б.)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интернет-ресурсе Министерства транспорта и коммуникаций Республики Казахстан, доведение его до сведения государственных органов Республики Казахстан – участников Интранет-портала государственных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Сарсенова С. 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Жумагалиев</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сентября 2012 года № 617</w:t>
      </w:r>
    </w:p>
    <w:bookmarkEnd w:id="1"/>
    <w:bookmarkStart w:name="z9" w:id="2"/>
    <w:p>
      <w:pPr>
        <w:spacing w:after="0"/>
        <w:ind w:left="0"/>
        <w:jc w:val="left"/>
      </w:pPr>
      <w:r>
        <w:rPr>
          <w:rFonts w:ascii="Times New Roman"/>
          <w:b/>
          <w:i w:val="false"/>
          <w:color w:val="000000"/>
        </w:rPr>
        <w:t xml:space="preserve"> 
Инструкция по обеспечению функционирования</w:t>
      </w:r>
      <w:r>
        <w:br/>
      </w:r>
      <w:r>
        <w:rPr>
          <w:rFonts w:ascii="Times New Roman"/>
          <w:b/>
          <w:i w:val="false"/>
          <w:color w:val="000000"/>
        </w:rPr>
        <w:t>
интранет–портала государственных органов Республики Казахстан</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Настоящая Инструкция по обеспечению функционирования интранет – портала государственных органов (далее – Инструкция)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6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2. Инструкция детализирует процедуру взаимодействия участников обеспечения функционирования интранет–портала государственных органов (далее – ИП ГО).</w:t>
      </w:r>
      <w:r>
        <w:br/>
      </w:r>
      <w:r>
        <w:rPr>
          <w:rFonts w:ascii="Times New Roman"/>
          <w:b w:val="false"/>
          <w:i w:val="false"/>
          <w:color w:val="000000"/>
          <w:sz w:val="28"/>
        </w:rPr>
        <w:t>
</w:t>
      </w:r>
      <w:r>
        <w:rPr>
          <w:rFonts w:ascii="Times New Roman"/>
          <w:b w:val="false"/>
          <w:i w:val="false"/>
          <w:color w:val="000000"/>
          <w:sz w:val="28"/>
        </w:rPr>
        <w:t>
      3. Действие настоящей Инструкции не распространяется на электронные документы, содержащие сведения, составляющие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Республики Казахстан, а также на электронные документы, содержащие служебную информацию ограниченного распространения, имеющую ограничительную пометку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
      4. Основные понятия, используемые в настоящей Инструкции: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информатизации </w:t>
      </w:r>
      <w:r>
        <w:br/>
      </w:r>
      <w:r>
        <w:rPr>
          <w:rFonts w:ascii="Times New Roman"/>
          <w:b w:val="false"/>
          <w:i w:val="false"/>
          <w:color w:val="000000"/>
          <w:sz w:val="28"/>
        </w:rPr>
        <w:t>
(далее – уполномоченный орган) – государственный орган, осуществляющий руководство в сфере информатизации и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2) национальный оператор в сфере информатизации </w:t>
      </w:r>
      <w:r>
        <w:br/>
      </w:r>
      <w:r>
        <w:rPr>
          <w:rFonts w:ascii="Times New Roman"/>
          <w:b w:val="false"/>
          <w:i w:val="false"/>
          <w:color w:val="000000"/>
          <w:sz w:val="28"/>
        </w:rPr>
        <w:t>
(далее - национальный оператор) - юридическое лицо, созданное по решению Правительства Республики Казахстан, на которое возложены задачи по интеграции государственных информационных систем и государственных электронных информационных ресурсов, по участию в реализации единой технической политики в сфере информатизации, функции проектного интегратора инфраструктуры «электронного правительства»;</w:t>
      </w:r>
      <w:r>
        <w:br/>
      </w:r>
      <w:r>
        <w:rPr>
          <w:rFonts w:ascii="Times New Roman"/>
          <w:b w:val="false"/>
          <w:i w:val="false"/>
          <w:color w:val="000000"/>
          <w:sz w:val="28"/>
        </w:rPr>
        <w:t>
</w:t>
      </w:r>
      <w:r>
        <w:rPr>
          <w:rFonts w:ascii="Times New Roman"/>
          <w:b w:val="false"/>
          <w:i w:val="false"/>
          <w:color w:val="000000"/>
          <w:sz w:val="28"/>
        </w:rPr>
        <w:t>
      3) удостоверяющий центр государственных органов Республики Казахстан (далее - УЦ ГО) – удостоверяющий центр, обслуживающий участников единой системы электронного документооборота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4) оператор единой транспортной среды государственных органов (далее – администратор ЕТС ГО) – юридическое лицо, имеющее аппаратно-программный комплекс единой транспортной среды государственных органов и предоставляющее услуги связи государственным органам, территориальным подразделениям и подведомственным организациям,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интранет-портал государственных органов (далее – ИП ГО) – информационная система, предназначенная для автоматизации ведомственных и межведомственных бизнес–процессов государственных органов;</w:t>
      </w:r>
      <w:r>
        <w:br/>
      </w:r>
      <w:r>
        <w:rPr>
          <w:rFonts w:ascii="Times New Roman"/>
          <w:b w:val="false"/>
          <w:i w:val="false"/>
          <w:color w:val="000000"/>
          <w:sz w:val="28"/>
        </w:rPr>
        <w:t>
</w:t>
      </w:r>
      <w:r>
        <w:rPr>
          <w:rFonts w:ascii="Times New Roman"/>
          <w:b w:val="false"/>
          <w:i w:val="false"/>
          <w:color w:val="000000"/>
          <w:sz w:val="28"/>
        </w:rPr>
        <w:t>
      6) администратор удостоверяющего центра государственных органов (далее – администратор УЦ ГО) – юридическое лицо, осуществляющее техническое сопровождение серверов, а также администрирование операционных систем на серверах УЦ ГО;</w:t>
      </w:r>
      <w:r>
        <w:br/>
      </w:r>
      <w:r>
        <w:rPr>
          <w:rFonts w:ascii="Times New Roman"/>
          <w:b w:val="false"/>
          <w:i w:val="false"/>
          <w:color w:val="000000"/>
          <w:sz w:val="28"/>
        </w:rPr>
        <w:t>
</w:t>
      </w:r>
      <w:r>
        <w:rPr>
          <w:rFonts w:ascii="Times New Roman"/>
          <w:b w:val="false"/>
          <w:i w:val="false"/>
          <w:color w:val="000000"/>
          <w:sz w:val="28"/>
        </w:rPr>
        <w:t>
      7) участник ИП ГО – государственный орган или должностное лицо, участвующее в процессах сбора, обработки, хранения и распространения документов в электронном виде на ИП ГО;</w:t>
      </w:r>
      <w:r>
        <w:br/>
      </w:r>
      <w:r>
        <w:rPr>
          <w:rFonts w:ascii="Times New Roman"/>
          <w:b w:val="false"/>
          <w:i w:val="false"/>
          <w:color w:val="000000"/>
          <w:sz w:val="28"/>
        </w:rPr>
        <w:t>
</w:t>
      </w:r>
      <w:r>
        <w:rPr>
          <w:rFonts w:ascii="Times New Roman"/>
          <w:b w:val="false"/>
          <w:i w:val="false"/>
          <w:color w:val="000000"/>
          <w:sz w:val="28"/>
        </w:rPr>
        <w:t>
      8) служба поддержки пользователей  ИП ГО – юридическое лицо, осуществляющее централизованный прием, регистрацию, первичную консультацию и эскалацию запросов пользователей ИП ГО, а также  мониторинг исполнения запросов и уведомление заявителя;</w:t>
      </w:r>
      <w:r>
        <w:br/>
      </w:r>
      <w:r>
        <w:rPr>
          <w:rFonts w:ascii="Times New Roman"/>
          <w:b w:val="false"/>
          <w:i w:val="false"/>
          <w:color w:val="000000"/>
          <w:sz w:val="28"/>
        </w:rPr>
        <w:t>
</w:t>
      </w:r>
      <w:r>
        <w:rPr>
          <w:rFonts w:ascii="Times New Roman"/>
          <w:b w:val="false"/>
          <w:i w:val="false"/>
          <w:color w:val="000000"/>
          <w:sz w:val="28"/>
        </w:rPr>
        <w:t>
      9) администратор серверов ИП ГО – юридическое лицо, осуществляющее системно-техническое администрирование серверного оборудования и системного программного обеспечения ИП ГО;</w:t>
      </w:r>
      <w:r>
        <w:br/>
      </w:r>
      <w:r>
        <w:rPr>
          <w:rFonts w:ascii="Times New Roman"/>
          <w:b w:val="false"/>
          <w:i w:val="false"/>
          <w:color w:val="000000"/>
          <w:sz w:val="28"/>
        </w:rPr>
        <w:t>
</w:t>
      </w:r>
      <w:r>
        <w:rPr>
          <w:rFonts w:ascii="Times New Roman"/>
          <w:b w:val="false"/>
          <w:i w:val="false"/>
          <w:color w:val="000000"/>
          <w:sz w:val="28"/>
        </w:rPr>
        <w:t>
      10) администратор поддержки пользователей – юридическое лицо, осуществляющее сопровождение ИП ГО.</w:t>
      </w:r>
      <w:r>
        <w:br/>
      </w:r>
      <w:r>
        <w:rPr>
          <w:rFonts w:ascii="Times New Roman"/>
          <w:b w:val="false"/>
          <w:i w:val="false"/>
          <w:color w:val="000000"/>
          <w:sz w:val="28"/>
        </w:rPr>
        <w:t>
</w:t>
      </w:r>
      <w:r>
        <w:rPr>
          <w:rFonts w:ascii="Times New Roman"/>
          <w:b w:val="false"/>
          <w:i w:val="false"/>
          <w:color w:val="000000"/>
          <w:sz w:val="28"/>
        </w:rPr>
        <w:t>
      5. Участниками процесса обеспечения функционирования ИП ГО являются:</w:t>
      </w:r>
      <w:r>
        <w:br/>
      </w:r>
      <w:r>
        <w:rPr>
          <w:rFonts w:ascii="Times New Roman"/>
          <w:b w:val="false"/>
          <w:i w:val="false"/>
          <w:color w:val="000000"/>
          <w:sz w:val="28"/>
        </w:rPr>
        <w:t>
</w:t>
      </w:r>
      <w:r>
        <w:rPr>
          <w:rFonts w:ascii="Times New Roman"/>
          <w:b w:val="false"/>
          <w:i w:val="false"/>
          <w:color w:val="000000"/>
          <w:sz w:val="28"/>
        </w:rPr>
        <w:t>
      1) уполномоченный орган в сфере информатизации;</w:t>
      </w:r>
      <w:r>
        <w:br/>
      </w:r>
      <w:r>
        <w:rPr>
          <w:rFonts w:ascii="Times New Roman"/>
          <w:b w:val="false"/>
          <w:i w:val="false"/>
          <w:color w:val="000000"/>
          <w:sz w:val="28"/>
        </w:rPr>
        <w:t>
</w:t>
      </w:r>
      <w:r>
        <w:rPr>
          <w:rFonts w:ascii="Times New Roman"/>
          <w:b w:val="false"/>
          <w:i w:val="false"/>
          <w:color w:val="000000"/>
          <w:sz w:val="28"/>
        </w:rPr>
        <w:t>
      2) участник  ИП ГО;</w:t>
      </w:r>
      <w:r>
        <w:br/>
      </w:r>
      <w:r>
        <w:rPr>
          <w:rFonts w:ascii="Times New Roman"/>
          <w:b w:val="false"/>
          <w:i w:val="false"/>
          <w:color w:val="000000"/>
          <w:sz w:val="28"/>
        </w:rPr>
        <w:t>
</w:t>
      </w:r>
      <w:r>
        <w:rPr>
          <w:rFonts w:ascii="Times New Roman"/>
          <w:b w:val="false"/>
          <w:i w:val="false"/>
          <w:color w:val="000000"/>
          <w:sz w:val="28"/>
        </w:rPr>
        <w:t>
      3) администратор поддержки пользователей;</w:t>
      </w:r>
      <w:r>
        <w:br/>
      </w:r>
      <w:r>
        <w:rPr>
          <w:rFonts w:ascii="Times New Roman"/>
          <w:b w:val="false"/>
          <w:i w:val="false"/>
          <w:color w:val="000000"/>
          <w:sz w:val="28"/>
        </w:rPr>
        <w:t>
</w:t>
      </w:r>
      <w:r>
        <w:rPr>
          <w:rFonts w:ascii="Times New Roman"/>
          <w:b w:val="false"/>
          <w:i w:val="false"/>
          <w:color w:val="000000"/>
          <w:sz w:val="28"/>
        </w:rPr>
        <w:t>
      4) администратор серверов ИП ГО;</w:t>
      </w:r>
      <w:r>
        <w:br/>
      </w:r>
      <w:r>
        <w:rPr>
          <w:rFonts w:ascii="Times New Roman"/>
          <w:b w:val="false"/>
          <w:i w:val="false"/>
          <w:color w:val="000000"/>
          <w:sz w:val="28"/>
        </w:rPr>
        <w:t>
</w:t>
      </w:r>
      <w:r>
        <w:rPr>
          <w:rFonts w:ascii="Times New Roman"/>
          <w:b w:val="false"/>
          <w:i w:val="false"/>
          <w:color w:val="000000"/>
          <w:sz w:val="28"/>
        </w:rPr>
        <w:t>
      5) администратор ЕТС ГО;</w:t>
      </w:r>
      <w:r>
        <w:br/>
      </w:r>
      <w:r>
        <w:rPr>
          <w:rFonts w:ascii="Times New Roman"/>
          <w:b w:val="false"/>
          <w:i w:val="false"/>
          <w:color w:val="000000"/>
          <w:sz w:val="28"/>
        </w:rPr>
        <w:t>
</w:t>
      </w:r>
      <w:r>
        <w:rPr>
          <w:rFonts w:ascii="Times New Roman"/>
          <w:b w:val="false"/>
          <w:i w:val="false"/>
          <w:color w:val="000000"/>
          <w:sz w:val="28"/>
        </w:rPr>
        <w:t>
      6) администратор УЦ ГО.</w:t>
      </w:r>
    </w:p>
    <w:bookmarkEnd w:id="4"/>
    <w:bookmarkStart w:name="z32" w:id="5"/>
    <w:p>
      <w:pPr>
        <w:spacing w:after="0"/>
        <w:ind w:left="0"/>
        <w:jc w:val="left"/>
      </w:pPr>
      <w:r>
        <w:rPr>
          <w:rFonts w:ascii="Times New Roman"/>
          <w:b/>
          <w:i w:val="false"/>
          <w:color w:val="000000"/>
        </w:rPr>
        <w:t xml:space="preserve"> 
2. Взаимодействие между участниками обеспечения</w:t>
      </w:r>
      <w:r>
        <w:br/>
      </w:r>
      <w:r>
        <w:rPr>
          <w:rFonts w:ascii="Times New Roman"/>
          <w:b/>
          <w:i w:val="false"/>
          <w:color w:val="000000"/>
        </w:rPr>
        <w:t>
функционирования интранет–портала государственных органов</w:t>
      </w:r>
    </w:p>
    <w:bookmarkEnd w:id="5"/>
    <w:bookmarkStart w:name="z33" w:id="6"/>
    <w:p>
      <w:pPr>
        <w:spacing w:after="0"/>
        <w:ind w:left="0"/>
        <w:jc w:val="both"/>
      </w:pPr>
      <w:r>
        <w:rPr>
          <w:rFonts w:ascii="Times New Roman"/>
          <w:b w:val="false"/>
          <w:i w:val="false"/>
          <w:color w:val="000000"/>
          <w:sz w:val="28"/>
        </w:rPr>
        <w:t>
      6. Уполномоченный орган в сфере информатизации заключает договорные отношения, в том числе по выполнению совместных работ по обеспечению информационной безопасности со следующими исполнителями работ по сопровождению программно-аппаратного комплекса ИП ГО в государственных органах, ЕТС ГО, УЦ ГО:</w:t>
      </w:r>
      <w:r>
        <w:br/>
      </w:r>
      <w:r>
        <w:rPr>
          <w:rFonts w:ascii="Times New Roman"/>
          <w:b w:val="false"/>
          <w:i w:val="false"/>
          <w:color w:val="000000"/>
          <w:sz w:val="28"/>
        </w:rPr>
        <w:t>
</w:t>
      </w:r>
      <w:r>
        <w:rPr>
          <w:rFonts w:ascii="Times New Roman"/>
          <w:b w:val="false"/>
          <w:i w:val="false"/>
          <w:color w:val="000000"/>
          <w:sz w:val="28"/>
        </w:rPr>
        <w:t>
      1) администратор поддержки пользователей;</w:t>
      </w:r>
      <w:r>
        <w:br/>
      </w:r>
      <w:r>
        <w:rPr>
          <w:rFonts w:ascii="Times New Roman"/>
          <w:b w:val="false"/>
          <w:i w:val="false"/>
          <w:color w:val="000000"/>
          <w:sz w:val="28"/>
        </w:rPr>
        <w:t>
</w:t>
      </w:r>
      <w:r>
        <w:rPr>
          <w:rFonts w:ascii="Times New Roman"/>
          <w:b w:val="false"/>
          <w:i w:val="false"/>
          <w:color w:val="000000"/>
          <w:sz w:val="28"/>
        </w:rPr>
        <w:t>
      2) администратор серверов ИП ГО;</w:t>
      </w:r>
      <w:r>
        <w:br/>
      </w:r>
      <w:r>
        <w:rPr>
          <w:rFonts w:ascii="Times New Roman"/>
          <w:b w:val="false"/>
          <w:i w:val="false"/>
          <w:color w:val="000000"/>
          <w:sz w:val="28"/>
        </w:rPr>
        <w:t>
</w:t>
      </w:r>
      <w:r>
        <w:rPr>
          <w:rFonts w:ascii="Times New Roman"/>
          <w:b w:val="false"/>
          <w:i w:val="false"/>
          <w:color w:val="000000"/>
          <w:sz w:val="28"/>
        </w:rPr>
        <w:t>
      3) администратор ЕТС ГО;</w:t>
      </w:r>
      <w:r>
        <w:br/>
      </w:r>
      <w:r>
        <w:rPr>
          <w:rFonts w:ascii="Times New Roman"/>
          <w:b w:val="false"/>
          <w:i w:val="false"/>
          <w:color w:val="000000"/>
          <w:sz w:val="28"/>
        </w:rPr>
        <w:t>
</w:t>
      </w:r>
      <w:r>
        <w:rPr>
          <w:rFonts w:ascii="Times New Roman"/>
          <w:b w:val="false"/>
          <w:i w:val="false"/>
          <w:color w:val="000000"/>
          <w:sz w:val="28"/>
        </w:rPr>
        <w:t>
      4) администратор УЦ ГО.</w:t>
      </w:r>
      <w:r>
        <w:br/>
      </w:r>
      <w:r>
        <w:rPr>
          <w:rFonts w:ascii="Times New Roman"/>
          <w:b w:val="false"/>
          <w:i w:val="false"/>
          <w:color w:val="000000"/>
          <w:sz w:val="28"/>
        </w:rPr>
        <w:t>
</w:t>
      </w:r>
      <w:r>
        <w:rPr>
          <w:rFonts w:ascii="Times New Roman"/>
          <w:b w:val="false"/>
          <w:i w:val="false"/>
          <w:color w:val="000000"/>
          <w:sz w:val="28"/>
        </w:rPr>
        <w:t>
      7. Функционирование ИП ГО, единой транспортной среды государственных органов, УЦ ГО и перечень участников ИП ГО и их обязанности и ответственность определяются и осуществляются с </w:t>
      </w:r>
      <w:r>
        <w:rPr>
          <w:rFonts w:ascii="Times New Roman"/>
          <w:b w:val="false"/>
          <w:i w:val="false"/>
          <w:color w:val="000000"/>
          <w:sz w:val="28"/>
        </w:rPr>
        <w:t>выполнением</w:t>
      </w:r>
      <w:r>
        <w:rPr>
          <w:rFonts w:ascii="Times New Roman"/>
          <w:b w:val="false"/>
          <w:i w:val="false"/>
          <w:color w:val="000000"/>
          <w:sz w:val="28"/>
        </w:rPr>
        <w:t> </w:t>
      </w:r>
      <w:r>
        <w:rPr>
          <w:rFonts w:ascii="Times New Roman"/>
          <w:b w:val="false"/>
          <w:i w:val="false"/>
          <w:color w:val="000000"/>
          <w:sz w:val="28"/>
        </w:rPr>
        <w:t>требований</w:t>
      </w:r>
      <w:r>
        <w:rPr>
          <w:rFonts w:ascii="Times New Roman"/>
          <w:b w:val="false"/>
          <w:i w:val="false"/>
          <w:color w:val="000000"/>
          <w:sz w:val="28"/>
        </w:rPr>
        <w:t xml:space="preserve"> информационной безопасности в соответствии с договорами на выполнение совместных работ по обеспечению информационной безопасности между государственными органами и эксплуатирующими организациями (организациями-исполнителями).</w:t>
      </w:r>
      <w:r>
        <w:br/>
      </w:r>
      <w:r>
        <w:rPr>
          <w:rFonts w:ascii="Times New Roman"/>
          <w:b w:val="false"/>
          <w:i w:val="false"/>
          <w:color w:val="000000"/>
          <w:sz w:val="28"/>
        </w:rPr>
        <w:t>
</w:t>
      </w:r>
      <w:r>
        <w:rPr>
          <w:rFonts w:ascii="Times New Roman"/>
          <w:b w:val="false"/>
          <w:i w:val="false"/>
          <w:color w:val="000000"/>
          <w:sz w:val="28"/>
        </w:rPr>
        <w:t>
      8. Администратор поддержки пользователей разрабатывает многосторонние годовые план-графики выполнения работ по сопровождению программного комплекса ИП ГО и согласовывает со всеми участниками процесса обеспечения функционирования ИП ГО.</w:t>
      </w:r>
      <w:r>
        <w:br/>
      </w:r>
      <w:r>
        <w:rPr>
          <w:rFonts w:ascii="Times New Roman"/>
          <w:b w:val="false"/>
          <w:i w:val="false"/>
          <w:color w:val="000000"/>
          <w:sz w:val="28"/>
        </w:rPr>
        <w:t>
</w:t>
      </w:r>
      <w:r>
        <w:rPr>
          <w:rFonts w:ascii="Times New Roman"/>
          <w:b w:val="false"/>
          <w:i w:val="false"/>
          <w:color w:val="000000"/>
          <w:sz w:val="28"/>
        </w:rPr>
        <w:t>
      9. Участник ИП ГО обеспечивает доступ администраторам соответствующих служб в здание государственного органа для осуществления работ в рамках обеспечения функционирования ИП ГО и определяет работника, ответственного за координацию работ функционирования ИП ГО в ведомстве.</w:t>
      </w:r>
      <w:r>
        <w:br/>
      </w:r>
      <w:r>
        <w:rPr>
          <w:rFonts w:ascii="Times New Roman"/>
          <w:b w:val="false"/>
          <w:i w:val="false"/>
          <w:color w:val="000000"/>
          <w:sz w:val="28"/>
        </w:rPr>
        <w:t>
</w:t>
      </w:r>
      <w:r>
        <w:rPr>
          <w:rFonts w:ascii="Times New Roman"/>
          <w:b w:val="false"/>
          <w:i w:val="false"/>
          <w:color w:val="000000"/>
          <w:sz w:val="28"/>
        </w:rPr>
        <w:t>
      10. Участник ИП ГО предоставляет рабочее место администратору поддержки пользователей ИП ГО в следующем составе:</w:t>
      </w:r>
      <w:r>
        <w:br/>
      </w:r>
      <w:r>
        <w:rPr>
          <w:rFonts w:ascii="Times New Roman"/>
          <w:b w:val="false"/>
          <w:i w:val="false"/>
          <w:color w:val="000000"/>
          <w:sz w:val="28"/>
        </w:rPr>
        <w:t>
</w:t>
      </w:r>
      <w:r>
        <w:rPr>
          <w:rFonts w:ascii="Times New Roman"/>
          <w:b w:val="false"/>
          <w:i w:val="false"/>
          <w:color w:val="000000"/>
          <w:sz w:val="28"/>
        </w:rPr>
        <w:t>
      1) компьютер, подключенный к локальной вычислительной сети и имеющий доступ к ИП ГО, ЕСЭДО и УЦ ГО через единую транспортную среду государственных органов (далее – ЕТС ГО);</w:t>
      </w:r>
      <w:r>
        <w:br/>
      </w:r>
      <w:r>
        <w:rPr>
          <w:rFonts w:ascii="Times New Roman"/>
          <w:b w:val="false"/>
          <w:i w:val="false"/>
          <w:color w:val="000000"/>
          <w:sz w:val="28"/>
        </w:rPr>
        <w:t>
</w:t>
      </w:r>
      <w:r>
        <w:rPr>
          <w:rFonts w:ascii="Times New Roman"/>
          <w:b w:val="false"/>
          <w:i w:val="false"/>
          <w:color w:val="000000"/>
          <w:sz w:val="28"/>
        </w:rPr>
        <w:t>
      2) телефон;</w:t>
      </w:r>
      <w:r>
        <w:br/>
      </w:r>
      <w:r>
        <w:rPr>
          <w:rFonts w:ascii="Times New Roman"/>
          <w:b w:val="false"/>
          <w:i w:val="false"/>
          <w:color w:val="000000"/>
          <w:sz w:val="28"/>
        </w:rPr>
        <w:t>
</w:t>
      </w:r>
      <w:r>
        <w:rPr>
          <w:rFonts w:ascii="Times New Roman"/>
          <w:b w:val="false"/>
          <w:i w:val="false"/>
          <w:color w:val="000000"/>
          <w:sz w:val="28"/>
        </w:rPr>
        <w:t>
      3) стол;</w:t>
      </w:r>
      <w:r>
        <w:br/>
      </w:r>
      <w:r>
        <w:rPr>
          <w:rFonts w:ascii="Times New Roman"/>
          <w:b w:val="false"/>
          <w:i w:val="false"/>
          <w:color w:val="000000"/>
          <w:sz w:val="28"/>
        </w:rPr>
        <w:t>
</w:t>
      </w:r>
      <w:r>
        <w:rPr>
          <w:rFonts w:ascii="Times New Roman"/>
          <w:b w:val="false"/>
          <w:i w:val="false"/>
          <w:color w:val="000000"/>
          <w:sz w:val="28"/>
        </w:rPr>
        <w:t>
      4) стул.</w:t>
      </w:r>
      <w:r>
        <w:br/>
      </w:r>
      <w:r>
        <w:rPr>
          <w:rFonts w:ascii="Times New Roman"/>
          <w:b w:val="false"/>
          <w:i w:val="false"/>
          <w:color w:val="000000"/>
          <w:sz w:val="28"/>
        </w:rPr>
        <w:t>
</w:t>
      </w:r>
      <w:r>
        <w:rPr>
          <w:rFonts w:ascii="Times New Roman"/>
          <w:b w:val="false"/>
          <w:i w:val="false"/>
          <w:color w:val="000000"/>
          <w:sz w:val="28"/>
        </w:rPr>
        <w:t>
      11. Уполномоченный орган в сфере информатизации в рамках обеспечения функционирования ИП ГО государственных органов осуществляет:</w:t>
      </w:r>
      <w:r>
        <w:br/>
      </w:r>
      <w:r>
        <w:rPr>
          <w:rFonts w:ascii="Times New Roman"/>
          <w:b w:val="false"/>
          <w:i w:val="false"/>
          <w:color w:val="000000"/>
          <w:sz w:val="28"/>
        </w:rPr>
        <w:t>
</w:t>
      </w:r>
      <w:r>
        <w:rPr>
          <w:rFonts w:ascii="Times New Roman"/>
          <w:b w:val="false"/>
          <w:i w:val="false"/>
          <w:color w:val="000000"/>
          <w:sz w:val="28"/>
        </w:rPr>
        <w:t>
      1) утверждение и обновление списка участников ИП ГО;</w:t>
      </w:r>
      <w:r>
        <w:br/>
      </w:r>
      <w:r>
        <w:rPr>
          <w:rFonts w:ascii="Times New Roman"/>
          <w:b w:val="false"/>
          <w:i w:val="false"/>
          <w:color w:val="000000"/>
          <w:sz w:val="28"/>
        </w:rPr>
        <w:t>
</w:t>
      </w:r>
      <w:r>
        <w:rPr>
          <w:rFonts w:ascii="Times New Roman"/>
          <w:b w:val="false"/>
          <w:i w:val="false"/>
          <w:color w:val="000000"/>
          <w:sz w:val="28"/>
        </w:rPr>
        <w:t>
      2) разработку требований для организации работ на ИП ГО;</w:t>
      </w:r>
      <w:r>
        <w:br/>
      </w:r>
      <w:r>
        <w:rPr>
          <w:rFonts w:ascii="Times New Roman"/>
          <w:b w:val="false"/>
          <w:i w:val="false"/>
          <w:color w:val="000000"/>
          <w:sz w:val="28"/>
        </w:rPr>
        <w:t>
</w:t>
      </w:r>
      <w:r>
        <w:rPr>
          <w:rFonts w:ascii="Times New Roman"/>
          <w:b w:val="false"/>
          <w:i w:val="false"/>
          <w:color w:val="000000"/>
          <w:sz w:val="28"/>
        </w:rPr>
        <w:t>
      3) телекоммуникационное, аппаратное и лицензионное программное оснащение ИП ГО.</w:t>
      </w:r>
      <w:r>
        <w:br/>
      </w:r>
      <w:r>
        <w:rPr>
          <w:rFonts w:ascii="Times New Roman"/>
          <w:b w:val="false"/>
          <w:i w:val="false"/>
          <w:color w:val="000000"/>
          <w:sz w:val="28"/>
        </w:rPr>
        <w:t>
</w:t>
      </w:r>
      <w:r>
        <w:rPr>
          <w:rFonts w:ascii="Times New Roman"/>
          <w:b w:val="false"/>
          <w:i w:val="false"/>
          <w:color w:val="000000"/>
          <w:sz w:val="28"/>
        </w:rPr>
        <w:t>
      12. Администратор поддержки пользователей обеспечивает работы по сопровождению ИП ГО в режиме с 9:00 до 19:00 часов в рабочие дни, в субботу с 10:00 до 13:00 часов времени Астаны.</w:t>
      </w:r>
      <w:r>
        <w:br/>
      </w:r>
      <w:r>
        <w:rPr>
          <w:rFonts w:ascii="Times New Roman"/>
          <w:b w:val="false"/>
          <w:i w:val="false"/>
          <w:color w:val="000000"/>
          <w:sz w:val="28"/>
        </w:rPr>
        <w:t>
</w:t>
      </w:r>
      <w:r>
        <w:rPr>
          <w:rFonts w:ascii="Times New Roman"/>
          <w:b w:val="false"/>
          <w:i w:val="false"/>
          <w:color w:val="000000"/>
          <w:sz w:val="28"/>
        </w:rPr>
        <w:t>
      13. Участник ИП ГО подает заявки по вопросам функционирования ИП ГО по телефону, электронной почте в службу поддержки пользователей ИП ГО.</w:t>
      </w:r>
      <w:r>
        <w:br/>
      </w:r>
      <w:r>
        <w:rPr>
          <w:rFonts w:ascii="Times New Roman"/>
          <w:b w:val="false"/>
          <w:i w:val="false"/>
          <w:color w:val="000000"/>
          <w:sz w:val="28"/>
        </w:rPr>
        <w:t>
</w:t>
      </w:r>
      <w:r>
        <w:rPr>
          <w:rFonts w:ascii="Times New Roman"/>
          <w:b w:val="false"/>
          <w:i w:val="false"/>
          <w:color w:val="000000"/>
          <w:sz w:val="28"/>
        </w:rPr>
        <w:t>
      14. Заявки от участника ИП ГО по вопросам функционирования ИП ГО регистрируются в службе поддержки пользователей ИП ГО и передаются для исполнения администраторам соответствующих служб.</w:t>
      </w:r>
      <w:r>
        <w:br/>
      </w:r>
      <w:r>
        <w:rPr>
          <w:rFonts w:ascii="Times New Roman"/>
          <w:b w:val="false"/>
          <w:i w:val="false"/>
          <w:color w:val="000000"/>
          <w:sz w:val="28"/>
        </w:rPr>
        <w:t>
</w:t>
      </w:r>
      <w:r>
        <w:rPr>
          <w:rFonts w:ascii="Times New Roman"/>
          <w:b w:val="false"/>
          <w:i w:val="false"/>
          <w:color w:val="000000"/>
          <w:sz w:val="28"/>
        </w:rPr>
        <w:t>
      15. Администраторы соответствующих служб по обеспечению функционирования ИП ГО осуществляют оперативное реагирование на заявки.</w:t>
      </w:r>
      <w:r>
        <w:br/>
      </w:r>
      <w:r>
        <w:rPr>
          <w:rFonts w:ascii="Times New Roman"/>
          <w:b w:val="false"/>
          <w:i w:val="false"/>
          <w:color w:val="000000"/>
          <w:sz w:val="28"/>
        </w:rPr>
        <w:t>
</w:t>
      </w:r>
      <w:r>
        <w:rPr>
          <w:rFonts w:ascii="Times New Roman"/>
          <w:b w:val="false"/>
          <w:i w:val="false"/>
          <w:color w:val="000000"/>
          <w:sz w:val="28"/>
        </w:rPr>
        <w:t>
      16. Служба поддержки пользователей ИП ГО информирует заявителя о состоянии исполнения заявки по телефону или электронной почте.</w:t>
      </w:r>
      <w:r>
        <w:br/>
      </w:r>
      <w:r>
        <w:rPr>
          <w:rFonts w:ascii="Times New Roman"/>
          <w:b w:val="false"/>
          <w:i w:val="false"/>
          <w:color w:val="000000"/>
          <w:sz w:val="28"/>
        </w:rPr>
        <w:t>
</w:t>
      </w:r>
      <w:r>
        <w:rPr>
          <w:rFonts w:ascii="Times New Roman"/>
          <w:b w:val="false"/>
          <w:i w:val="false"/>
          <w:color w:val="000000"/>
          <w:sz w:val="28"/>
        </w:rPr>
        <w:t>
      17. В случае необходимости выполнения плановых и внеплановых профилактических работ, влекущих остановку либо изменение условий функционирования ИП ГО (отключение электропитания, проведение работ по телекоммуникационной сети, передислокация) участник процесса обеспечения функционирования ИП ГО информирует остальных заинтересованных участников процесса минимум за 24 часа до начала проведения вышеуказанных работ.</w:t>
      </w:r>
      <w:r>
        <w:br/>
      </w:r>
      <w:r>
        <w:rPr>
          <w:rFonts w:ascii="Times New Roman"/>
          <w:b w:val="false"/>
          <w:i w:val="false"/>
          <w:color w:val="000000"/>
          <w:sz w:val="28"/>
        </w:rPr>
        <w:t>
</w:t>
      </w:r>
      <w:r>
        <w:rPr>
          <w:rFonts w:ascii="Times New Roman"/>
          <w:b w:val="false"/>
          <w:i w:val="false"/>
          <w:color w:val="000000"/>
          <w:sz w:val="28"/>
        </w:rPr>
        <w:t>
      18. Участник ИП ГО обеспечивает доступ администратору поддержки пользователей, администратору серверов ИПГО, администратору ЕТС ГО, администратору УЦ ГО к рабочим станциям пользователей, сетевому оборудованию, серверному помещению.</w:t>
      </w:r>
      <w:r>
        <w:br/>
      </w:r>
      <w:r>
        <w:rPr>
          <w:rFonts w:ascii="Times New Roman"/>
          <w:b w:val="false"/>
          <w:i w:val="false"/>
          <w:color w:val="000000"/>
          <w:sz w:val="28"/>
        </w:rPr>
        <w:t>
</w:t>
      </w:r>
      <w:r>
        <w:rPr>
          <w:rFonts w:ascii="Times New Roman"/>
          <w:b w:val="false"/>
          <w:i w:val="false"/>
          <w:color w:val="000000"/>
          <w:sz w:val="28"/>
        </w:rPr>
        <w:t>
      19. Администратор поддержки пользователей проводит обучение новых пользователей работе в ИП ГО по предоставлению заявки на обучение от участника ИП ГО.</w:t>
      </w:r>
      <w:r>
        <w:br/>
      </w:r>
      <w:r>
        <w:rPr>
          <w:rFonts w:ascii="Times New Roman"/>
          <w:b w:val="false"/>
          <w:i w:val="false"/>
          <w:color w:val="000000"/>
          <w:sz w:val="28"/>
        </w:rPr>
        <w:t>
</w:t>
      </w:r>
      <w:r>
        <w:rPr>
          <w:rFonts w:ascii="Times New Roman"/>
          <w:b w:val="false"/>
          <w:i w:val="false"/>
          <w:color w:val="000000"/>
          <w:sz w:val="28"/>
        </w:rPr>
        <w:t>
      20. Участник ИП ГО оформляет заявку на заведение учетной записи для вновь прибывшего работника, являющегося пользователем ИП ГО и предоставляет в службу поддержки пользователей ИП ГО.</w:t>
      </w:r>
      <w:r>
        <w:br/>
      </w:r>
      <w:r>
        <w:rPr>
          <w:rFonts w:ascii="Times New Roman"/>
          <w:b w:val="false"/>
          <w:i w:val="false"/>
          <w:color w:val="000000"/>
          <w:sz w:val="28"/>
        </w:rPr>
        <w:t>
</w:t>
      </w:r>
      <w:r>
        <w:rPr>
          <w:rFonts w:ascii="Times New Roman"/>
          <w:b w:val="false"/>
          <w:i w:val="false"/>
          <w:color w:val="000000"/>
          <w:sz w:val="28"/>
        </w:rPr>
        <w:t>
      21. Участник ИП ГО также своевременно проводит актуализацию списка сотрудников своего ведомства в справочнике ИП ГО.</w:t>
      </w:r>
      <w:r>
        <w:br/>
      </w:r>
      <w:r>
        <w:rPr>
          <w:rFonts w:ascii="Times New Roman"/>
          <w:b w:val="false"/>
          <w:i w:val="false"/>
          <w:color w:val="000000"/>
          <w:sz w:val="28"/>
        </w:rPr>
        <w:t>
</w:t>
      </w:r>
      <w:r>
        <w:rPr>
          <w:rFonts w:ascii="Times New Roman"/>
          <w:b w:val="false"/>
          <w:i w:val="false"/>
          <w:color w:val="000000"/>
          <w:sz w:val="28"/>
        </w:rPr>
        <w:t>
      22. Участник ИП ГО ведет мониторинг эксплуатации ИП ГО пользователями - работниками своего ведомства.</w:t>
      </w:r>
      <w:r>
        <w:br/>
      </w:r>
      <w:r>
        <w:rPr>
          <w:rFonts w:ascii="Times New Roman"/>
          <w:b w:val="false"/>
          <w:i w:val="false"/>
          <w:color w:val="000000"/>
          <w:sz w:val="28"/>
        </w:rPr>
        <w:t>
</w:t>
      </w:r>
      <w:r>
        <w:rPr>
          <w:rFonts w:ascii="Times New Roman"/>
          <w:b w:val="false"/>
          <w:i w:val="false"/>
          <w:color w:val="000000"/>
          <w:sz w:val="28"/>
        </w:rPr>
        <w:t>
      23. Администратор поддержки пользователей предоставляет по запросу участника ИП ГО рабочую документацию по ИП ГО.</w:t>
      </w:r>
      <w:r>
        <w:br/>
      </w:r>
      <w:r>
        <w:rPr>
          <w:rFonts w:ascii="Times New Roman"/>
          <w:b w:val="false"/>
          <w:i w:val="false"/>
          <w:color w:val="000000"/>
          <w:sz w:val="28"/>
        </w:rPr>
        <w:t>
</w:t>
      </w:r>
      <w:r>
        <w:rPr>
          <w:rFonts w:ascii="Times New Roman"/>
          <w:b w:val="false"/>
          <w:i w:val="false"/>
          <w:color w:val="000000"/>
          <w:sz w:val="28"/>
        </w:rPr>
        <w:t>
      24. Администратор поддержки пользователей ведет мониторинг показателей функционирования ИП ГО, осуществляет анализ, выявляет риски и вносит предложения по их предупреждению.</w:t>
      </w:r>
    </w:p>
    <w:bookmarkEnd w:id="6"/>
    <w:bookmarkStart w:name="z63" w:id="7"/>
    <w:p>
      <w:pPr>
        <w:spacing w:after="0"/>
        <w:ind w:left="0"/>
        <w:jc w:val="left"/>
      </w:pPr>
      <w:r>
        <w:rPr>
          <w:rFonts w:ascii="Times New Roman"/>
          <w:b/>
          <w:i w:val="false"/>
          <w:color w:val="000000"/>
        </w:rPr>
        <w:t xml:space="preserve"> 
3. Администрирование серверного оборудования ИП ГО</w:t>
      </w:r>
    </w:p>
    <w:bookmarkEnd w:id="7"/>
    <w:bookmarkStart w:name="z64" w:id="8"/>
    <w:p>
      <w:pPr>
        <w:spacing w:after="0"/>
        <w:ind w:left="0"/>
        <w:jc w:val="both"/>
      </w:pPr>
      <w:r>
        <w:rPr>
          <w:rFonts w:ascii="Times New Roman"/>
          <w:b w:val="false"/>
          <w:i w:val="false"/>
          <w:color w:val="000000"/>
          <w:sz w:val="28"/>
        </w:rPr>
        <w:t>
      25. Администратор серверов ИП ГО выполняет администрирование серверного оборудования и системного программного обеспечения ИП ГО в режиме с 9:00 до 18:30 часов в рабочие дни по времени г. Астаны, также ведет мониторинг и контроль за серверным оборудованием и системным программным обеспечением ИП ГО в режиме 24 часа в сутки, 7 дней в неделю, 365 дней в году.</w:t>
      </w:r>
      <w:r>
        <w:br/>
      </w:r>
      <w:r>
        <w:rPr>
          <w:rFonts w:ascii="Times New Roman"/>
          <w:b w:val="false"/>
          <w:i w:val="false"/>
          <w:color w:val="000000"/>
          <w:sz w:val="28"/>
        </w:rPr>
        <w:t>
</w:t>
      </w:r>
      <w:r>
        <w:rPr>
          <w:rFonts w:ascii="Times New Roman"/>
          <w:b w:val="false"/>
          <w:i w:val="false"/>
          <w:color w:val="000000"/>
          <w:sz w:val="28"/>
        </w:rPr>
        <w:t>
      26. Администратор серверов ИП ГО обеспечивает оперативное реагирование на заявки, поступившие по вопросам функционирования ИП ГО.</w:t>
      </w:r>
      <w:r>
        <w:br/>
      </w:r>
      <w:r>
        <w:rPr>
          <w:rFonts w:ascii="Times New Roman"/>
          <w:b w:val="false"/>
          <w:i w:val="false"/>
          <w:color w:val="000000"/>
          <w:sz w:val="28"/>
        </w:rPr>
        <w:t>
</w:t>
      </w:r>
      <w:r>
        <w:rPr>
          <w:rFonts w:ascii="Times New Roman"/>
          <w:b w:val="false"/>
          <w:i w:val="false"/>
          <w:color w:val="000000"/>
          <w:sz w:val="28"/>
        </w:rPr>
        <w:t>
      27. Администратор серверов ИП ГО проводит профилактические мероприятия и принимает меры по повышению надежности работы на серверном оборудовании ИП ГО.</w:t>
      </w:r>
      <w:r>
        <w:br/>
      </w:r>
      <w:r>
        <w:rPr>
          <w:rFonts w:ascii="Times New Roman"/>
          <w:b w:val="false"/>
          <w:i w:val="false"/>
          <w:color w:val="000000"/>
          <w:sz w:val="28"/>
        </w:rPr>
        <w:t>
</w:t>
      </w:r>
      <w:r>
        <w:rPr>
          <w:rFonts w:ascii="Times New Roman"/>
          <w:b w:val="false"/>
          <w:i w:val="false"/>
          <w:color w:val="000000"/>
          <w:sz w:val="28"/>
        </w:rPr>
        <w:t>
      28. Администратор серверов ИП ГО извещает работника ГО, отвечающего за техническую поддержку и рабочих станций пользователей ГО о случаях неработоспособности системного программного обеспечения и неисправности технического оборудования ИП ГО по электронной почте на адрес Support_IPGO@nitec.kz.</w:t>
      </w:r>
      <w:r>
        <w:br/>
      </w:r>
      <w:r>
        <w:rPr>
          <w:rFonts w:ascii="Times New Roman"/>
          <w:b w:val="false"/>
          <w:i w:val="false"/>
          <w:color w:val="000000"/>
          <w:sz w:val="28"/>
        </w:rPr>
        <w:t>
</w:t>
      </w:r>
      <w:r>
        <w:rPr>
          <w:rFonts w:ascii="Times New Roman"/>
          <w:b w:val="false"/>
          <w:i w:val="false"/>
          <w:color w:val="000000"/>
          <w:sz w:val="28"/>
        </w:rPr>
        <w:t>
      29. Администратор серверов ИП ГО выполняет резервное копирование операционной системы, баз данных и системного программного обеспечения ИП ГО.</w:t>
      </w:r>
      <w:r>
        <w:br/>
      </w:r>
      <w:r>
        <w:rPr>
          <w:rFonts w:ascii="Times New Roman"/>
          <w:b w:val="false"/>
          <w:i w:val="false"/>
          <w:color w:val="000000"/>
          <w:sz w:val="28"/>
        </w:rPr>
        <w:t>
</w:t>
      </w:r>
      <w:r>
        <w:rPr>
          <w:rFonts w:ascii="Times New Roman"/>
          <w:b w:val="false"/>
          <w:i w:val="false"/>
          <w:color w:val="000000"/>
          <w:sz w:val="28"/>
        </w:rPr>
        <w:t>
      30. Администратор серверов ИП ГО своевременно устраняет уязвимости, выявленные в результате мониторинга.</w:t>
      </w:r>
    </w:p>
    <w:bookmarkEnd w:id="8"/>
    <w:bookmarkStart w:name="z70" w:id="9"/>
    <w:p>
      <w:pPr>
        <w:spacing w:after="0"/>
        <w:ind w:left="0"/>
        <w:jc w:val="left"/>
      </w:pPr>
      <w:r>
        <w:rPr>
          <w:rFonts w:ascii="Times New Roman"/>
          <w:b/>
          <w:i w:val="false"/>
          <w:color w:val="000000"/>
        </w:rPr>
        <w:t xml:space="preserve"> 
4. Администрирование рабочих станций пользователей ИП ГО</w:t>
      </w:r>
      <w:r>
        <w:br/>
      </w:r>
      <w:r>
        <w:rPr>
          <w:rFonts w:ascii="Times New Roman"/>
          <w:b/>
          <w:i w:val="false"/>
          <w:color w:val="000000"/>
        </w:rPr>
        <w:t>
и локальной вычислительной сети государственного органа</w:t>
      </w:r>
    </w:p>
    <w:bookmarkEnd w:id="9"/>
    <w:bookmarkStart w:name="z71" w:id="10"/>
    <w:p>
      <w:pPr>
        <w:spacing w:after="0"/>
        <w:ind w:left="0"/>
        <w:jc w:val="both"/>
      </w:pPr>
      <w:r>
        <w:rPr>
          <w:rFonts w:ascii="Times New Roman"/>
          <w:b w:val="false"/>
          <w:i w:val="false"/>
          <w:color w:val="000000"/>
          <w:sz w:val="28"/>
        </w:rPr>
        <w:t>
      31. Требования к рабочим станциям пользователей ИП ГО и локальной вычислительной сети государственного органа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32. Участник ИП ГО обеспечивает работу локальной вычислительной сети, поддерживающей функционирование ИП ГО, и электропитания в режиме 24 часа в сутки, 7 дней в неделю, 365 дней в году.</w:t>
      </w:r>
      <w:r>
        <w:br/>
      </w:r>
      <w:r>
        <w:rPr>
          <w:rFonts w:ascii="Times New Roman"/>
          <w:b w:val="false"/>
          <w:i w:val="false"/>
          <w:color w:val="000000"/>
          <w:sz w:val="28"/>
        </w:rPr>
        <w:t>
</w:t>
      </w:r>
      <w:r>
        <w:rPr>
          <w:rFonts w:ascii="Times New Roman"/>
          <w:b w:val="false"/>
          <w:i w:val="false"/>
          <w:color w:val="000000"/>
          <w:sz w:val="28"/>
        </w:rPr>
        <w:t>
      33. Участник ИП ГО выполняет системное обслуживание рабочих станций пользователей ИПГО.</w:t>
      </w:r>
      <w:r>
        <w:br/>
      </w:r>
      <w:r>
        <w:rPr>
          <w:rFonts w:ascii="Times New Roman"/>
          <w:b w:val="false"/>
          <w:i w:val="false"/>
          <w:color w:val="000000"/>
          <w:sz w:val="28"/>
        </w:rPr>
        <w:t>
</w:t>
      </w:r>
      <w:r>
        <w:rPr>
          <w:rFonts w:ascii="Times New Roman"/>
          <w:b w:val="false"/>
          <w:i w:val="false"/>
          <w:color w:val="000000"/>
          <w:sz w:val="28"/>
        </w:rPr>
        <w:t>
      34. Участник ИП ГО обеспечивает антивирусную защиту рабочих станций пользователей ИПГО.</w:t>
      </w:r>
    </w:p>
    <w:bookmarkEnd w:id="10"/>
    <w:bookmarkStart w:name="z75" w:id="11"/>
    <w:p>
      <w:pPr>
        <w:spacing w:after="0"/>
        <w:ind w:left="0"/>
        <w:jc w:val="left"/>
      </w:pPr>
      <w:r>
        <w:rPr>
          <w:rFonts w:ascii="Times New Roman"/>
          <w:b/>
          <w:i w:val="false"/>
          <w:color w:val="000000"/>
        </w:rPr>
        <w:t xml:space="preserve"> 
5. Функционирование ЕТС ГО и УЦ ГО</w:t>
      </w:r>
    </w:p>
    <w:bookmarkEnd w:id="11"/>
    <w:bookmarkStart w:name="z76" w:id="12"/>
    <w:p>
      <w:pPr>
        <w:spacing w:after="0"/>
        <w:ind w:left="0"/>
        <w:jc w:val="both"/>
      </w:pPr>
      <w:r>
        <w:rPr>
          <w:rFonts w:ascii="Times New Roman"/>
          <w:b w:val="false"/>
          <w:i w:val="false"/>
          <w:color w:val="000000"/>
          <w:sz w:val="28"/>
        </w:rPr>
        <w:t>
      35. Для подключения к ЕТС ГО участник ИП ГО обращается в уполномоченный орган в сфере информатизации.</w:t>
      </w:r>
      <w:r>
        <w:br/>
      </w:r>
      <w:r>
        <w:rPr>
          <w:rFonts w:ascii="Times New Roman"/>
          <w:b w:val="false"/>
          <w:i w:val="false"/>
          <w:color w:val="000000"/>
          <w:sz w:val="28"/>
        </w:rPr>
        <w:t>
</w:t>
      </w:r>
      <w:r>
        <w:rPr>
          <w:rFonts w:ascii="Times New Roman"/>
          <w:b w:val="false"/>
          <w:i w:val="false"/>
          <w:color w:val="000000"/>
          <w:sz w:val="28"/>
        </w:rPr>
        <w:t>
      36. Подключение Участника ИП ГО к ЕТС ГО осуществляется администратором ЕТС ГО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
      37. Администратор ЕТС ГО выполняет следующие функции:</w:t>
      </w:r>
      <w:r>
        <w:br/>
      </w:r>
      <w:r>
        <w:rPr>
          <w:rFonts w:ascii="Times New Roman"/>
          <w:b w:val="false"/>
          <w:i w:val="false"/>
          <w:color w:val="000000"/>
          <w:sz w:val="28"/>
        </w:rPr>
        <w:t>
</w:t>
      </w:r>
      <w:r>
        <w:rPr>
          <w:rFonts w:ascii="Times New Roman"/>
          <w:b w:val="false"/>
          <w:i w:val="false"/>
          <w:color w:val="000000"/>
          <w:sz w:val="28"/>
        </w:rPr>
        <w:t>
      1) обеспечение бесперебойного функционирования ЕТС ГО в режиме 24 часа в сутки, 7 дней в неделю, 365 дней в году;</w:t>
      </w:r>
      <w:r>
        <w:br/>
      </w:r>
      <w:r>
        <w:rPr>
          <w:rFonts w:ascii="Times New Roman"/>
          <w:b w:val="false"/>
          <w:i w:val="false"/>
          <w:color w:val="000000"/>
          <w:sz w:val="28"/>
        </w:rPr>
        <w:t>
</w:t>
      </w:r>
      <w:r>
        <w:rPr>
          <w:rFonts w:ascii="Times New Roman"/>
          <w:b w:val="false"/>
          <w:i w:val="false"/>
          <w:color w:val="000000"/>
          <w:sz w:val="28"/>
        </w:rPr>
        <w:t>
      2) обеспечение доступа к ИП ГО посредством ЕТС ГО;</w:t>
      </w:r>
      <w:r>
        <w:br/>
      </w:r>
      <w:r>
        <w:rPr>
          <w:rFonts w:ascii="Times New Roman"/>
          <w:b w:val="false"/>
          <w:i w:val="false"/>
          <w:color w:val="000000"/>
          <w:sz w:val="28"/>
        </w:rPr>
        <w:t>
</w:t>
      </w:r>
      <w:r>
        <w:rPr>
          <w:rFonts w:ascii="Times New Roman"/>
          <w:b w:val="false"/>
          <w:i w:val="false"/>
          <w:color w:val="000000"/>
          <w:sz w:val="28"/>
        </w:rPr>
        <w:t>
      3) оперативное реагирование на заявки по вопросам функционирования ЕТС ГО.</w:t>
      </w:r>
      <w:r>
        <w:br/>
      </w:r>
      <w:r>
        <w:rPr>
          <w:rFonts w:ascii="Times New Roman"/>
          <w:b w:val="false"/>
          <w:i w:val="false"/>
          <w:color w:val="000000"/>
          <w:sz w:val="28"/>
        </w:rPr>
        <w:t>
</w:t>
      </w:r>
      <w:r>
        <w:rPr>
          <w:rFonts w:ascii="Times New Roman"/>
          <w:b w:val="false"/>
          <w:i w:val="false"/>
          <w:color w:val="000000"/>
          <w:sz w:val="28"/>
        </w:rPr>
        <w:t>
      38. Администратор УЦ ГО выполняет следующие функции:</w:t>
      </w:r>
      <w:r>
        <w:br/>
      </w:r>
      <w:r>
        <w:rPr>
          <w:rFonts w:ascii="Times New Roman"/>
          <w:b w:val="false"/>
          <w:i w:val="false"/>
          <w:color w:val="000000"/>
          <w:sz w:val="28"/>
        </w:rPr>
        <w:t>
</w:t>
      </w:r>
      <w:r>
        <w:rPr>
          <w:rFonts w:ascii="Times New Roman"/>
          <w:b w:val="false"/>
          <w:i w:val="false"/>
          <w:color w:val="000000"/>
          <w:sz w:val="28"/>
        </w:rPr>
        <w:t>
      1) обеспечение функционирования серверов УЦ ГО в режиме 24 часа в сутки, 7 дней в неделю, 365 дней в году;</w:t>
      </w:r>
      <w:r>
        <w:br/>
      </w:r>
      <w:r>
        <w:rPr>
          <w:rFonts w:ascii="Times New Roman"/>
          <w:b w:val="false"/>
          <w:i w:val="false"/>
          <w:color w:val="000000"/>
          <w:sz w:val="28"/>
        </w:rPr>
        <w:t>
</w:t>
      </w:r>
      <w:r>
        <w:rPr>
          <w:rFonts w:ascii="Times New Roman"/>
          <w:b w:val="false"/>
          <w:i w:val="false"/>
          <w:color w:val="000000"/>
          <w:sz w:val="28"/>
        </w:rPr>
        <w:t>
      2) мониторинг работоспособности серверов УЦ ГО;</w:t>
      </w:r>
      <w:r>
        <w:br/>
      </w:r>
      <w:r>
        <w:rPr>
          <w:rFonts w:ascii="Times New Roman"/>
          <w:b w:val="false"/>
          <w:i w:val="false"/>
          <w:color w:val="000000"/>
          <w:sz w:val="28"/>
        </w:rPr>
        <w:t>
</w:t>
      </w:r>
      <w:r>
        <w:rPr>
          <w:rFonts w:ascii="Times New Roman"/>
          <w:b w:val="false"/>
          <w:i w:val="false"/>
          <w:color w:val="000000"/>
          <w:sz w:val="28"/>
        </w:rPr>
        <w:t>
      3) регистрация, выдача, отзыв (аннулирование) регистрационных свидетельств согласно регламентирующим документам;</w:t>
      </w:r>
      <w:r>
        <w:br/>
      </w:r>
      <w:r>
        <w:rPr>
          <w:rFonts w:ascii="Times New Roman"/>
          <w:b w:val="false"/>
          <w:i w:val="false"/>
          <w:color w:val="000000"/>
          <w:sz w:val="28"/>
        </w:rPr>
        <w:t>
</w:t>
      </w:r>
      <w:r>
        <w:rPr>
          <w:rFonts w:ascii="Times New Roman"/>
          <w:b w:val="false"/>
          <w:i w:val="false"/>
          <w:color w:val="000000"/>
          <w:sz w:val="28"/>
        </w:rPr>
        <w:t>
      4) техническая поддержка пользователям УЦ ГО.</w:t>
      </w:r>
    </w:p>
    <w:bookmarkEnd w:id="12"/>
    <w:bookmarkStart w:name="z87" w:id="13"/>
    <w:p>
      <w:pPr>
        <w:spacing w:after="0"/>
        <w:ind w:left="0"/>
        <w:jc w:val="left"/>
      </w:pPr>
      <w:r>
        <w:rPr>
          <w:rFonts w:ascii="Times New Roman"/>
          <w:b/>
          <w:i w:val="false"/>
          <w:color w:val="000000"/>
        </w:rPr>
        <w:t xml:space="preserve"> 
6. Обновление программного обеспечения ИП ГО</w:t>
      </w:r>
    </w:p>
    <w:bookmarkEnd w:id="13"/>
    <w:bookmarkStart w:name="z88" w:id="14"/>
    <w:p>
      <w:pPr>
        <w:spacing w:after="0"/>
        <w:ind w:left="0"/>
        <w:jc w:val="both"/>
      </w:pPr>
      <w:r>
        <w:rPr>
          <w:rFonts w:ascii="Times New Roman"/>
          <w:b w:val="false"/>
          <w:i w:val="false"/>
          <w:color w:val="000000"/>
          <w:sz w:val="28"/>
        </w:rPr>
        <w:t>
      39. Участник ИП ГО может вносить предложения по развитию программного обеспечения ИП ГО на рассмотрение Администратору поддержки пользователей ИП ГО.</w:t>
      </w:r>
      <w:r>
        <w:br/>
      </w:r>
      <w:r>
        <w:rPr>
          <w:rFonts w:ascii="Times New Roman"/>
          <w:b w:val="false"/>
          <w:i w:val="false"/>
          <w:color w:val="000000"/>
          <w:sz w:val="28"/>
        </w:rPr>
        <w:t>
</w:t>
      </w:r>
      <w:r>
        <w:rPr>
          <w:rFonts w:ascii="Times New Roman"/>
          <w:b w:val="false"/>
          <w:i w:val="false"/>
          <w:color w:val="000000"/>
          <w:sz w:val="28"/>
        </w:rPr>
        <w:t>
      Предложения по развитию программного обеспечения ИП ГО могут вноситься в письменном виде, посредством обращения в службу поддержки пользователей ИП ГО с обязательным указанием обоснования изменения.</w:t>
      </w:r>
      <w:r>
        <w:br/>
      </w:r>
      <w:r>
        <w:rPr>
          <w:rFonts w:ascii="Times New Roman"/>
          <w:b w:val="false"/>
          <w:i w:val="false"/>
          <w:color w:val="000000"/>
          <w:sz w:val="28"/>
        </w:rPr>
        <w:t>
</w:t>
      </w:r>
      <w:r>
        <w:rPr>
          <w:rFonts w:ascii="Times New Roman"/>
          <w:b w:val="false"/>
          <w:i w:val="false"/>
          <w:color w:val="000000"/>
          <w:sz w:val="28"/>
        </w:rPr>
        <w:t>
      40. Администратор поддержки пользователей совместно с уполномоченным органом в сфере информатизации рассматривают и анализируют предложения по развитию программного обеспечения ИП ГО на предмет целесообразности и соответствии документированию и управления документацией в части возможности применения ИП ГО, а также отсутствия противоречия с ранее заявленными предложениями.</w:t>
      </w:r>
      <w:r>
        <w:br/>
      </w:r>
      <w:r>
        <w:rPr>
          <w:rFonts w:ascii="Times New Roman"/>
          <w:b w:val="false"/>
          <w:i w:val="false"/>
          <w:color w:val="000000"/>
          <w:sz w:val="28"/>
        </w:rPr>
        <w:t>
</w:t>
      </w:r>
      <w:r>
        <w:rPr>
          <w:rFonts w:ascii="Times New Roman"/>
          <w:b w:val="false"/>
          <w:i w:val="false"/>
          <w:color w:val="000000"/>
          <w:sz w:val="28"/>
        </w:rPr>
        <w:t xml:space="preserve">
      41. Служба поддержки пользователей ИП ГО письменно либо посредством иных средств связи информирует участника ИП ГО о результатах рассмотрения предложения. </w:t>
      </w:r>
    </w:p>
    <w:bookmarkEnd w:id="14"/>
    <w:bookmarkStart w:name="z92"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Инструкциям по обеспечению   </w:t>
      </w:r>
      <w:r>
        <w:br/>
      </w:r>
      <w:r>
        <w:rPr>
          <w:rFonts w:ascii="Times New Roman"/>
          <w:b w:val="false"/>
          <w:i w:val="false"/>
          <w:color w:val="000000"/>
          <w:sz w:val="28"/>
        </w:rPr>
        <w:t xml:space="preserve">
функционирования интранет–     </w:t>
      </w:r>
      <w:r>
        <w:br/>
      </w:r>
      <w:r>
        <w:rPr>
          <w:rFonts w:ascii="Times New Roman"/>
          <w:b w:val="false"/>
          <w:i w:val="false"/>
          <w:color w:val="000000"/>
          <w:sz w:val="28"/>
        </w:rPr>
        <w:t>
портала государственных органов</w:t>
      </w:r>
      <w:r>
        <w:br/>
      </w:r>
      <w:r>
        <w:rPr>
          <w:rFonts w:ascii="Times New Roman"/>
          <w:b w:val="false"/>
          <w:i w:val="false"/>
          <w:color w:val="000000"/>
          <w:sz w:val="28"/>
        </w:rPr>
        <w:t xml:space="preserve">
Республики Казахстан           </w:t>
      </w:r>
    </w:p>
    <w:bookmarkEnd w:id="15"/>
    <w:bookmarkStart w:name="z93" w:id="16"/>
    <w:p>
      <w:pPr>
        <w:spacing w:after="0"/>
        <w:ind w:left="0"/>
        <w:jc w:val="left"/>
      </w:pPr>
      <w:r>
        <w:rPr>
          <w:rFonts w:ascii="Times New Roman"/>
          <w:b/>
          <w:i w:val="false"/>
          <w:color w:val="000000"/>
        </w:rPr>
        <w:t xml:space="preserve"> 
Требования к рабочим станциям пользователей ИП ГО и</w:t>
      </w:r>
      <w:r>
        <w:br/>
      </w:r>
      <w:r>
        <w:rPr>
          <w:rFonts w:ascii="Times New Roman"/>
          <w:b/>
          <w:i w:val="false"/>
          <w:color w:val="000000"/>
        </w:rPr>
        <w:t>
локальной вычислительной сети государственного органа</w:t>
      </w:r>
    </w:p>
    <w:bookmarkEnd w:id="16"/>
    <w:bookmarkStart w:name="z94" w:id="17"/>
    <w:p>
      <w:pPr>
        <w:spacing w:after="0"/>
        <w:ind w:left="0"/>
        <w:jc w:val="both"/>
      </w:pPr>
      <w:r>
        <w:rPr>
          <w:rFonts w:ascii="Times New Roman"/>
          <w:b w:val="false"/>
          <w:i w:val="false"/>
          <w:color w:val="000000"/>
          <w:sz w:val="28"/>
        </w:rPr>
        <w:t>
      1. В технические условия функционирования ИП ГО, обеспечиваемые участником ИП ГО входит:</w:t>
      </w:r>
      <w:r>
        <w:br/>
      </w:r>
      <w:r>
        <w:rPr>
          <w:rFonts w:ascii="Times New Roman"/>
          <w:b w:val="false"/>
          <w:i w:val="false"/>
          <w:color w:val="000000"/>
          <w:sz w:val="28"/>
        </w:rPr>
        <w:t>
</w:t>
      </w:r>
      <w:r>
        <w:rPr>
          <w:rFonts w:ascii="Times New Roman"/>
          <w:b w:val="false"/>
          <w:i w:val="false"/>
          <w:color w:val="000000"/>
          <w:sz w:val="28"/>
        </w:rPr>
        <w:t>
      1) обеспечение пользователей ИП ГО персональными компьютерами со следующими аппаратными характеристиками и установленным программным обеспечением:</w:t>
      </w:r>
      <w:r>
        <w:br/>
      </w:r>
      <w:r>
        <w:rPr>
          <w:rFonts w:ascii="Times New Roman"/>
          <w:b w:val="false"/>
          <w:i w:val="false"/>
          <w:color w:val="000000"/>
          <w:sz w:val="28"/>
        </w:rPr>
        <w:t>
      операционная система Microsoft Windows XP;</w:t>
      </w:r>
      <w:r>
        <w:br/>
      </w:r>
      <w:r>
        <w:rPr>
          <w:rFonts w:ascii="Times New Roman"/>
          <w:b w:val="false"/>
          <w:i w:val="false"/>
          <w:color w:val="000000"/>
          <w:sz w:val="28"/>
        </w:rPr>
        <w:t>
      один из браузеров версии не менее Internet Explorer 8.0, Mozilla Firefox 11.0, Opera 9.8, Google Chrome 18.0;</w:t>
      </w:r>
      <w:r>
        <w:br/>
      </w:r>
      <w:r>
        <w:rPr>
          <w:rFonts w:ascii="Times New Roman"/>
          <w:b w:val="false"/>
          <w:i w:val="false"/>
          <w:color w:val="000000"/>
          <w:sz w:val="28"/>
        </w:rPr>
        <w:t>
      антивирусное программное обеспечение;</w:t>
      </w:r>
      <w:r>
        <w:br/>
      </w:r>
      <w:r>
        <w:rPr>
          <w:rFonts w:ascii="Times New Roman"/>
          <w:b w:val="false"/>
          <w:i w:val="false"/>
          <w:color w:val="000000"/>
          <w:sz w:val="28"/>
        </w:rPr>
        <w:t>
      жесткий диск объемом не менее 40 Гб;</w:t>
      </w:r>
      <w:r>
        <w:br/>
      </w:r>
      <w:r>
        <w:rPr>
          <w:rFonts w:ascii="Times New Roman"/>
          <w:b w:val="false"/>
          <w:i w:val="false"/>
          <w:color w:val="000000"/>
          <w:sz w:val="28"/>
        </w:rPr>
        <w:t>
      процессор, частота которого не менее 3 ГГц;</w:t>
      </w:r>
      <w:r>
        <w:br/>
      </w:r>
      <w:r>
        <w:rPr>
          <w:rFonts w:ascii="Times New Roman"/>
          <w:b w:val="false"/>
          <w:i w:val="false"/>
          <w:color w:val="000000"/>
          <w:sz w:val="28"/>
        </w:rPr>
        <w:t>
      оперативная память, объем которой не менее 512 Мб;</w:t>
      </w:r>
      <w:r>
        <w:br/>
      </w:r>
      <w:r>
        <w:rPr>
          <w:rFonts w:ascii="Times New Roman"/>
          <w:b w:val="false"/>
          <w:i w:val="false"/>
          <w:color w:val="000000"/>
          <w:sz w:val="28"/>
        </w:rPr>
        <w:t>
      источник бесперебойного питания;</w:t>
      </w:r>
      <w:r>
        <w:br/>
      </w:r>
      <w:r>
        <w:rPr>
          <w:rFonts w:ascii="Times New Roman"/>
          <w:b w:val="false"/>
          <w:i w:val="false"/>
          <w:color w:val="000000"/>
          <w:sz w:val="28"/>
        </w:rPr>
        <w:t>
</w:t>
      </w:r>
      <w:r>
        <w:rPr>
          <w:rFonts w:ascii="Times New Roman"/>
          <w:b w:val="false"/>
          <w:i w:val="false"/>
          <w:color w:val="000000"/>
          <w:sz w:val="28"/>
        </w:rPr>
        <w:t>
      2) наличие подключения персонального компьютера  пользователя к ИП ГО, ЕСЭДО;</w:t>
      </w:r>
      <w:r>
        <w:br/>
      </w:r>
      <w:r>
        <w:rPr>
          <w:rFonts w:ascii="Times New Roman"/>
          <w:b w:val="false"/>
          <w:i w:val="false"/>
          <w:color w:val="000000"/>
          <w:sz w:val="28"/>
        </w:rPr>
        <w:t>
</w:t>
      </w:r>
      <w:r>
        <w:rPr>
          <w:rFonts w:ascii="Times New Roman"/>
          <w:b w:val="false"/>
          <w:i w:val="false"/>
          <w:color w:val="000000"/>
          <w:sz w:val="28"/>
        </w:rPr>
        <w:t>
      3) предоставление доступа из локальной вычислительной сети государственного органа к ресурсам ИП ГО в любых узлах ЕТС ГО по IP адресам и доменным именам в соответствии со следующими требованиями:</w:t>
      </w:r>
      <w:r>
        <w:br/>
      </w:r>
      <w:r>
        <w:rPr>
          <w:rFonts w:ascii="Times New Roman"/>
          <w:b w:val="false"/>
          <w:i w:val="false"/>
          <w:color w:val="000000"/>
          <w:sz w:val="28"/>
        </w:rPr>
        <w:t>
      наличие подключения к ЕТС ГО по выделенной линии или по оптическим каналам;</w:t>
      </w:r>
      <w:r>
        <w:br/>
      </w:r>
      <w:r>
        <w:rPr>
          <w:rFonts w:ascii="Times New Roman"/>
          <w:b w:val="false"/>
          <w:i w:val="false"/>
          <w:color w:val="000000"/>
          <w:sz w:val="28"/>
        </w:rPr>
        <w:t>
      определение шлюза (Gateway) в сетевых настройках  на всех рабочих станциях;</w:t>
      </w:r>
      <w:r>
        <w:br/>
      </w:r>
      <w:r>
        <w:rPr>
          <w:rFonts w:ascii="Times New Roman"/>
          <w:b w:val="false"/>
          <w:i w:val="false"/>
          <w:color w:val="000000"/>
          <w:sz w:val="28"/>
        </w:rPr>
        <w:t>
      определение в сетевых настройках  ДНС сервера на всех рабочих станциях;</w:t>
      </w:r>
      <w:r>
        <w:br/>
      </w:r>
      <w:r>
        <w:rPr>
          <w:rFonts w:ascii="Times New Roman"/>
          <w:b w:val="false"/>
          <w:i w:val="false"/>
          <w:color w:val="000000"/>
          <w:sz w:val="28"/>
        </w:rPr>
        <w:t xml:space="preserve">
      соединения оборудования ЕТС ГО и локальной вычислительной сети государственного органа (шлюза) без использования любых устройств передачи информации (свитч, хаб и прочее), </w:t>
      </w:r>
      <w:r>
        <w:br/>
      </w:r>
      <w:r>
        <w:rPr>
          <w:rFonts w:ascii="Times New Roman"/>
          <w:b w:val="false"/>
          <w:i w:val="false"/>
          <w:color w:val="000000"/>
          <w:sz w:val="28"/>
        </w:rPr>
        <w:t>
      наличие свободного порта FastEthernet 10/100 Мбит/сек для подключения оборудования ЕТС ГО к оборудованию государственного органа, выполняющему функции шлюза.</w:t>
      </w:r>
      <w:r>
        <w:br/>
      </w:r>
      <w:r>
        <w:rPr>
          <w:rFonts w:ascii="Times New Roman"/>
          <w:b w:val="false"/>
          <w:i w:val="false"/>
          <w:color w:val="000000"/>
          <w:sz w:val="28"/>
        </w:rPr>
        <w:t>
</w:t>
      </w:r>
      <w:r>
        <w:rPr>
          <w:rFonts w:ascii="Times New Roman"/>
          <w:b w:val="false"/>
          <w:i w:val="false"/>
          <w:color w:val="000000"/>
          <w:sz w:val="28"/>
        </w:rPr>
        <w:t>
      2. К рабочим местам пользователей, имеющим функции подписания документов на ИП ГО, входит:</w:t>
      </w:r>
      <w:r>
        <w:br/>
      </w:r>
      <w:r>
        <w:rPr>
          <w:rFonts w:ascii="Times New Roman"/>
          <w:b w:val="false"/>
          <w:i w:val="false"/>
          <w:color w:val="000000"/>
          <w:sz w:val="28"/>
        </w:rPr>
        <w:t>
      наличие доступа рабочей станции к УЦ ГО через ЕТС ГО;</w:t>
      </w:r>
      <w:r>
        <w:br/>
      </w:r>
      <w:r>
        <w:rPr>
          <w:rFonts w:ascii="Times New Roman"/>
          <w:b w:val="false"/>
          <w:i w:val="false"/>
          <w:color w:val="000000"/>
          <w:sz w:val="28"/>
        </w:rPr>
        <w:t>
      наличие регистрационных свидетельств на носителях ключевой информации, выданных УЦ ГО.</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