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b3c" w14:textId="be1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подключение к электрическим сетям электроустановок потребителей с установленной мощностью свыше 100 кВт"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21 сентября 2012 года № 331. Зарегистрирован в Министерстве юстиции Республики Казахстан 3 октября 2012 года № 7972. Утратил силу приказом Заместителя Премьер-Министра Республики Казахстан - Министра индустрии и новых технологий Республики Казахстан от 2 июня 2014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индустрии и новых технологий РК от 02.06.2014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подключение к электрическим сетям электроустановок потребителей с установленной мощностью свыше 100 кВт».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индустрии и новых технологий Республики Казахстан (Турлубек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сентября 2012 года № 331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
на подключение к электрическим сетям электроустановок</w:t>
      </w:r>
      <w:r>
        <w:br/>
      </w:r>
      <w:r>
        <w:rPr>
          <w:rFonts w:ascii="Times New Roman"/>
          <w:b/>
          <w:i w:val="false"/>
          <w:color w:val="000000"/>
        </w:rPr>
        <w:t>
потребителей с установленной мощностью свыше 100 кВт»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разрешения на подключение к электрическим сетям электроустановок потребителей с установленной мощностью свыше 100 кВт»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департаментами областей, городов Астаны и Алматы Комитета государственного энергетического надзора и контроля Министерства индустрии и новых технологий Республики Казахстан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процессе оказания государственной услуги участие других органов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3) пункта 10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подключение к электрическим сетям электроустановок потребителей с установленной мощностью свыше 100 кВт», утвержденного постановлением Правительства Республики Казахстан от 31 августа 2012 года № 1133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подключение к электрическим сетям электроустановок потребителей с установленной мощностью свыше 100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мотивированного ответа об отказе в предоставлении государственной услуги с указанием причин отказа.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адресам, указанным в приложении 1 к Стандарту, в рабочие дни с 9.00 до 18.30 часов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предоставлении государственной услуги и предоставляемых документах размещены на интернет-ресурсе Комитета государственного энергетического надзора и контроля Министерства индустрии и новых технологий Республики Казахстан: www.kgen.gov.kz. и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департаментом: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момента получения документов получателя государственной услуги департамент направляет письменный мотивированный ответ об отказе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составляет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в Департамент для получения государственной услуги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(время)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и места получения государственной услуги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отчество, подпись уполномоченного должностного лица, принявшего заявление на оформление документов.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регистрируются в базе данных Единой системы электронного документооборота Департамента с прикреплением сканированных копий всех документов, представленных получателем государственной услуги, а также в журнале учета обращений физических (юридических) лиц в день их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передаются руководству Департамента для наложения резолюции и определения ответственного лица,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директора Департамента направляются ответственному лицу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разрешение либо мотивированный ответ об отказе в предоставлении государственной услуги с указанием причин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оформленное разрешение или мотивированный ответ об отказе в предоставлении государственной услуги с указанием причин отказа подписывается директором Департамента, передается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разрешение или мотивированный ответ об отказе в предоставлении государственной услуги с указанием причин отказа регистрируется, отправляется (выдается) получателю государственной услуги по почте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за документооборот.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подключение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 с установленной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мощностью свыше 100 кВт»         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781"/>
        <w:gridCol w:w="1888"/>
        <w:gridCol w:w="1696"/>
        <w:gridCol w:w="1909"/>
        <w:gridCol w:w="1696"/>
        <w:gridCol w:w="1696"/>
        <w:gridCol w:w="1506"/>
      </w:tblGrid>
      <w:tr>
        <w:trPr>
          <w:trHeight w:val="151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тооборот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почте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2124"/>
        <w:gridCol w:w="2714"/>
        <w:gridCol w:w="3221"/>
        <w:gridCol w:w="3476"/>
      </w:tblGrid>
      <w:tr>
        <w:trPr>
          <w:trHeight w:val="94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24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регистрация. Выдача расписки о приеме документов (в течение дня)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позднее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дней)</w:t>
            </w:r>
          </w:p>
        </w:tc>
      </w:tr>
      <w:tr>
        <w:trPr>
          <w:trHeight w:val="30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выдача)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об отказе в представлении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4662"/>
        <w:gridCol w:w="3244"/>
        <w:gridCol w:w="3037"/>
      </w:tblGrid>
      <w:tr>
        <w:trPr>
          <w:trHeight w:val="1725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документооборот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20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(в течение дня)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  дня)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дней)</w:t>
            </w:r>
          </w:p>
        </w:tc>
      </w:tr>
      <w:tr>
        <w:trPr>
          <w:trHeight w:val="102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(выдача) по почте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дня)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подключение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 с установленной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мощностью свыше 100 кВт»         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 </w:t>
      </w:r>
      <w:r>
        <w:drawing>
          <wp:inline distT="0" distB="0" distL="0" distR="0">
            <wp:extent cx="62992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