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9c63" w14:textId="11b9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приоритетного права государства на приобретение аффинированного золота для пополнения активов в драгоценных металлах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241. Зарегистрировано в Министерстве юстиции Республики Казахстан 3 октября 2012 года № 7955. Утратило силу постановлением Правления Национального Банка Республики Казахстан от 29 февраля 2016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в целях определения порядка реализации приоритетного права государства на приобретение аффинированного золота для пополнения активов в драгоценных металлах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приоритетного права государства на приобретение аффинированного золота для пополнения активов в драгоценных металлах.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сентября 2011 года № 121 «Об утверждении Правил реализации приоритетного права государства на приобретение аффинированного золота в виде слитков для пополнения золотовалютных активов Национального Банка Республики Казахстан» (зарегистрированное в Реестре государственной регистрации нормативных правовых актов под № 7302, опубликованное 28 декабря 2011 года в газете «Юридическая газета» № 191 (2181).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241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реализации приоритетного права государства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аффинированного золота для пополнения активов</w:t>
      </w:r>
      <w:r>
        <w:br/>
      </w:r>
      <w:r>
        <w:rPr>
          <w:rFonts w:ascii="Times New Roman"/>
          <w:b/>
          <w:i w:val="false"/>
          <w:color w:val="000000"/>
        </w:rPr>
        <w:t>
в драгоценных металлах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приоритетного права государства на приобретение аффинированного золота для пополнения активов в драгоценных металлах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определяют порядок реализации Национальным Банком Республики Казахстан (далее – Национальный Банк) приоритетного права государства на приобретение аффинированного золота для пополнения активов в драгоценных металлах (далее – приоритетное право).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Активы в драгоценных металлах, для пополнения которых приобретается аффинированное золото, являются составной частью золотовалютных активов Национального Банка.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Правилах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приоритетного права – покупка Национальным Банком аффинированного золота напрямую у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бид-аск (bid-ask) спред – разница между ценой приобретения и продажи на международном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клиенты – субъекты добычи и производства, которые при реализации аффинированного золота в приоритетном порядке предлагают его Национальному Банку;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лимит приобретения – максимально возможный объем покупки Национальным Банком аффинированного золота за определенный период в рамках реализации приоритетного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торговый тикет (паспорт сделки) – подписываемый сторонами сделки документ, содержащий все существенные условия и параметры поставки конкретного лота аффинированного золота, согласно заключенному договору об общих условиях купли-продажи аффинированного золота для пополнения активов в драгоценных металлах;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аффинированное золото – драгоценный металл, прошедший стадию очистки и представленный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слитков производства государств-участников Таможенного союза, соответствующих установленным требованиям в государствах-участниках Таможенного союза либо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«Лондонская качественная поставка» («London good delivery»);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слитков иностранного производства, изготовленных, клейменных и сертифицированных в соответствии с законодательством страны происхождения либо международными стандартами качества, принятыми Лондонской ассоциацией рынка драгоценных металлов (London bullion market association) и обозначенным в документах данной ассоциации как стандарт «Лондонская качественная поставка» («London good delivery»);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мерных слитков, пластин, гранул, порошка и других форм, с содержанием химически чистого золота не менее 995 частей на 1000, за исключением изделий,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порядке ввоза на таможенную территорию Таможенного союза и вывоза с таможенной территории Таможенного союза драгоценных металлов, драгоценных камней и сырьевых товаров, содержащих драгоценные металлы, утвержденному Решением Коллегии Евразийской экономической комиссии от 16 августа 2012 года № 134 «О нормативных правовых актах в области нетарифного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испытания аффинированного золота – комплекс работ, проводимых с целью установления количественных и качественных характеристик аффинированного золота.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реализации приоритетного права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Клиенты представляют в Национальный Банк графики прогноза производства и продажи аффинированного золота на первое полугодие будущего года – до 1 ноября текущего года, на второе полугодие текущего года – до 1 мая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Национального Банка, основываясь на прогнозе производства и продажи аффинированного золота, состоянии денежного рынка, показателях денежно-кредитной политики и конъюнктуры международных финансовых рынков, утверждает лимит приобретения в рамках реализации приоритетного права на предстоящее полугодие либо принимает решение о нереализации приоритетного права на предстоящий период (от месяца до полугодия).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рамках утвержденного лимита приобретения Национальный Банк определяет объем аффинированного золота, который будет приобретен в предстоящем полугодии у конкретного клиента, предоставившего график прогноза производства и продажи аффинированного золота. Объемы приобретения доводятся до сведения клиентов на первое полугодие будущего года - до 1 декабря текущего года, на второе полугодие текущего года - до 1 июня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если ожидаемый объем производства и продажи аффинированного золота превысит объем производства и продажи аффинированного золота, доведенный до Национального Банка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клиенты дополнительно представляют в Национальный Банк измененные графики прогноза производства и продажи аффинированного золота.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получения измененного графика прогноза производства и продажи аффинированного золота Национальный Банк доводит до клиента соответственно измененный объем приобретения аффинированного золота или сообщает об оставлении без изменений ранее доведенного до клиента объема приобретения аффинированного золота.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 нереализации приоритетного права на предстоящий период (от месяца до полугодия), указанное решение публикуется в течение пяти рабочих дней на официальном интернет-ресурсе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Приоритетное право не реализуется: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достижения лимита приобретения;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принятого решения о нереализации приоритетного права на предстоящий период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Основания, предусмотренные в пункте 9 Правил, не применяются в отношении клиентов,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пределах доведенных до них объемов приобретения аффинированного золота.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Подтверждение о готовности закупки аффинированного золота для пополнения активов в драгоценных металлах либо отказ от реализации приоритетного права за подписью Председателя либо Заместителя Председателя Национального Банка доводится до клиента в течение 10 (десяти) рабочих дней со дня обращения клиента.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Покупка аффинированного золота осуществляется на основе заключенного Национальным Банком с клиентом договора, определяющего общие условия купли-продажи аффинированного золота в рамках реализации приоритетного права, и торгового тикета (паспорта сделки), оформляемого на конкретный лот приобретаемого аффинированного золота.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проведения испытаний аффинированного золота и предъявления претензий по качеству и количеству аффинированного золота устанавливается договором, определяющим общие условия купли-продажи аффинированного золота в рамках реализации приоритетного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Цена аффинированного золота определяется в тенге исходя из средневзвешенного биржевого курса тенге к доллару США на дату, предшествующую дате сделки, и среднего значения утреннего и вечернего фиксинга на золото Лондонской ассоциации рынка драгоценных металлов, усредненного на весь месяц поставки, и дисконта,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по экспорту золота на международные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реализацию, включающие бид-аск (bid-ask) спред;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скидка за качество, которая применяется в случае приобретения аффинированного золота, не отвечающего международным стандартам качества, принятым Лондонской ассоциацией рынка драгоценных металлов и обозначенным в документах данной ассоциации как стандарт «Лондонская качественная поставка» («London good delivery»).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определения ставок дисконта затраты на реализацию, включающие бид-аск (bid-ask) спред, принимаются равными нулю только на основании решения Правления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дисконта на предстоящее полугодие утверждаются Председателем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всему аффинированному золоту одного качества, приобретаемому в одном периоде, применяется единая ставка дисконта.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