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85c32" w14:textId="ac85c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15 ноября 1999 года № 388 "Об утверждении Правил применения Государственного классификатора Республики Казахстан - единого классификатора назначения платежей и представления сведений по платежам в разрезе единого классификатора назначения платежей"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24 августа 2012 года № 267. Зарегистрировано в Министерстве юстиции Республики Казахстан 28 сентября 2012 года № 7949. Утратило силу постановлением Правления Национального Банка Республики Казахстан от 31 августа 2016 года № 203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Национального Банка РК от 31.08.2016 </w:t>
      </w:r>
      <w:r>
        <w:rPr>
          <w:rFonts w:ascii="Times New Roman"/>
          <w:b w:val="false"/>
          <w:i w:val="false"/>
          <w:color w:val="ff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01.01.2017).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2012 года «О внесении изменений и дополнений в некоторые законодательные акты Республики Казахстан по вопросам организации деятельности Национального Банка Республики Казахстан, регулирования финансового рынка и финансовых организаций»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15 ноября 1999 года № 388 «Об утверждении Правил применения Государственного классификатора Республики Казахстан - единого классификатора назначения платежей и представления сведений по платежам в разрезе единого классификатора назначения платежей» (зарегистрированное в Реестре государственной регистрации нормативных правовых актов под № 1011)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утверждении Правил применения кодов секторов экономики и назначения платежей и представления сведений по платежам в соответствии с ними»;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прилагаемые Правила применения кодов секторов экономики и назначения платежей и представления сведений по платежам в соответствии с ними»;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Государственного классификатора Республики Казахстан - единого классификатора назначения платежей и представления сведений по платежам в разрезе единого классификатора назначения платежей,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«Правила применения кодов секторов экономики и назначения платежей и представления сведений по платежам в соответствии с ними»;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главу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Правила применения кодов секторов экономики и назначения платежей и представления сведений по платежам в соответствии с ними (далее - Правила) разработаны в соответствии с законами Республики Казахстан от 30 марта 1995 года </w:t>
      </w:r>
      <w:r>
        <w:rPr>
          <w:rFonts w:ascii="Times New Roman"/>
          <w:b w:val="false"/>
          <w:i w:val="false"/>
          <w:color w:val="000000"/>
          <w:sz w:val="28"/>
        </w:rPr>
        <w:t>«О Национальном Банке Республики Казахстан»</w:t>
      </w:r>
      <w:r>
        <w:rPr>
          <w:rFonts w:ascii="Times New Roman"/>
          <w:b w:val="false"/>
          <w:i w:val="false"/>
          <w:color w:val="000000"/>
          <w:sz w:val="28"/>
        </w:rPr>
        <w:t>, от 29 июня 1998 года </w:t>
      </w:r>
      <w:r>
        <w:rPr>
          <w:rFonts w:ascii="Times New Roman"/>
          <w:b w:val="false"/>
          <w:i w:val="false"/>
          <w:color w:val="000000"/>
          <w:sz w:val="28"/>
        </w:rPr>
        <w:t>«О платежах и переводах денег»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устанавливают систему кодирования платежей и порядок проставления кодов секторов экономики и назначения платежей в используемых на территории Республики Казахстан платежных документах и других документах, в которых обязательность проставления кодов отправителя денег и бенефициара, кодов назначения платежей предусмотрена нормативными правовыми актами Национального Банка Республики Казахстан (далее - платежные документы), и порядок, форму и сроки представления в Национальный Банк Республики Казахстан (далее - Национальный Банк) сведений по платежам в соответствии с кодами секторов экономики и назначения платежей (далее – Сведения).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Кодирование платежей используется для обеспечения прозрачности платежей, формирования системы показателей на основании представленных сведений по платежам и для анализа потоков денег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Используемые в Правилах понятия означают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код валюты и драгоценных металлов - условное, сокращенное обозначение национальной валюты Республики Казахстан и валют иностранных государств, а также драгоценных металлов (далее - код валюты);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платежная система - совокупность процедур, технологий, инфраструктуры, правил и стандартов, обеспечивающих проведение платежей и переводов денег между участниками платежной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код назначения платежа - условное, сокращенное цифровое обозначение назначения платежа;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электронная система платежей - система расчетов, заключения сделок, перевода денег и передачи информации в установленном электронном формате с помощью электронных средств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международные платежи - взаимные платежи и расчеты между странами, финансовыми институтами, организациями и гражданами, находящимися на территории разных стран.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Порядок проставления кодов секторов экономики и назначения платежей применяется как в электронной системе платежей, так и для операций банка по прямым корреспондентским счетам, включая внутрибанковские и международные платежи.»;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 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Кодирование платежей»;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части первой пункта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Кодирование платежей осуществляется с помощью системы цифровых и буквенных символов. Данная система формируется из дополнительных реквизитов платежного документа и кода назначения платежа. Система кодировки платежей выглядит следующим образом:»;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изложены в новой редакции тексты пунктов 11 и 12 на казахском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 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Порядок заполнения платежных документов»;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«13. В платежных документах, сформированных в электронном формате и на бумажном носителе, проставляются признак резидентства, коды секторов экономики отправителя денег/бенефициара, код назначения платежа, код валюты в специально отведенных полях.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графе «Назначение платежа» платежного документа отправитель денег указывает содержание конкретной операции с указанием обязательства, исполнение которого производится, а также реквизитов документов, на основании которых осуществляется перевод денег и/или платеж (в том числе, номер, дата, фамилия и инициалы).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совершении операции с ценными бумагами также указывается валюта, в которой выпущены ценные бумаги, если она отличается от валюты платежа.»;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«16. Банк отправителя денег отказывает в акцепте платежного документа в случае ошибочного проставления в платежном документе кода отправителя денег.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 и/или организация, осуществляющая отдельные виды банковских операций, при приеме указания от инициатора платежа отказывает в акцепте платежного документа в случае несоответствия цифрового обозначения назначения платежа его текстовой части.»;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изложен в новой редакции текст абзаца первого пункта 18-2 на казахском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 изложить в следующей редакции: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применения кодов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секторов экономики и назначения платежей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представления сведений по платежам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соответствии с ними»;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изложен в новой редакции текст абзаца четвертого примечания на казахском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применения кодов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секторов экономики и назначения платежей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представления сведений по платежам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соответствии с ними»;</w:t>
      </w:r>
    </w:p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Детализированной таблице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кодов назначения платежей: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«7 – Товары и нематериальные активы»: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первую кода 710 изложить в следующей редакции: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54"/>
        <w:gridCol w:w="10646"/>
      </w:tblGrid>
      <w:tr>
        <w:trPr>
          <w:trHeight w:val="510" w:hRule="atLeast"/>
        </w:trPr>
        <w:tc>
          <w:tcPr>
            <w:tcW w:w="12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«710</w:t>
            </w:r>
          </w:p>
        </w:tc>
        <w:tc>
          <w:tcPr>
            <w:tcW w:w="10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Платежи за товары, за исключением недвижимости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с кодами назначения платежа 711, 712 и 713»;</w:t>
            </w:r>
          </w:p>
        </w:tc>
      </w:tr>
    </w:tbl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после кода 710 «Перечисление денег за бензин, предоставленный по карточке Ala card» дополнить кодами 711, 712 и 713 следующего содержания: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54"/>
        <w:gridCol w:w="10646"/>
      </w:tblGrid>
      <w:tr>
        <w:trPr>
          <w:trHeight w:val="510" w:hRule="atLeast"/>
        </w:trPr>
        <w:tc>
          <w:tcPr>
            <w:tcW w:w="12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«711</w:t>
            </w:r>
          </w:p>
        </w:tc>
        <w:tc>
          <w:tcPr>
            <w:tcW w:w="10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продажа товаров за рубежом без ввоза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на территорию Казахстана</w:t>
            </w:r>
          </w:p>
        </w:tc>
      </w:tr>
      <w:tr>
        <w:trPr>
          <w:trHeight w:val="285" w:hRule="atLeast"/>
        </w:trPr>
        <w:tc>
          <w:tcPr>
            <w:tcW w:w="12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  <w:tc>
          <w:tcPr>
            <w:tcW w:w="10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за рубеж ранее ввезенных 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 иностранных товаров без существенного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преобразования их первоначального состояния</w:t>
            </w:r>
          </w:p>
        </w:tc>
      </w:tr>
      <w:tr>
        <w:trPr>
          <w:trHeight w:val="240" w:hRule="atLeast"/>
        </w:trPr>
        <w:tc>
          <w:tcPr>
            <w:tcW w:w="12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  <w:tc>
          <w:tcPr>
            <w:tcW w:w="10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из-за рубежа раннее вывезенных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Казахстана отечественных товаров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существенного преобразования их первоначального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состояния»;</w:t>
            </w:r>
          </w:p>
        </w:tc>
      </w:tr>
    </w:tbl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разделе «9 - Платежи в бюджет и выплаты из бюджета»: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913 изложить в следующей редакции: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54"/>
        <w:gridCol w:w="10646"/>
      </w:tblGrid>
      <w:tr>
        <w:trPr>
          <w:trHeight w:val="285" w:hRule="atLeast"/>
        </w:trPr>
        <w:tc>
          <w:tcPr>
            <w:tcW w:w="12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«913</w:t>
            </w:r>
          </w:p>
        </w:tc>
        <w:tc>
          <w:tcPr>
            <w:tcW w:w="10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 за нарушение законодательства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Казахстан»;</w:t>
            </w:r>
          </w:p>
        </w:tc>
      </w:tr>
    </w:tbl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исключить строку: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54"/>
        <w:gridCol w:w="10646"/>
      </w:tblGrid>
      <w:tr>
        <w:trPr>
          <w:trHeight w:val="690" w:hRule="atLeast"/>
        </w:trPr>
        <w:tc>
          <w:tcPr>
            <w:tcW w:w="12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«920</w:t>
            </w:r>
          </w:p>
        </w:tc>
        <w:tc>
          <w:tcPr>
            <w:tcW w:w="10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Специальный налоговый режим на основе патента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 малого бизнеса»;</w:t>
            </w:r>
          </w:p>
        </w:tc>
      </w:tr>
    </w:tbl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коды 921, 922, 923, 924 изложить в следующей редакции: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54"/>
        <w:gridCol w:w="10646"/>
      </w:tblGrid>
      <w:tr>
        <w:trPr>
          <w:trHeight w:val="510" w:hRule="atLeast"/>
        </w:trPr>
        <w:tc>
          <w:tcPr>
            <w:tcW w:w="12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«921</w:t>
            </w:r>
          </w:p>
        </w:tc>
        <w:tc>
          <w:tcPr>
            <w:tcW w:w="10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по обязательствам в бюджет по результатам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камерального контроля</w:t>
            </w:r>
          </w:p>
        </w:tc>
      </w:tr>
      <w:tr>
        <w:trPr>
          <w:trHeight w:val="285" w:hRule="atLeast"/>
        </w:trPr>
        <w:tc>
          <w:tcPr>
            <w:tcW w:w="12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</w:t>
            </w:r>
          </w:p>
        </w:tc>
        <w:tc>
          <w:tcPr>
            <w:tcW w:w="10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Пеня по результатам камерального контроля</w:t>
            </w:r>
          </w:p>
        </w:tc>
      </w:tr>
      <w:tr>
        <w:trPr>
          <w:trHeight w:val="240" w:hRule="atLeast"/>
        </w:trPr>
        <w:tc>
          <w:tcPr>
            <w:tcW w:w="12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</w:p>
        </w:tc>
        <w:tc>
          <w:tcPr>
            <w:tcW w:w="10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Перечисление пени по не представленному Заявлению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ввозе товаров и уплате косвенных налогов</w:t>
            </w:r>
          </w:p>
        </w:tc>
      </w:tr>
      <w:tr>
        <w:trPr>
          <w:trHeight w:val="240" w:hRule="atLeast"/>
        </w:trPr>
        <w:tc>
          <w:tcPr>
            <w:tcW w:w="12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</w:p>
        </w:tc>
        <w:tc>
          <w:tcPr>
            <w:tcW w:w="10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Пеня, начисленная на возвращенную сумму превышения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 на добавленную стоимость»;</w:t>
            </w:r>
          </w:p>
        </w:tc>
      </w:tr>
    </w:tbl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коды 925, 926, 927, 928, 929 исключить;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подразделы 930, 940, 950 и коды 931, 932, 933, 934, 935, 936, 937, 938, 939, 941, 942, 943, 944, 945, 946, 947, 948, 949, 951, 952, 953, 954, 955, 956, 957, 958, 959 исключить;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наименование подраздела 960 изложить в следующей редакции: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5"/>
        <w:gridCol w:w="10625"/>
      </w:tblGrid>
      <w:tr>
        <w:trPr>
          <w:trHeight w:val="345" w:hRule="atLeast"/>
        </w:trPr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«960</w:t>
            </w:r>
          </w:p>
        </w:tc>
        <w:tc>
          <w:tcPr>
            <w:tcW w:w="10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Возвраты (зачеты) из бюджета»;</w:t>
            </w:r>
          </w:p>
        </w:tc>
      </w:tr>
    </w:tbl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код 964 изложить в следующей редакции: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54"/>
        <w:gridCol w:w="10646"/>
      </w:tblGrid>
      <w:tr>
        <w:trPr>
          <w:trHeight w:val="690" w:hRule="atLeast"/>
        </w:trPr>
        <w:tc>
          <w:tcPr>
            <w:tcW w:w="12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«964</w:t>
            </w:r>
          </w:p>
        </w:tc>
        <w:tc>
          <w:tcPr>
            <w:tcW w:w="10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Зачет излишне (ошибочно) уплаченной суммы в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 задолженности по начисленным суммам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результатам налоговой проверки»;</w:t>
            </w:r>
          </w:p>
        </w:tc>
      </w:tr>
    </w:tbl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код 969 изложить в следующей редакции: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54"/>
        <w:gridCol w:w="10646"/>
      </w:tblGrid>
      <w:tr>
        <w:trPr>
          <w:trHeight w:val="690" w:hRule="atLeast"/>
        </w:trPr>
        <w:tc>
          <w:tcPr>
            <w:tcW w:w="12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«969</w:t>
            </w:r>
          </w:p>
        </w:tc>
        <w:tc>
          <w:tcPr>
            <w:tcW w:w="10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Зачет излишне (ошибочно) уплаченной суммы в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 задолженности по начисленным суммам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результатам камерального контроля»;</w:t>
            </w:r>
          </w:p>
        </w:tc>
      </w:tr>
    </w:tbl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Примечании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 </w:t>
      </w:r>
      <w:r>
        <w:rPr>
          <w:rFonts w:ascii="Times New Roman"/>
          <w:b w:val="false"/>
          <w:i w:val="false"/>
          <w:color w:val="000000"/>
          <w:sz w:val="28"/>
        </w:rPr>
        <w:t>раздела 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«Специфические переводы»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«Код «Транзитные переводы по корреспондентским счетам банков» проставляется банком-посредником. При получении транзитного платежа банк бенефициара проставляет коды секторов экономики и назначения платежей, соответствующие сделкам, для дальнейшего представления Сведений. Необходимые реквизиты данного платежа банком бенефициара проставляются на основании договора между клиентами, в соответствии с которым производится оплата за реализованные товары или оказанные услуги.»;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 9</w:t>
      </w:r>
      <w:r>
        <w:rPr>
          <w:rFonts w:ascii="Times New Roman"/>
          <w:b w:val="false"/>
          <w:i w:val="false"/>
          <w:color w:val="000000"/>
          <w:sz w:val="28"/>
        </w:rPr>
        <w:t xml:space="preserve"> - «Платежи в бюджет и выплаты из бюджета»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«Раздел 9 - «Платежи в бюджет и выплаты из бюджета»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Данный раздел включает в себя коды по платежам в государственный бюджет и возврату платежей из государственного бюджета (кроме пенсий и пособий).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911 проставляется при перечислении начисленных (исчисленных) и иных обязательств в бюджет (за исключением пени и штрафов),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«О налогах и других обязательных платежах в бюджет». Исключением являются суммы к уплате: по обязательствам в бюджет по результатам налоговых проверок; при изменении (продлении) сроков уплаты налогов, по обязательствам в бюджет по результатам камерального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912 проставляется при уплате начисленных сумм пени по обязательствам в бюджет за нарушение сроков уплаты налогов, других обязательных и иных платежей в бюджет. Исключением являются суммы пени: начисленные по результатам налоговых проверок; начисленные до продления сроков уплаты налогов; начисленные по результатам камерального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913 проставляется при уплате сумм штрафов, налагаемых за административные правонарушения, исчисленных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января 2001 года «Об административных правонарушениях». Исключением являются суммы штрафов: налагаемые по результатам налоговых проверок; наложенные до продления сроков уплаты налогов.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914 проставляется при перечислении сумм налогов, других обязательных и иных платежей в бюджет (за исключением пени и штрафов), предъявленных к уплате на основании уведомления о начисленных суммах по результатам налоговых проверок.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915 проставляется при уплате сумм пени, начисленных по результатам налоговых проверок. Исключением являются суммы пени: начисленные по обязательствам в бюджет, начисленные до продления сроков уплаты налогов, начисленные по результатам камерального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916 проставляется при уплате сумм штрафов, налагаемых по результатам налоговых проверок. Исключением являются суммы штрафов: налагаемые за нарушение законодательства Республики Казахстан (кроме налагаемых по результатам налоговых проверок); наложенные до продления сроков уплаты налогов.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917 проставляется при уплате в бюджет сумм налогов с измененным (продленным) сроком уплаты.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918 проставляется при уплате сумм пени, начисленных до продления сроков уплаты налогов. Исключением являются суммы пени: начисленные по обязательствам в бюджет за нарушение сроков уплаты налогов, начисленные по результатам налоговых проверок, начисленные по результатам камерального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919 проставляется при уплате сумм штрафов, наложенных до продления сроков уплаты налогов. Исключением являются суммы штрафов: налагаемые за административные правонарушения в области налогообложения, исчисленные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января 2001 года «Об административных правонарушениях»; налагаемые по результатам налоговых проверок.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921 проставляется при перечислении сумм налогов, других обязательных и иных платежей в бюджет (за исключением пени), предъявленных к уплате на основании уведомления об устранении нарушений, выявленных по результатам камерального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922 проставляется при уплате сумм пени, начисленных по результатам камерального контроля. Исключением являются суммы пени: начисленные по обязательствам в бюджет; начисленные до продления сроков уплаты налогов, начисленные по результатам налоговых проверок.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923 проставляется при перечислении пени по непредставленному Заявлению о ввозе товаров и уплате косвенных налогов.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924 проставляется при перечислении пени, начисленной на возвращенную сумму превышения налога на добавленную стоимость, не подтвержденную при проведении налоговой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961 проставляется при зачете налога на добавленную стоимость, уплаченного по товарам (работам, услугам), приобретаемым за счет средств гранта, в счет погашения налоговой задолженности.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962 проставляется при возврате налога на добавленную стоимость уплаченного по товарам (работам, услугам), приобретаемым за счет средств гранта.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963 проставляется при возвратах налога на добавленную стоимость дипломатическим и приравненным к ним представительствам, аккредитованным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964 проставляется при зачетах излишне (ошибочно) уплаченной суммы в счет погашения задолженности по начисленным суммам по результатам налоговой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965 проставляется при выплате из бюджета пени в пользу налогоплательщика за нарушение налоговым органом срока возврата превышения налога на добавленную стоимость.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966 проставляется при выплате пени в пользу налогоплательщика за нарушение налоговым органом срока возврата налога,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967 проставляется при выплате пени в пользу налогоплательщика за нарушение налоговым органом срока зачета налога,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968 проставляется при возвратах налогоплательщикам излишней или ошибочно уплаченной суммы пени по обязательствам в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969 проставляется при зачетах излишне (ошибочно) уплаченной суммы в счет погашения задолженности по начисленным суммам по результатам камерального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971 проставляется при возвратах на банковский счет налогоплательщика из бюджета излишне (ошибочно) уплаченных сумм налогов, других обязательных и иных платежей.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972 проставляется при возвратах налога на добавленную стоимость по оборотам, облагаемым по нулевой ставке, образовавшегося до 1 января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973 проставляется при зачете превышения суммы налога на добавленную стоимость, относимого в зачет, над суммой начисленного налога, образовавшегося после 1 января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974 проставляется при возвратах превышения суммы налога на добавленную стоимость, относимого в зачет, над суммой начисленного налога, образовавшегося после 1 января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975 проставляется при излишней или ошибочной уплате сумм в бюджет, переводе сумм налогов и иных обязательств в бюджет с одного кода бюджетной классификации на другой код бюджетной классификации.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976 проставляется при ошибочном зачислении налогов, других обязательных и иных платежей в бюджет в другие налоговые органы, при переводе излишне или ошибочно уплаченного налога и платежа в другие налоговые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977 проставляется при зачете налога на добавленную стоимость по оборотам, облагаемым по нулевой ставке, образовавшегося до 1 января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978 проставляется при возвратах налогоплательщикам уплаченной суммы штрафа по обязательствам в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979 проставляется для прочих платежей, в том числе официальных трансфертов (субвенции, бюджетные изъятия и другие) и возврата займов.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981 проставляется при перечислении налогоплательщиком, осуществляющим деятельность в рамках предусматривающего различные условия налогообложения контракта (контракты на недропользование, по государственной программе и другие), начисленных (исчисленных) и иных обязательств в бюджет (за исключением пени и штрафов),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«О налогах и других обязательных платежах в бюджет».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982 проставляется при уплате начисленных сумм пени за нарушение сроков уплаты налогов и других обязательных платежей в бюджет налогоплательщиком, осуществляющим деятельность в рамках предусматривающего различные условия налогообложения контракта (контракты на недропользование, по государственной программе и другие).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983 проставляется при уплате налогоплательщиком, осуществляющим деятельность в рамках предусматривающего различные условия налогообложения контракта (контракты на недропользование, по государственной программе и другие), сумм штрафов, налагаемых за административные правонарушения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января 2001 года «Об административных правонарушениях».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984 проставляется при перечислении сумм налогов и других обязательных платежей в бюджет (за исключением пени и штрафов), предъявленных к уплате налогоплательщику, осуществляющему деятельность в рамках предусматривающего различные условия налогообложения контракта (контракты на недропользование, по государственной программе и другие). Основанием для уплаты является уведомление о начисленных суммах налогов по результатам налоговых проверок.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985 проставляется при уплате налогоплательщиком, осуществляющим деятельность в рамках предусматривающего различные условия налогообложения контракта (контракты на недропользование, по государственной программе и другие), сумм пени, начисленных по результатам налоговых проверок.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986 проставляется при уплате налогоплательщиком, осуществляющим деятельность в рамках предусматривающего различные условия налогообложения контракта (контракты на недропользование, по государственной программе и другие), сумм штрафов, налагаемых по результатам налоговых проверок.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987 проставляется при уплате в бюджет сумм налогов с измененным (продленным) сроком уплаты в соответствии с утвержденным графиком налогоплательщиком, осуществляющим деятельность в рамках предусматривающего различные условия налогообложения контракта (контракты на недропользование, по государственной программе и другие).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988 проставляется при уплате налогоплательщиком, осуществляющим деятельность в рамках предусматривающего различные условия налогообложения контракта (контракты на недропользование, по государственной программе и другие), сумм пени, начисленных до продления сроков уплаты налогов.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989 проставляется при уплате налогоплательщиками, осуществляющими деятельность в рамках предусматривающего различные условия налогообложения контракта (контракты на недропользование, по государственной программе и другие), сумм штрафов, наложенных до продления сроков уплаты налогов.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991 проставляется при перечислении физическими лицами-гражданами сумм налогов, других обязательных и иных платежей в бюджет (за исключением сумм пени и штрафов).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992 проставляется при уплате физическими лицами - гражданами сумм пени, начисленных за несвоевременное погашение обязательств в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993 проставляется при уплате физическими лицами-гражданами, сумм штрафов, налагаемых за административные правонарушения, исчисленных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января 2001 года «Об административных правонарушениях».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994 проставляется при погашении физическими лицами-гражданами недоимки прошлых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995 проставляется при уплате сумм штрафов, налагаемых налоговыми органами за административные правонарушения, исчисленных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января 2001 года «Об административных правонарушениях».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996 проставляется при возвратах налога на добавленную стоимость, уплаченного при импорте товаров.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997 проставляется при возвратах налога на добавленную стоимость, уплаченного при приобретении работ, услуг от нерезидента.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998 проставляется при возвратах налога на добавленную стоимость по вводимым в эксплуатацию основным средствам, инвестициям в недвижимость, приобретенным биологическим активам.»;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 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применения кодов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секторов экономики и назначения платежей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представления сведений по платежам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соответствии с ними».</w:t>
      </w:r>
    </w:p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Национального Банка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Г. Марченко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