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7e3b" w14:textId="a8e7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иностранцев и лиц без гражданства, временно пребывающих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Республике Казахстан от 13 сентября 2012 года № 504. Зарегистрирован в Министерстве юстиции Республики Казахстан 28 сентября 2012 года № 7948. Утратил силу приказом Министра внутренних дел Республики Казахстан от 21 февраля 2014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21.02.2014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иностранцев и лиц без гражданства, временно пребывающих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полиции Министерства внутренних дел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Тыныбекова К.С. и Комитет миграционной полиции Министерства внутренних дел Республики Казахстан (Нокин П.К.).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2012 года № 504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иностранцев и лиц</w:t>
      </w:r>
      <w:r>
        <w:br/>
      </w:r>
      <w:r>
        <w:rPr>
          <w:rFonts w:ascii="Times New Roman"/>
          <w:b/>
          <w:i w:val="false"/>
          <w:color w:val="000000"/>
        </w:rPr>
        <w:t>
без гражданства, временно пребывающих в Республике Казахстан»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иностранцев и лиц без гражданства, временно пребывающих в Республике Казахстан» определяет процедуру регистрации иностранцев и лиц без гражданства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подразделениями миграционной полиции органов внутренних дел Республики Казахстан (далее - подразделения миграционной полиции).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статей 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июня 1995 года «О правовом положении иностранцев»;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2009 года № 2105 «Об утверждении стандарта государственной услуги «Регистрация иностранцев и лиц без гражданства, временно пребывающих в Республике Казахстан»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Казахстан, утвержденных постановлением Правительства Республики Казахстан от 21 января 2012 года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заполнение графы «регистрация» миграционной карточки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- иностранцы и лица без гражданства, обратившиеся за государственной услугой;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и иные субъекты, участвующие в процессе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миграционной полиции Министерства внутренних дел Республики Казахстан (далее - КМП МВД) – регистрация иностранцев и лиц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миграционной полиции органов внутренних дел Республики Казахстан – регистрация иностранцев и лиц без гражданства.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услуга, оказывается, по месту временного жительства потребителя, подразделениями миграционной полиции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принятия всех документов сотрудником подразделения миграционной полиции потребителю выдается талон о принятии документов,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с указанием даты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шесть дней в неделю (понедельник - пятница с 9-00 до 18-00 часов, с перерывом на обед с 13-00 до 14-30, в субботу с 9-00 до 13-00 часов), кроме выходных дней.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внутренних дел Республики Казахстан (далее - МВД):.mvd.gov.kz в разделе «О деятельности органов внутренних дел», департаментов внутренних дел областей, городов Алматы, Астана (далее - ДВД), перечень которых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оказании государственной услуги иностранцам и лицам без гражданства является не предоставление потребителем документов не в полном объеме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подразделениях миграционной полиции осуществляется посредством «окон», на которых указывается фамилия, имя, отчество и должность инспектора миграционной полиции по адресам и времени,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подразделения миграционной полиции городского, районного, районного в городе, поселкового отдела, отделения, группы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управления миграционной полиции Департамента внутренних дел области, городов Алматы и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КМП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 взаимосвязи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иностранцев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без гражданства,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пребывающих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       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5060"/>
        <w:gridCol w:w="3744"/>
        <w:gridCol w:w="39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ГОРОВД, КМП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ГОРОВД, КМП</w:t>
            </w:r>
          </w:p>
        </w:tc>
      </w:tr>
      <w:tr>
        <w:trPr>
          <w:trHeight w:val="58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 пакета документов заявителя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журналов, проверка по специальным учетам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 проставление печати о регистрации или мотивированный ответ об отказе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информации в ЕИС «Беркут», проставление печати о регистрации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одного рабочего дня</w:t>
            </w:r>
          </w:p>
        </w:tc>
      </w:tr>
    </w:tbl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иностранцев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 без гражданства, временно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пребывающих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Казахстан»      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</w:t>
      </w:r>
      <w:r>
        <w:br/>
      </w:r>
      <w:r>
        <w:rPr>
          <w:rFonts w:ascii="Times New Roman"/>
          <w:b/>
          <w:i w:val="false"/>
          <w:color w:val="000000"/>
        </w:rPr>
        <w:t>
отражающие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4803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