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1878" w14:textId="2881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каталожного листа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новых технологий Республики Казахстан от 14 сентября 2012 года № 320. Зарегистрирован в Министерстве юстиции Республики Казахстан 28 сентября 2012 года № 7945. Утратил силу приказом Заместителя Премьер-Министра Республики Казахстан - Министра индустрии и новых технологий Республики Казахстан от 23 сентября 2013 года № 291</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23.09.2013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части второй статьи 7 Закона Республики Казахстан «О техническом регулировании»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форму</w:t>
      </w:r>
      <w:r>
        <w:rPr>
          <w:rFonts w:ascii="Times New Roman"/>
          <w:b w:val="false"/>
          <w:i w:val="false"/>
          <w:color w:val="000000"/>
          <w:sz w:val="28"/>
        </w:rPr>
        <w:t xml:space="preserve"> каталожного листа продукции.</w:t>
      </w:r>
      <w:r>
        <w:br/>
      </w:r>
      <w:r>
        <w:rPr>
          <w:rFonts w:ascii="Times New Roman"/>
          <w:b w:val="false"/>
          <w:i w:val="false"/>
          <w:color w:val="000000"/>
          <w:sz w:val="28"/>
        </w:rPr>
        <w:t>
</w:t>
      </w:r>
      <w:r>
        <w:rPr>
          <w:rFonts w:ascii="Times New Roman"/>
          <w:b w:val="false"/>
          <w:i w:val="false"/>
          <w:color w:val="000000"/>
          <w:sz w:val="28"/>
        </w:rPr>
        <w:t>
      2. Комитету технического регулирования и метрологии Министерства индустрии и новых технологий Республики Казахстан (Сатбаев Р.А.)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индустрии и новых технологий Республики Казахстан Тулеушина К.А.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А. Исекешев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индустрии   </w:t>
      </w:r>
      <w:r>
        <w:br/>
      </w:r>
      <w:r>
        <w:rPr>
          <w:rFonts w:ascii="Times New Roman"/>
          <w:b w:val="false"/>
          <w:i w:val="false"/>
          <w:color w:val="000000"/>
          <w:sz w:val="28"/>
        </w:rPr>
        <w:t xml:space="preserve">
и новых технологий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сентября 2012 года № 320  </w:t>
      </w:r>
    </w:p>
    <w:bookmarkEnd w:id="1"/>
    <w:bookmarkStart w:name="z7" w:id="2"/>
    <w:p>
      <w:pPr>
        <w:spacing w:after="0"/>
        <w:ind w:left="0"/>
        <w:jc w:val="both"/>
      </w:pPr>
      <w:r>
        <w:rPr>
          <w:rFonts w:ascii="Times New Roman"/>
          <w:b w:val="false"/>
          <w:i w:val="false"/>
          <w:color w:val="000000"/>
          <w:sz w:val="28"/>
        </w:rPr>
        <w:t xml:space="preserve">
форма             </w:t>
      </w:r>
    </w:p>
    <w:bookmarkEnd w:id="2"/>
    <w:bookmarkStart w:name="z8" w:id="3"/>
    <w:p>
      <w:pPr>
        <w:spacing w:after="0"/>
        <w:ind w:left="0"/>
        <w:jc w:val="left"/>
      </w:pPr>
      <w:r>
        <w:rPr>
          <w:rFonts w:ascii="Times New Roman"/>
          <w:b/>
          <w:i w:val="false"/>
          <w:color w:val="000000"/>
        </w:rPr>
        <w:t xml:space="preserve"> 
Каталожный лист продукции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7269"/>
        <w:gridCol w:w="3755"/>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Сведения о производителе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первого руководителя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Юридический адрес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другое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дом, офис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государственной</w:t>
            </w:r>
            <w:r>
              <w:br/>
            </w:r>
            <w:r>
              <w:rPr>
                <w:rFonts w:ascii="Times New Roman"/>
                <w:b w:val="false"/>
                <w:i w:val="false"/>
                <w:color w:val="000000"/>
                <w:sz w:val="20"/>
              </w:rPr>
              <w:t>
регистрации/перерегистрации</w:t>
            </w:r>
            <w:r>
              <w:br/>
            </w:r>
            <w:r>
              <w:rPr>
                <w:rFonts w:ascii="Times New Roman"/>
                <w:b w:val="false"/>
                <w:i w:val="false"/>
                <w:color w:val="000000"/>
                <w:sz w:val="20"/>
              </w:rPr>
              <w:t>
в органах юстиции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Фактический адрес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другое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Улица, дом, офис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 области)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 области)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Сведения о продукции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продукции по КП ВЭД</w:t>
            </w:r>
            <w:r>
              <w:br/>
            </w:r>
            <w:r>
              <w:rPr>
                <w:rFonts w:ascii="Times New Roman"/>
                <w:b w:val="false"/>
                <w:i w:val="false"/>
                <w:color w:val="000000"/>
                <w:sz w:val="20"/>
              </w:rPr>
              <w:t>
(на уровне 6 символов)</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МКС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Фотографии выпускаемой продукции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 продукции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Применяемая технология,</w:t>
            </w:r>
            <w:r>
              <w:br/>
            </w:r>
            <w:r>
              <w:rPr>
                <w:rFonts w:ascii="Times New Roman"/>
                <w:b w:val="false"/>
                <w:i w:val="false"/>
                <w:color w:val="000000"/>
                <w:sz w:val="20"/>
              </w:rPr>
              <w:t>
используемая при производстве</w:t>
            </w:r>
            <w:r>
              <w:br/>
            </w:r>
            <w:r>
              <w:rPr>
                <w:rFonts w:ascii="Times New Roman"/>
                <w:b w:val="false"/>
                <w:i w:val="false"/>
                <w:color w:val="000000"/>
                <w:sz w:val="20"/>
              </w:rPr>
              <w:t>
продукции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обозначение нормативного</w:t>
            </w:r>
            <w:r>
              <w:br/>
            </w:r>
            <w:r>
              <w:rPr>
                <w:rFonts w:ascii="Times New Roman"/>
                <w:b w:val="false"/>
                <w:i w:val="false"/>
                <w:color w:val="000000"/>
                <w:sz w:val="20"/>
              </w:rPr>
              <w:t>
документа по стандартизации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нормативного</w:t>
            </w:r>
            <w:r>
              <w:br/>
            </w:r>
            <w:r>
              <w:rPr>
                <w:rFonts w:ascii="Times New Roman"/>
                <w:b w:val="false"/>
                <w:i w:val="false"/>
                <w:color w:val="000000"/>
                <w:sz w:val="20"/>
              </w:rPr>
              <w:t>
документа по стандартизации</w:t>
            </w:r>
            <w:r>
              <w:br/>
            </w:r>
            <w:r>
              <w:rPr>
                <w:rFonts w:ascii="Times New Roman"/>
                <w:b w:val="false"/>
                <w:i w:val="false"/>
                <w:color w:val="000000"/>
                <w:sz w:val="20"/>
              </w:rPr>
              <w:t>
(если продукция производится по ТУ)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держателя подлинника</w:t>
            </w:r>
            <w:r>
              <w:br/>
            </w:r>
            <w:r>
              <w:rPr>
                <w:rFonts w:ascii="Times New Roman"/>
                <w:b w:val="false"/>
                <w:i w:val="false"/>
                <w:color w:val="000000"/>
                <w:sz w:val="20"/>
              </w:rPr>
              <w:t>
СТО (в случае если продукция</w:t>
            </w:r>
            <w:r>
              <w:br/>
            </w:r>
            <w:r>
              <w:rPr>
                <w:rFonts w:ascii="Times New Roman"/>
                <w:b w:val="false"/>
                <w:i w:val="false"/>
                <w:color w:val="000000"/>
                <w:sz w:val="20"/>
              </w:rPr>
              <w:t>
производится по СТО)</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держателя подлинника СТО</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Телефон/факс</w:t>
            </w:r>
            <w:r>
              <w:br/>
            </w:r>
            <w:r>
              <w:rPr>
                <w:rFonts w:ascii="Times New Roman"/>
                <w:b w:val="false"/>
                <w:i w:val="false"/>
                <w:color w:val="000000"/>
                <w:sz w:val="20"/>
              </w:rPr>
              <w:t>
держателя подлинника СТО</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сертификации продукции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выпуска продукции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Сведения о регистрации каталожного листа продукции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Заполнил (наименование</w:t>
            </w:r>
            <w:r>
              <w:br/>
            </w:r>
            <w:r>
              <w:rPr>
                <w:rFonts w:ascii="Times New Roman"/>
                <w:b w:val="false"/>
                <w:i w:val="false"/>
                <w:color w:val="000000"/>
                <w:sz w:val="20"/>
              </w:rPr>
              <w:t>
организации, ФИО, дата, телефон)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Зарегистрировал (наименование</w:t>
            </w:r>
            <w:r>
              <w:br/>
            </w:r>
            <w:r>
              <w:rPr>
                <w:rFonts w:ascii="Times New Roman"/>
                <w:b w:val="false"/>
                <w:i w:val="false"/>
                <w:color w:val="000000"/>
                <w:sz w:val="20"/>
              </w:rPr>
              <w:t>
организации, ФИО, дата, телефон)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Заполнение каталожного листа продукции проводится в информационной системе каталогизации продукции, которая размещена на сайте уполномоченного органа www.memst.kz.</w:t>
      </w:r>
      <w:r>
        <w:br/>
      </w:r>
      <w:r>
        <w:rPr>
          <w:rFonts w:ascii="Times New Roman"/>
          <w:b w:val="false"/>
          <w:i w:val="false"/>
          <w:color w:val="000000"/>
          <w:sz w:val="28"/>
        </w:rPr>
        <w:t>
</w:t>
      </w:r>
      <w:r>
        <w:rPr>
          <w:rFonts w:ascii="Times New Roman"/>
          <w:b w:val="false"/>
          <w:i w:val="false"/>
          <w:color w:val="000000"/>
          <w:sz w:val="28"/>
        </w:rPr>
        <w:t>
      2. Каталожный лист продукции заполняют на одно или несколько конкретных изделий, которые выпускаются по одному нормативному документу. Не допускается заполнять один каталожный лист продукции на несколько видов продукций, производимых по различным нормативным документам.</w:t>
      </w:r>
      <w:r>
        <w:br/>
      </w:r>
      <w:r>
        <w:rPr>
          <w:rFonts w:ascii="Times New Roman"/>
          <w:b w:val="false"/>
          <w:i w:val="false"/>
          <w:color w:val="000000"/>
          <w:sz w:val="28"/>
        </w:rPr>
        <w:t>
</w:t>
      </w:r>
      <w:r>
        <w:rPr>
          <w:rFonts w:ascii="Times New Roman"/>
          <w:b w:val="false"/>
          <w:i w:val="false"/>
          <w:color w:val="000000"/>
          <w:sz w:val="28"/>
        </w:rPr>
        <w:t>
      3. При отсутствии любой информации по выпускаемой продукции в соответствующих полях каталожного листа продукции проставляются прочерки («-»).</w:t>
      </w:r>
      <w:r>
        <w:br/>
      </w:r>
      <w:r>
        <w:rPr>
          <w:rFonts w:ascii="Times New Roman"/>
          <w:b w:val="false"/>
          <w:i w:val="false"/>
          <w:color w:val="000000"/>
          <w:sz w:val="28"/>
        </w:rPr>
        <w:t>
</w:t>
      </w:r>
      <w:r>
        <w:rPr>
          <w:rFonts w:ascii="Times New Roman"/>
          <w:b w:val="false"/>
          <w:i w:val="false"/>
          <w:color w:val="000000"/>
          <w:sz w:val="28"/>
        </w:rPr>
        <w:t>
      4. Раздел «Сведения о производителе»:</w:t>
      </w:r>
      <w:r>
        <w:br/>
      </w:r>
      <w:r>
        <w:rPr>
          <w:rFonts w:ascii="Times New Roman"/>
          <w:b w:val="false"/>
          <w:i w:val="false"/>
          <w:color w:val="000000"/>
          <w:sz w:val="28"/>
        </w:rPr>
        <w:t>
      В строке, порядковый номер 1, указывается наименование производителя согласно учредительным документам. Допускается приводить сокращенное наименование производителя, если оно предусмотрено учредительными документами юридического лица.</w:t>
      </w:r>
      <w:r>
        <w:br/>
      </w:r>
      <w:r>
        <w:rPr>
          <w:rFonts w:ascii="Times New Roman"/>
          <w:b w:val="false"/>
          <w:i w:val="false"/>
          <w:color w:val="000000"/>
          <w:sz w:val="28"/>
        </w:rPr>
        <w:t>
      Слова «завод», «фабрика» следует записывать полностью без сокращений.</w:t>
      </w:r>
      <w:r>
        <w:br/>
      </w:r>
      <w:r>
        <w:rPr>
          <w:rFonts w:ascii="Times New Roman"/>
          <w:b w:val="false"/>
          <w:i w:val="false"/>
          <w:color w:val="000000"/>
          <w:sz w:val="28"/>
        </w:rPr>
        <w:t>
      Не допускается вместо наименования приводить аббревиатуры, например: ПТЗ, АЗТМ. При необходимости, такие условные обозначения следует давать в скобках после полного наименования.</w:t>
      </w:r>
      <w:r>
        <w:br/>
      </w:r>
      <w:r>
        <w:rPr>
          <w:rFonts w:ascii="Times New Roman"/>
          <w:b w:val="false"/>
          <w:i w:val="false"/>
          <w:color w:val="000000"/>
          <w:sz w:val="28"/>
        </w:rPr>
        <w:t>
      Для физических лиц указываются их полные фамилия, имя, отчество.</w:t>
      </w:r>
      <w:r>
        <w:br/>
      </w:r>
      <w:r>
        <w:rPr>
          <w:rFonts w:ascii="Times New Roman"/>
          <w:b w:val="false"/>
          <w:i w:val="false"/>
          <w:color w:val="000000"/>
          <w:sz w:val="28"/>
        </w:rPr>
        <w:t>
      В строке, порядковый номер 2, указывается фамилия, имя, отчество первого руководителя предприятия – производителя.</w:t>
      </w:r>
      <w:r>
        <w:br/>
      </w:r>
      <w:r>
        <w:rPr>
          <w:rFonts w:ascii="Times New Roman"/>
          <w:b w:val="false"/>
          <w:i w:val="false"/>
          <w:color w:val="000000"/>
          <w:sz w:val="28"/>
        </w:rPr>
        <w:t>
      В строке, порядковый номер 3, указывается должность первого руководителя предприятия-производителя.</w:t>
      </w:r>
      <w:r>
        <w:br/>
      </w:r>
      <w:r>
        <w:rPr>
          <w:rFonts w:ascii="Times New Roman"/>
          <w:b w:val="false"/>
          <w:i w:val="false"/>
          <w:color w:val="000000"/>
          <w:sz w:val="28"/>
        </w:rPr>
        <w:t>
      В строках, порядковые номера 4, 5, 6, 7, 8, указываются юридический адрес производителя, название которого представлено в строке, порядковый номер 1.</w:t>
      </w:r>
      <w:r>
        <w:br/>
      </w:r>
      <w:r>
        <w:rPr>
          <w:rFonts w:ascii="Times New Roman"/>
          <w:b w:val="false"/>
          <w:i w:val="false"/>
          <w:color w:val="000000"/>
          <w:sz w:val="28"/>
        </w:rPr>
        <w:t>
      В строке, порядковый номер 9, указывается номер свидетельства о государственной регистрации/перерегистрации производителя в Министерстве юстиции Республики Казахстан.</w:t>
      </w:r>
      <w:r>
        <w:br/>
      </w:r>
      <w:r>
        <w:rPr>
          <w:rFonts w:ascii="Times New Roman"/>
          <w:b w:val="false"/>
          <w:i w:val="false"/>
          <w:color w:val="000000"/>
          <w:sz w:val="28"/>
        </w:rPr>
        <w:t>
      В строке, порядковый номер 10, указывается бизнес - идентификационный номер производителя. В случае его отсутствия указывается регистрационный номер налогоплательщика.</w:t>
      </w:r>
      <w:r>
        <w:br/>
      </w:r>
      <w:r>
        <w:rPr>
          <w:rFonts w:ascii="Times New Roman"/>
          <w:b w:val="false"/>
          <w:i w:val="false"/>
          <w:color w:val="000000"/>
          <w:sz w:val="28"/>
        </w:rPr>
        <w:t>
      В строках, порядковые номера 11, 12, 13, 14, 15, указываются фактический адрес производителя, название которого представлено в строке, порядковый номер 1.</w:t>
      </w:r>
      <w:r>
        <w:br/>
      </w:r>
      <w:r>
        <w:rPr>
          <w:rFonts w:ascii="Times New Roman"/>
          <w:b w:val="false"/>
          <w:i w:val="false"/>
          <w:color w:val="000000"/>
          <w:sz w:val="28"/>
        </w:rPr>
        <w:t>
      В строке, порядковый номер 16, указывается номер телефона производителя с указанием, в круглых скобках перед ним, кода города (района).</w:t>
      </w:r>
      <w:r>
        <w:br/>
      </w:r>
      <w:r>
        <w:rPr>
          <w:rFonts w:ascii="Times New Roman"/>
          <w:b w:val="false"/>
          <w:i w:val="false"/>
          <w:color w:val="000000"/>
          <w:sz w:val="28"/>
        </w:rPr>
        <w:t>
      В строках, порядковые номера 17, 18, 19 содержат коды средств связи, имеющихся у производителя.</w:t>
      </w:r>
      <w:r>
        <w:br/>
      </w:r>
      <w:r>
        <w:rPr>
          <w:rFonts w:ascii="Times New Roman"/>
          <w:b w:val="false"/>
          <w:i w:val="false"/>
          <w:color w:val="000000"/>
          <w:sz w:val="28"/>
        </w:rPr>
        <w:t>
</w:t>
      </w:r>
      <w:r>
        <w:rPr>
          <w:rFonts w:ascii="Times New Roman"/>
          <w:b w:val="false"/>
          <w:i w:val="false"/>
          <w:color w:val="000000"/>
          <w:sz w:val="28"/>
        </w:rPr>
        <w:t>
      5. Раздел «Сведения о продукции»:</w:t>
      </w:r>
      <w:r>
        <w:br/>
      </w:r>
      <w:r>
        <w:rPr>
          <w:rFonts w:ascii="Times New Roman"/>
          <w:b w:val="false"/>
          <w:i w:val="false"/>
          <w:color w:val="000000"/>
          <w:sz w:val="28"/>
        </w:rPr>
        <w:t>
      В строке, порядковый номер 20, указывается шестизначный цифровой код продукции по ГК РК 04 – 2008 «Классификатор продукции по видам экономической деятельности». Если продукция, на которую заполняют каталожный лист продукции, относится к нескольким классификационным группировкам указанного классификатора внутри одного класса, то указывают код обобщенной вышестоящей группировки.</w:t>
      </w:r>
      <w:r>
        <w:br/>
      </w:r>
      <w:r>
        <w:rPr>
          <w:rFonts w:ascii="Times New Roman"/>
          <w:b w:val="false"/>
          <w:i w:val="false"/>
          <w:color w:val="000000"/>
          <w:sz w:val="28"/>
        </w:rPr>
        <w:t>
      Указание нескольких кодов КПВЭД в каталожном листе продукции не допускается.</w:t>
      </w:r>
      <w:r>
        <w:br/>
      </w:r>
      <w:r>
        <w:rPr>
          <w:rFonts w:ascii="Times New Roman"/>
          <w:b w:val="false"/>
          <w:i w:val="false"/>
          <w:color w:val="000000"/>
          <w:sz w:val="28"/>
        </w:rPr>
        <w:t>
      В строке, порядковый номер 21, указывается кодовое обозначение продукции по МК (ИСО/ИНФКО МКС) 001-96 (межгосударственный классификатор стандартов).</w:t>
      </w:r>
      <w:r>
        <w:br/>
      </w:r>
      <w:r>
        <w:rPr>
          <w:rFonts w:ascii="Times New Roman"/>
          <w:b w:val="false"/>
          <w:i w:val="false"/>
          <w:color w:val="000000"/>
          <w:sz w:val="28"/>
        </w:rPr>
        <w:t>
      В строке, порядковый номер 22, указывается наименование и условное обозначение конкретной продукции по нормативному документу, на основе которого заполняют каталожный лист продукции.</w:t>
      </w:r>
      <w:r>
        <w:br/>
      </w:r>
      <w:r>
        <w:rPr>
          <w:rFonts w:ascii="Times New Roman"/>
          <w:b w:val="false"/>
          <w:i w:val="false"/>
          <w:color w:val="000000"/>
          <w:sz w:val="28"/>
        </w:rPr>
        <w:t>
      Если нормативный документ устанавливает требования к нескольким конкретным видам продукции, которые отнесены к одной и той же классификационной группировке, имеют один код по КПВЭД и одинаковые показатели качества, то наименования и обозначения продукции (при наличии) перечисляются через запятую.</w:t>
      </w:r>
      <w:r>
        <w:br/>
      </w:r>
      <w:r>
        <w:rPr>
          <w:rFonts w:ascii="Times New Roman"/>
          <w:b w:val="false"/>
          <w:i w:val="false"/>
          <w:color w:val="000000"/>
          <w:sz w:val="28"/>
        </w:rPr>
        <w:t>
      Длинные наименования продукции рекомендуется сокращать, исключая из них дополнительную информацию.</w:t>
      </w:r>
      <w:r>
        <w:br/>
      </w:r>
      <w:r>
        <w:rPr>
          <w:rFonts w:ascii="Times New Roman"/>
          <w:b w:val="false"/>
          <w:i w:val="false"/>
          <w:color w:val="000000"/>
          <w:sz w:val="28"/>
        </w:rPr>
        <w:t>
      Не допускается использовать в наименовании продукции сокращенное написание отдельных слов, а также символы (буквы) национальных алфавитов, кроме казахского, русского и латинского.</w:t>
      </w:r>
      <w:r>
        <w:br/>
      </w:r>
      <w:r>
        <w:rPr>
          <w:rFonts w:ascii="Times New Roman"/>
          <w:b w:val="false"/>
          <w:i w:val="false"/>
          <w:color w:val="000000"/>
          <w:sz w:val="28"/>
        </w:rPr>
        <w:t>
      В строке, порядковый номер 23, указывается фотографии выпускаемой продукции.</w:t>
      </w:r>
      <w:r>
        <w:br/>
      </w:r>
      <w:r>
        <w:rPr>
          <w:rFonts w:ascii="Times New Roman"/>
          <w:b w:val="false"/>
          <w:i w:val="false"/>
          <w:color w:val="000000"/>
          <w:sz w:val="28"/>
        </w:rPr>
        <w:t>
      В строке, порядковый номер 24, указывается сведения о назначении продукции, и ее основные характеристики, представляющие наибольший интерес для потребителя.</w:t>
      </w:r>
      <w:r>
        <w:br/>
      </w:r>
      <w:r>
        <w:rPr>
          <w:rFonts w:ascii="Times New Roman"/>
          <w:b w:val="false"/>
          <w:i w:val="false"/>
          <w:color w:val="000000"/>
          <w:sz w:val="28"/>
        </w:rPr>
        <w:t>
      В строке, порядковый номер 25, указывается название технологии, по которой производится продукция.</w:t>
      </w:r>
      <w:r>
        <w:br/>
      </w:r>
      <w:r>
        <w:rPr>
          <w:rFonts w:ascii="Times New Roman"/>
          <w:b w:val="false"/>
          <w:i w:val="false"/>
          <w:color w:val="000000"/>
          <w:sz w:val="28"/>
        </w:rPr>
        <w:t>
      В строке, порядковый номер 26, указывается условное обозначение нормативного документа, действующего на территории Республики Казахстан.</w:t>
      </w:r>
      <w:r>
        <w:br/>
      </w:r>
      <w:r>
        <w:rPr>
          <w:rFonts w:ascii="Times New Roman"/>
          <w:b w:val="false"/>
          <w:i w:val="false"/>
          <w:color w:val="000000"/>
          <w:sz w:val="28"/>
        </w:rPr>
        <w:t>
      В строке, порядковый номер 27, указывается две цифры числа, две цифры месяца и четыре цифры года введения в действие и окончания срока действия нормативного документа.</w:t>
      </w:r>
      <w:r>
        <w:br/>
      </w:r>
      <w:r>
        <w:rPr>
          <w:rFonts w:ascii="Times New Roman"/>
          <w:b w:val="false"/>
          <w:i w:val="false"/>
          <w:color w:val="000000"/>
          <w:sz w:val="28"/>
        </w:rPr>
        <w:t>
      Если каталожный лист продукции заполняют на основе документа, не имеющего даты введения в действие, то в данной строке, указывается дата утверждения этого документа.</w:t>
      </w:r>
      <w:r>
        <w:br/>
      </w:r>
      <w:r>
        <w:rPr>
          <w:rFonts w:ascii="Times New Roman"/>
          <w:b w:val="false"/>
          <w:i w:val="false"/>
          <w:color w:val="000000"/>
          <w:sz w:val="28"/>
        </w:rPr>
        <w:t>
      В строке, порядковый номер 28, указывается сокращенное наименование предприятия (организации) – держателя подлинника СТО.</w:t>
      </w:r>
      <w:r>
        <w:br/>
      </w:r>
      <w:r>
        <w:rPr>
          <w:rFonts w:ascii="Times New Roman"/>
          <w:b w:val="false"/>
          <w:i w:val="false"/>
          <w:color w:val="000000"/>
          <w:sz w:val="28"/>
        </w:rPr>
        <w:t>
      В строках, порядковые номера 29 и 30, указываются юридический адрес предприятия (организации) - держателя подлинника и номер телефона/факса предприятия с указанием, в круглых скобках перед ним, кода города (района).</w:t>
      </w:r>
      <w:r>
        <w:br/>
      </w:r>
      <w:r>
        <w:rPr>
          <w:rFonts w:ascii="Times New Roman"/>
          <w:b w:val="false"/>
          <w:i w:val="false"/>
          <w:color w:val="000000"/>
          <w:sz w:val="28"/>
        </w:rPr>
        <w:t>
      В строке, порядковый номер 31, указывается запись «Подлежит» или «Не подлежит», для случаев, когда продукция подлежит или не подлежит обязательной сертификации.</w:t>
      </w:r>
      <w:r>
        <w:br/>
      </w:r>
      <w:r>
        <w:rPr>
          <w:rFonts w:ascii="Times New Roman"/>
          <w:b w:val="false"/>
          <w:i w:val="false"/>
          <w:color w:val="000000"/>
          <w:sz w:val="28"/>
        </w:rPr>
        <w:t>
      В строке, порядковый номер 32, указывается две цифры числа, две цифры месяца и четыре последние цифры года начала выпуска продукции.</w:t>
      </w:r>
      <w:r>
        <w:br/>
      </w:r>
      <w:r>
        <w:rPr>
          <w:rFonts w:ascii="Times New Roman"/>
          <w:b w:val="false"/>
          <w:i w:val="false"/>
          <w:color w:val="000000"/>
          <w:sz w:val="28"/>
        </w:rPr>
        <w:t>
      Допускается указывать планируемую дату начала выпуска продукции.</w:t>
      </w:r>
      <w:r>
        <w:br/>
      </w:r>
      <w:r>
        <w:rPr>
          <w:rFonts w:ascii="Times New Roman"/>
          <w:b w:val="false"/>
          <w:i w:val="false"/>
          <w:color w:val="000000"/>
          <w:sz w:val="28"/>
        </w:rPr>
        <w:t>
</w:t>
      </w:r>
      <w:r>
        <w:rPr>
          <w:rFonts w:ascii="Times New Roman"/>
          <w:b w:val="false"/>
          <w:i w:val="false"/>
          <w:color w:val="000000"/>
          <w:sz w:val="28"/>
        </w:rPr>
        <w:t>
      6. Раздел «Сведения о регистрации каталожного листа продукции»:</w:t>
      </w:r>
      <w:r>
        <w:br/>
      </w:r>
      <w:r>
        <w:rPr>
          <w:rFonts w:ascii="Times New Roman"/>
          <w:b w:val="false"/>
          <w:i w:val="false"/>
          <w:color w:val="000000"/>
          <w:sz w:val="28"/>
        </w:rPr>
        <w:t>
      В строке, порядковый номер 33, указывается фамилия уполномоченного лица, представившего каталожный лист продукции, наименование производителя (при необходимости возможно сокращение), дату заполнения и телефон с указанием кода города.</w:t>
      </w:r>
      <w:r>
        <w:br/>
      </w:r>
      <w:r>
        <w:rPr>
          <w:rFonts w:ascii="Times New Roman"/>
          <w:b w:val="false"/>
          <w:i w:val="false"/>
          <w:color w:val="000000"/>
          <w:sz w:val="28"/>
        </w:rPr>
        <w:t>
      В строке, порядковый номер 34, указывается фамилия специалиста, осуществившего регистрацию каталожного листа продукции в информационной системе каталогизации продукции, подпись, дату регистрации и телефон с указанием кода города.</w:t>
      </w:r>
    </w:p>
    <w:bookmarkEnd w:id="4"/>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br/>
      </w:r>
      <w:r>
        <w:rPr>
          <w:rFonts w:ascii="Times New Roman"/>
          <w:b w:val="false"/>
          <w:i w:val="false"/>
          <w:color w:val="000000"/>
          <w:sz w:val="28"/>
        </w:rPr>
        <w:t>
      БИН - бизнес-идентификационный номер;</w:t>
      </w:r>
      <w:r>
        <w:br/>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КПВЭД – классификатор продукции по внешнеэкономической деятельности;</w:t>
      </w:r>
      <w:r>
        <w:br/>
      </w:r>
      <w:r>
        <w:rPr>
          <w:rFonts w:ascii="Times New Roman"/>
          <w:b w:val="false"/>
          <w:i w:val="false"/>
          <w:color w:val="000000"/>
          <w:sz w:val="28"/>
        </w:rPr>
        <w:t>
      МКС – межгосударственный классификатор стандартов;</w:t>
      </w:r>
      <w:r>
        <w:br/>
      </w:r>
      <w:r>
        <w:rPr>
          <w:rFonts w:ascii="Times New Roman"/>
          <w:b w:val="false"/>
          <w:i w:val="false"/>
          <w:color w:val="000000"/>
          <w:sz w:val="28"/>
        </w:rPr>
        <w:t>
      СТ РК – национальный стандарт Республики Казахстан;</w:t>
      </w:r>
      <w:r>
        <w:br/>
      </w:r>
      <w:r>
        <w:rPr>
          <w:rFonts w:ascii="Times New Roman"/>
          <w:b w:val="false"/>
          <w:i w:val="false"/>
          <w:color w:val="000000"/>
          <w:sz w:val="28"/>
        </w:rPr>
        <w:t>
      ГОСТ – межгосударственный стандарт;</w:t>
      </w:r>
      <w:r>
        <w:br/>
      </w:r>
      <w:r>
        <w:rPr>
          <w:rFonts w:ascii="Times New Roman"/>
          <w:b w:val="false"/>
          <w:i w:val="false"/>
          <w:color w:val="000000"/>
          <w:sz w:val="28"/>
        </w:rPr>
        <w:t>
      ИСО – международный стандарт, утвержденный Международной организацией по стандартизации;</w:t>
      </w:r>
      <w:r>
        <w:br/>
      </w:r>
      <w:r>
        <w:rPr>
          <w:rFonts w:ascii="Times New Roman"/>
          <w:b w:val="false"/>
          <w:i w:val="false"/>
          <w:color w:val="000000"/>
          <w:sz w:val="28"/>
        </w:rPr>
        <w:t>
      СТО – стандарт организации;</w:t>
      </w:r>
      <w:r>
        <w:br/>
      </w:r>
      <w:r>
        <w:rPr>
          <w:rFonts w:ascii="Times New Roman"/>
          <w:b w:val="false"/>
          <w:i w:val="false"/>
          <w:color w:val="000000"/>
          <w:sz w:val="28"/>
        </w:rPr>
        <w:t>
      ТУ – технические условия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