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f77d" w14:textId="1f0f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июля 2012 года № 221. Зарегистрировано в Министерстве юстиции Республики Казахстан 12 сентября 2012 года № 7913. Утратило силу постановлением Правления Национального Банка Республики Казахстан от 29 ноября 2018 года № 294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совершенствования нормативных правовых актов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мониторинга источников спроса и предложения, а также направлений использования иностранной валюты на внутреннем валютном рынке.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2005 года № 135 "Об утверждении Инструкции о перечне, формах и сроках представления уполномоченными банками отчетности по источникам спроса и предложения на внутреннем валютном рынке" (зарегистрированное в Реестре государственной регистрации нормативных правовых актов под № 3960);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2010 года № 64 "О внесении дополнений и изменений в постановление Правления Национального Банка Республики Казахстан от 29 октября 2005 года № 135 "Об утверждении Инструкции о перечне, формах и сроках представления уполномоченными банками отчетности по источникам спроса и предложения на внутреннем валютном рынке" (зарегистрированное в Реестре государственной регистрации нормативных правовых актов под № 6446).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октября 2012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Смаилов А.А.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августа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2012 года № 221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осуществлению мониторинга источников спроса и предложения,</w:t>
      </w:r>
      <w:r>
        <w:br/>
      </w:r>
      <w:r>
        <w:rPr>
          <w:rFonts w:ascii="Times New Roman"/>
          <w:b/>
          <w:i w:val="false"/>
          <w:color w:val="000000"/>
        </w:rPr>
        <w:t>а также направлений использования иностранной валюты на</w:t>
      </w:r>
      <w:r>
        <w:br/>
      </w:r>
      <w:r>
        <w:rPr>
          <w:rFonts w:ascii="Times New Roman"/>
          <w:b/>
          <w:i w:val="false"/>
          <w:color w:val="000000"/>
        </w:rPr>
        <w:t>внутреннем валютном рынке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осуществлению мониторинга источников спроса и предложения, а также направлений использования иностранной валюты на внутреннем валютном рынке (далее – Инструкция) разработана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июня 2005 года </w:t>
      </w:r>
      <w:r>
        <w:rPr>
          <w:rFonts w:ascii="Times New Roman"/>
          <w:b w:val="false"/>
          <w:i w:val="false"/>
          <w:color w:val="000000"/>
          <w:sz w:val="28"/>
        </w:rPr>
        <w:t>"О валютном регулировании и валютном контроле"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мониторинга источников спроса и предложения, а также направлений использования иностранной валюты на внутреннем валютном рынке является идентификация и оценка источников поступления (расходования), целей покупки (продажи) иностранной валюты посредством сбора информации об операциях банков, профессиональных участников рынка ценных бумаг, обладающих лицензией на организацию обменных операций с иностранной валютой, и их клиентов на внутреннем валютном рынке, о движении денег по банковским счетам клиентов и о переводах денег без открытия банковского счета в иностранной валюте.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Инструкция определяет субъектов мониторинга источников спроса и предложения, а также направлений использования иностранной валюты на внутреннем валютном рынке, и формы и сроки представления отчетности для его осуществления.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по источникам спроса и предложения на внутреннем валютном рынке, а также направлениям использования иностранной валюты на внутреннем валютном рынке (далее – отчетность) представляется банками второго уровня, акционерным обществом "Банк Развития Казахстана", акционерным обществом "Казпочта" (далее – банки) и профессиональными участниками рынка ценных бумаг, обладающими лицензией на организацию обменных операций с иностранной валютой, за исключением банков (далее – профессиональные участники).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Инструкции к клиентам банка относятся физические лица - резиденты и нерезиденты, включая зарегистрированных в качестве хозяйствующих субъектов без образования юридического лица, а также юридические лица - резиденты и нерезиденты, не являющиеся банками, включая их филиалы и представительства, у которых открыты банковские счета в данном банке.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Инструкции к клиентам профессионального участника относятся физические лица - резиденты и нерезиденты, включая зарегистрированных в качестве хозяйствующих субъектов без образования юридического лица, а также юридические лица - резиденты и нерезиденты, не являющиеся банками, включая их филиалы и представительства, с которыми данным профессиональным участником заключены договоры об оказании брокерских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составлении отчетности классификация операций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14365, с учетом предусмотренной формами отчетности детализации.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Формы и сроки представления отчетности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Отчетность предоставляется в электронном виде в центральный аппарат Национального Банка Республики Казахстан (далее – Национальный Банк) и включает: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данных, "Сводный отчет о движении денег в иностранной валюте по банковским счетам клиентов и переводам без открытия банковского счета",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данных, "Отчет о покупке (продаже) иностранной валюты банком и его клиентами",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предназначенную для сбора административных данных, "Отчет о движении денег на банковских счетах клиентов в иностранной валюте",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форму, предназначенную для сбора административных данных, "Отчет об операциях клиентов банка с крупными объемами покупки иностранной валюты",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форму, предназначенную для сбора административных данных, "Отчет о покупке (продаже) иностранной валюты профессиональным участником рынка ценных бумаг, обладающим лицензией на организацию обменных операций с иностранной валютой",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Отчетность представляется в целом по системе банка на основе информации по всем банковским счетам клиентов и переводам без открытия банковского счета в иностранной валюте, а также сведений по операциям между клиентами одного банка и переводам денег по банковским счетам одного клиента.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Банки ежемесячно до пятнадцатого числа (включительно) месяца, следующего за отчетным, представляют отчеты по формам,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участники ежемесячно до пятнадцатого числа (включительно) месяца, следующего за отчетным, представляют отчет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последний день срока представления отчетности приходится на нерабочий день, днем окончания срока представления отчетности считается следующий за ним рабочий день.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Исключен постановлением Правления Национального Банка РК от 16.03.2015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предложения, а также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16.03.2015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"Сводный отчет о движении денег в иностранной валюте по банковским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клиентов и переводам без открытия банковского счета"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15 числа (включительно)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банка)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3556"/>
        <w:gridCol w:w="2795"/>
        <w:gridCol w:w="869"/>
        <w:gridCol w:w="930"/>
        <w:gridCol w:w="934"/>
        <w:gridCol w:w="931"/>
        <w:gridCol w:w="936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Поступление иностранной валюты в пользу клиентов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контрпартнеров на банковские счета: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основной суммы долга и доходов по выданным займам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банков-резидентов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банковского счета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банковские счета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Снятие и/или перевод иностранной валюты клиентами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контрпартнерам с банковских счетов: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привлеченным от: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банков-резидентов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банковского счета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 ________ _______ 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 подпись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подписания отчета "___" __________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"Сводный отчет о движении денег в иностранной валюте по банковским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клиентов и переводам без открытия банковского счета"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 "Сводный отчет о движении денег в иностранной валюте по банковским счетам клиентов и переводам без открытия банковского счета" (далее – Форма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1 разработана в соответствии с подпунктом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1 заполняется в разрезе источников поступления и направлений использования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1 состоит из двух разделов: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1 - Поступление иностранной валюты в пользу клиентов;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2 - Снятие и/или перевод иностранной валюты клиентами.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1 заполняется в тысячах тенге. При заполнении Формы 1 используется курс обмена валют, принятый в целях бухгалтерского учета, на дату совершения операции. Для данных в тысячах единиц сумма менее пятисот единиц округляется до нуля, а сумма, равная пятистам и более единицам, округляется до тысячи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Пояснение по заполнению Формы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 1 обеспечивается выполнение следующихусловий: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по всем строкам равна сумме граф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 = строка с кодом 11000 + строка с кодом 12000 + строка с кодом 13000 + строка с кодом 14000 + строка с кодом 15000;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 = строка с кодом 11100 + строка с кодом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11240 &gt;= строка с кодом 11241 + строка с кодом 11242;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11241 займы, привлеченные от банков-резидентов, включают также займы, привлеченные клиентами от банка, предоставляющего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11250 = строка с кодом 11251 + строка с кодом 11252;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11260 прочие переводы денег включают также переводы с использованием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13000 = строка с кодом 13001 + строка с кодом 13002;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14000 = строка с кодом 14100 + строка с кодом 14200;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15000 = строка с кодом 15100 + строка с кодом 15200;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20000 = строка с кодом 21000 + строка с кодом 22000 + строка с кодом 23000 + строка с кодом 24000 + строка с кодом 25000;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 = строка с кодом 21100 + строка с кодом 21200;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 &gt;= строка с кодом 21241 + строка с кодом 21242;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21241 операции по выполнению обязательств по займам, привлеченным клиентами от банков-резидентов, включают также операции по выполнению обязательств по займам, привлеченным клиентами от банка, предоставляющего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21250 = строка с кодом 21251 + строка с кодом 21252;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21260 прочие переводы денег включают также переводы с использованием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23000 = строка с кодом 23001 + строка с кодом 23002;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23001 переводы клиентами денег на свои банковские счета, открытые в банках-резидентах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24000 = строка с кодом 24100 + строка с кодом 24200;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25000 = строка с кодом 25100 + строка с кодом 25200.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предложения, а также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16.03.2015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покупке (продаже) иностранной валюты банком и его клиентами"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15 числа (включительно)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Операции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873"/>
        <w:gridCol w:w="2511"/>
        <w:gridCol w:w="1158"/>
        <w:gridCol w:w="1772"/>
        <w:gridCol w:w="1773"/>
        <w:gridCol w:w="1814"/>
        <w:gridCol w:w="1365"/>
      </w:tblGrid>
      <w:tr>
        <w:trPr>
          <w:trHeight w:val="3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тысячах единиц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СNY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банком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 банка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Казахстанской фондовой бирже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банком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 банка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Казахстанской фондовой бирже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Операции клиентов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3052"/>
        <w:gridCol w:w="3376"/>
        <w:gridCol w:w="896"/>
        <w:gridCol w:w="896"/>
        <w:gridCol w:w="896"/>
        <w:gridCol w:w="897"/>
        <w:gridCol w:w="897"/>
      </w:tblGrid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банка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обменных операций с наличной иностранной валютой (уполномоченные организации)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предоставление/выдача займов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банка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 ________ _______ 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 подпись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подписания отчета "___" __________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покупке (продаже) иностранной валюты банком и его клиентами"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 "Отчет о покупке (продаже) иностранной валюты банком и его клиентами" (далее – Форма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2 разработана в соответствии с подпунктом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2 отражает объемы покупки и продажи иностранной валюты банком (Раздел 1. "Операции банка") и клиентами банка (Раздел 2. "Операции клиентов банка").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заполнении Формы 2 используется курс обмена валют, принятый в целях бухгалтерского учета, на дату совершения операции. В Форме 2 отражаются объемы покупки и продажи иностранной валюты как за тенге, так и за другую валюту, с фактической поставкой базового актива на дату валютирования. Для данных в тысячах единиц сумма менее пятисот единиц округляется до нуля, а сумма, равная пятистам и более единицам, округляется до тысячи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Пояснение по заполнению Формы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графе 1 Раздела 1 и Раздела 2 отражаются общие объемы покупаемой или продаваемой иностранной валюты в тысячах тенге. По графам 2, 3, 4, 5 Раздела 1 отражаются, соответственно, объемы покупаемых и продаваемых долларов США (USD), евро (EUR), российских рублей (RUB) и китайских юаней (СNY) в тысячах единиц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Строки с кодами 110000 и 120000 Раздела 1 включают сведения по обменным операциям с клиентами банка (за исключением операций с физическими лицами через обменные пункты банка) и операциям, совершенным на Казахстанской фондовой бирже и межбанковском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2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 &gt;= строка с кодом 110001 + строка с кодом 110002 + строка с кодом 110003;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 &gt;= строка с кодом 120001 + строка с кодом 120002 + строка с кодом 120003;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графа 1 по всем строкам равна сумме граф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&gt;= строка с кодом 211400;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&gt;= строка с кодом 212400;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= строка с кодом 212410 + строка с кодом 212420 + строка с кодом 212430 + строка с кодом 212440;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&gt;= строка с кодом 221400;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&gt;= строка с кодом 222400.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2 обеспечивается следующее согласование данных Формы 2 и Формы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2 Формы 2 = строка с кодом 14100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3 Формы 2 = строка с кодом 14100 (графа 4 + графа 5)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2 Формы 2 = строка с кодом 14200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3 Формы 2 = строка с кодом 14200 (графа 4 + графа 5)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2 Формы 2 = строка с кодом 24100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3 Формы 2 = строка с кодом 24100 (графа 4 + графа 5)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2 Формы 2 = строка с кодом 24200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3 Формы 2 = строка с кодом 24200 (графа 4 + графа 5) Формы 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предложения, а также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Правления Национального Банка РК от 16.03.2015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денег на банковских счетах клиентов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15 числа (включительно)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 тысячах единиц валюты банковского счета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636"/>
        <w:gridCol w:w="1364"/>
        <w:gridCol w:w="963"/>
        <w:gridCol w:w="963"/>
        <w:gridCol w:w="986"/>
        <w:gridCol w:w="963"/>
        <w:gridCol w:w="963"/>
        <w:gridCol w:w="986"/>
        <w:gridCol w:w="963"/>
        <w:gridCol w:w="964"/>
        <w:gridCol w:w="987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показателя\Валюта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банковские счета клиентов в иностранной валюте, всего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 от банков-резидентов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основной суммы долга и доходов по выданным займам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свои банковские счета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денег с банковских счетов клиентов в иностранной валюте, всего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пользу: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займам, привлеченным от банков-резидентов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(в том числе за другую иностранную валюту), всего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для осуществления платежей и переводов в пользу 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(в том числе, за другую иностранную валюту), всего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 ________ _______ 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 подпись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подписания отчета "___" __________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денег на банковских счетах клиентов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 "Отчет о движении денег на банковских счетах клиентов в иностранной валюте" (далее – Форма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3 разработана в соответствии с подпунктом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3 составляется по операциям клиентов банка, перечень которых формируется и актуализируется Национальным Банком Республики Казахстан (далее – Национальный Банк), исходя из объема совершаемых ими валютных операций (далее - Перечень клиентов).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включает в себя юридические лица Республики Казахстан, а также филиалы и представительства юридических лиц - нерезидентов, осуществляющих деятельность на территории Республики Казахстан,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обновляется Национальным Банком и по мере его актуализации доводится до сведения банка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Пояснение по заполнению Формы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открытых в следующих валютах: доллары США, евро, российские рубли. Данные заполняются в тысячах единиц валюты банковского счета. Для данных в тысячах единиц сумма менее пятисот единиц округляется до нуля, а сумма, равная пятистам и более единицам, округляется до тысячи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заполнении Формы 3 в случае проведения банком платежа/перевода клиента в валюте, отличной от валюты банковского счета, платеж/перевод отражается с истинным назначением, а не как конвертация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 3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строкам таблицы графы 1, 2, 3 равны суммам значений по всем клиентам по соответствующей валюте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100000 = строка с кодом 300000 за предыдущий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 + строка с кодом 210300 + строка с кодом 210400 + строка с кодом 210500;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211150 = строка с кодом 211151 + строка с кодом 211152;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212150 = строка с кодом 212151 + строка с кодом 212152;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210300 = строка с кодом 210301 + строка с кодом 210302;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 + строка с кодом 220300 + строка с кодом 220400 + строка с кодом 220500;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221140 операции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221150 = строка с кодом 221151 + строка с кодом 221152;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222150 = строка с кодом 222151 + строка с кодом 222152;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220300 = строка с кодом 220301 + строка с кодом 220302;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410400 &gt;= строка с кодом 412400.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предложения, а также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4 в соответствии с постановлением Правления Национального Банка РК от 16.03.2015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операциях клиентов банка с крупными объемами покупки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валюты"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15 числа (включительно)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банка)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947"/>
        <w:gridCol w:w="1048"/>
        <w:gridCol w:w="483"/>
        <w:gridCol w:w="740"/>
        <w:gridCol w:w="740"/>
        <w:gridCol w:w="757"/>
        <w:gridCol w:w="569"/>
        <w:gridCol w:w="484"/>
        <w:gridCol w:w="740"/>
        <w:gridCol w:w="740"/>
        <w:gridCol w:w="758"/>
        <w:gridCol w:w="569"/>
        <w:gridCol w:w="484"/>
        <w:gridCol w:w="740"/>
        <w:gridCol w:w="741"/>
        <w:gridCol w:w="758"/>
        <w:gridCol w:w="571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единиц валюты)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единиц валюты)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единиц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СNY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Покупка и продажа иностранной валюты (все виды валют)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валюты, всего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зачислено на текущий счет в иностранной валюте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сберегательный счет в иностранной валюте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других банках-резидентах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банках-нерезидентах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банках-нерезидентах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наличными деньгами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валюты, всего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тенге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банковские счета в национальной валюте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Цели покупки иностранной валюты за национальную валюту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тенге, всего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целям: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предоставление/выдача займов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безвозмездная финансовая (материальная) помощь и иные безвозмездные переводы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 ________ _______ 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 подпись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подписания отчета "___" __________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об операциях клиентов банка с крупными объемами покупки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валюты"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 "Отчет об операциях клиентов банка с крупными объемами покупки иностранной валюты" (далее – Форма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4 разработана в соответствии с подпунктом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4 составляется ежемесячно уполномоченным банком по операциям юридических лиц-резидентов и нерезидентов, совершивших покупку иностранной валюты за отчетный период на общую сумму свыше двух миллиардов тенге в эквиваленте.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4 объемы покупки и продажи иностранной валюты отражаются по фактической поставке иностранной валюты на дату валютирования. При заполнении Формы 4 используется курс обмена валют, принятый в целях бухгалтерского учета, на дату совершения операции. Для данных в тысячах единиц сумма менее пятисот единиц округляется до нуля, а сумма, равная пятистам и более единицам, округляется до тысячи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1 Раздела 1 и Раздела 2 отражаются общие объемы покупаемой или продаваемой иностранной валюты в тысячах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4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222100 = строка с кодом 222120 + строка с кодом 222110;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222110 &gt;= строка с кодом 222111;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 &gt;= строка с кодом 121100;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121100 = строка с кодом 121101 + строка с кодом 121102 + строка с кодом 121103 + строка с кодом 121104 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212104 включаются также переводы на банковские счета других лиц в банке, представляющем отчет.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предложения, а также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5 в соответствии с постановлением Правления Национального Банка РК от 26.02.2018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0"/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покупке (продаже) иностранной валюты профессиональным участником рынка ценных бумаг, обладающим лицензией на организацию обменных операций с иностранной валютой"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____________________ 20___ года</w:t>
      </w:r>
    </w:p>
    <w:bookmarkEnd w:id="22"/>
    <w:bookmarkStart w:name="z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5-INV 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ежемесячная 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профессиональный участник рынка ценных бумаг, обладающий лицензией на организацию обменных операций с иностранной валютой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Национальный Банк Республики Казахстан </w:t>
      </w:r>
    </w:p>
    <w:bookmarkEnd w:id="26"/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15 числа (включительно) месяца, следующего за отчетным.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профессионального участника) </w:t>
      </w:r>
    </w:p>
    <w:bookmarkEnd w:id="28"/>
    <w:bookmarkStart w:name="z10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профессионального участника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789"/>
        <w:gridCol w:w="1413"/>
        <w:gridCol w:w="1166"/>
        <w:gridCol w:w="1784"/>
        <w:gridCol w:w="1784"/>
        <w:gridCol w:w="1826"/>
        <w:gridCol w:w="1868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0"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 (в тысячах единиц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3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профессиональным участником иностранной валюты по поручениям клиентов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профессиональным участником иностранной валюты по поручениям клиентов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объем покупки иностранной валюты одним клиентом в день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Количество клиентов, осуществивших операции с иностранной валютой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430"/>
        <w:gridCol w:w="1644"/>
        <w:gridCol w:w="2075"/>
        <w:gridCol w:w="2075"/>
        <w:gridCol w:w="2123"/>
        <w:gridCol w:w="2173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"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клиентов, осуществивших операции в разрезе видов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3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клиентов, покупавших иностранную валюту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клиентов, продававших иностранную валюту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</w:p>
    <w:bookmarkEnd w:id="40"/>
    <w:bookmarkStart w:name="z1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                  ________</w:t>
      </w:r>
    </w:p>
    <w:bookmarkEnd w:id="41"/>
    <w:bookmarkStart w:name="z1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                  подпись</w:t>
      </w:r>
    </w:p>
    <w:bookmarkEnd w:id="42"/>
    <w:bookmarkStart w:name="z1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_____________________________________________       ________ </w:t>
      </w:r>
    </w:p>
    <w:bookmarkEnd w:id="43"/>
    <w:bookmarkStart w:name="z1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подпись</w:t>
      </w:r>
    </w:p>
    <w:bookmarkEnd w:id="44"/>
    <w:bookmarkStart w:name="z1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_____________________________            _________             ________ </w:t>
      </w:r>
    </w:p>
    <w:bookmarkEnd w:id="45"/>
    <w:bookmarkStart w:name="z1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       подпись             телефон</w:t>
      </w:r>
    </w:p>
    <w:bookmarkEnd w:id="46"/>
    <w:bookmarkStart w:name="z1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подписания отчета "____" ______________ 20___ года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(продаже)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участником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обладающим лицензией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обменных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иностранной валютой" </w:t>
            </w:r>
          </w:p>
        </w:tc>
      </w:tr>
    </w:tbl>
    <w:bookmarkStart w:name="z1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48"/>
    <w:bookmarkStart w:name="z2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покупке (продаже) иностранной валюты профессиональным участником рынка ценных бумаг, обладающим лицензией на организацию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обменных операций с иностранной валютой" </w:t>
      </w:r>
    </w:p>
    <w:bookmarkEnd w:id="49"/>
    <w:bookmarkStart w:name="z2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50"/>
    <w:bookmarkStart w:name="z2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 "Отчет о покупке (продаже) иностранной валюты профессиональным участником рынка ценных бумаг, обладающим лицензией на организацию обменных операций с иностранной валютой" (далее – Форма 5).</w:t>
      </w:r>
    </w:p>
    <w:bookmarkEnd w:id="51"/>
    <w:bookmarkStart w:name="z2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5 разработана в соответствии с подпунктом 11) части первой статьи 56 Закона Республики Казахстан от 30 марта 1995 года "О Национальном Банке Республики Казахстан".</w:t>
      </w:r>
    </w:p>
    <w:bookmarkEnd w:id="52"/>
    <w:bookmarkStart w:name="z2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5 отражает объемы покупки и продажи иностранной валюты профессиональным участником, обладающим лицензией на организацию обменных операций с иностранной валютой (Раздел 1. "Операции профессионального участника"), и количество клиентов, осуществивших операции покупки и продажи иностранной валюты (Раздел 2. "Количество клиентов, осуществивших операции с иностранной валютой").</w:t>
      </w:r>
    </w:p>
    <w:bookmarkEnd w:id="53"/>
    <w:bookmarkStart w:name="z2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заполнении Формы 5 используется курс обмена валют, принятый в целях бухгалтерского учета, на дату совершения операции. В Форме 5 отражаются объемы покупки и продажи иностранной валюты как за тенге, так и за другую валюту, с фактической поставкой базового актива на дату валютирования. Для данных в тысячах единиц сумма менее пятисот единиц округляется до нуля, а сумма, равная пятистам и более единицам, округляется до тысячи единиц. </w:t>
      </w:r>
    </w:p>
    <w:bookmarkEnd w:id="54"/>
    <w:bookmarkStart w:name="z20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5</w:t>
      </w:r>
    </w:p>
    <w:bookmarkEnd w:id="55"/>
    <w:bookmarkStart w:name="z2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графе 1 Раздела 1 отражаются общие объемы покупаемой или продаваемой иностранной валюты в тысячах тенге. По графам 2, 3, 4 и 5 Раздела 1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</w:t>
      </w:r>
    </w:p>
    <w:bookmarkEnd w:id="56"/>
    <w:bookmarkStart w:name="z2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Строки с кодами 111 и 112 Раздела 1 включают сведения по обменным операциям профессионального участника по поручениям клиентов на Казахстанской фондовой бирже.</w:t>
      </w:r>
    </w:p>
    <w:bookmarkEnd w:id="57"/>
    <w:bookmarkStart w:name="z2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с кодом 120 Раздела 1 отражается максимальный объем купленной иностранной валюты профессиональным участником по поручению одного клиента за один операционный день по каждому виду валюты.</w:t>
      </w:r>
    </w:p>
    <w:bookmarkEnd w:id="58"/>
    <w:bookmarkStart w:name="z2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2 отражаются данные о количестве клиентов профессионального участника, покупавших и продававших иностранную валюту, в разрезе видов валют.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