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241f" w14:textId="a132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по привлечению иностранной рабочей силы и трудоустройству иностранных работников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июля 2012 года № 297-ө-м. Зарегистрирован в Министерстве юстиции Республики Казахстан 17 августа 2012 года № 7858. Утратил силу приказом Министра труда и социальной защиты населения Республики Казахстан от 23 июля 2019 года № 373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выдачи разрешений иностранному работнику на трудоустройство и работодателям на привлечение иностранной рабочей силы, утвержденных постановлением Правительства Республики Казахстан от 13 января 2012 года № 45,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отчета по привлечению иностранной рабочей силы и трудоустройству иностранных работников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(Аргандыков Д.Р.)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297-ө-м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форма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__.__.20 __ жылдан бастап __.__.20__жылға дейінгі кезеңге</w:t>
      </w:r>
      <w:r>
        <w:br/>
      </w:r>
      <w:r>
        <w:rPr>
          <w:rFonts w:ascii="Times New Roman"/>
          <w:b/>
          <w:i w:val="false"/>
          <w:color w:val="000000"/>
        </w:rPr>
        <w:t>Шетелдiк жұмыс күшiн тарту және шетелдiк қызметкерлердi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Республикасында жұмысқа орналастыру жөніндегі есеп нысаны</w:t>
      </w:r>
      <w:r>
        <w:br/>
      </w:r>
      <w:r>
        <w:rPr>
          <w:rFonts w:ascii="Times New Roman"/>
          <w:b/>
          <w:i w:val="false"/>
          <w:color w:val="000000"/>
        </w:rPr>
        <w:t>Отчет по привлечению иностранной рабочей силы и трудоустройству</w:t>
      </w:r>
      <w:r>
        <w:br/>
      </w:r>
      <w:r>
        <w:rPr>
          <w:rFonts w:ascii="Times New Roman"/>
          <w:b/>
          <w:i w:val="false"/>
          <w:color w:val="000000"/>
        </w:rPr>
        <w:t>иностранных работников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за период с __.__.20___ года по __.__.20___год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5247"/>
        <w:gridCol w:w="1599"/>
        <w:gridCol w:w="2038"/>
        <w:gridCol w:w="2038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строки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Единица измерения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отчетный период, всего)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период с начала года)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бетінше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өтініштерінде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иностранной рабочей силы, указанная в заявлении работодателей и иностранных работников для самостоятельного трудоустройства, всего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орган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бас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 в выдаче разрешения уполномоченным органом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разрешений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категориям)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(первые руководители и их заместители)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категория (руководители структурных подразделений)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 (специалисты)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категория (квалифицированные рабочие)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 иностранные работники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Переводимые в рамках корпоративного перевода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бетінше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прибывшие для самостоятельного трудоустройства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Тәуелсіз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Достастығынан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разрешений иностранным работникам из стран Содружества Независимых Государств, всего, из них (указать название всех стран)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 исхода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Тәуелсіз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Достастығынан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разрешений иностранным работникам вне стран СНГ, всего, из них (указать название всех стран)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 исхода 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Привлечено иностранной рабочей силы без разрешений, из них: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 государств-участниц Таможенного союза из них: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тартылғаны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пяти наибольшим привлеченным по специальности из Российской Федерации: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1-мамандық 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тартылғаны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пяти наибольшим привлеченным по специальности из Реcпублики Беларусь: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 саны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стран, из них указать название страны по 5-ти наибольшим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 исхода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тартылғаны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пяти наибольшим привлеченным по специальности: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1-мамандық 1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разрешений на конец отчетного периода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 по категориям: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(первые руководители и их заместители)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 (руководители структурных подразделений)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 (специалисты)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категория (квалифицированные рабочие)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 иностранные работники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переводимые в рамках корпоративного перевода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бетінше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прибывшие для самостоятельного трудоустройства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берушілердің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 привлекающих иностранную рабочую силу на конец отчетного периода, всего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иностранных работников работающих у них, из них указать название пяти стран по наибольшему числу: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 исхода 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 разрешений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 Казахстана работающих у них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особых условий выдачи разрешений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профессиональную подготовку граждане Казахстана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прошли профессиональную переподготовку граждане Казахстана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повышение квалификации граждане Казахстана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создано дополнительных рабочих мест для граждан Казахстана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иностранной рабочей силы казахстанскими кадрами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*Қосымша жазбалар үшін қажет кезде осы жерде тармақтар қосуға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при необходимости добавить строки для дополнительных записей.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