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0005" w14:textId="6830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адресации объектов недвижимости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строительства и жилищно-коммунального хозяйства от 27 июня 2012 года № 278 и Министра транспорта и коммуникаций Республики Казахстан от 26 июня 2012 года № 378. Зарегистрирован в Министерстве юстиции Республики Казахстан 13 августа 2012 года № 7845. Утратил силу совместным приказом Министра национальной экономики Республики Казахстан от 22 декабря 2015 года № 783 и Министра по инвестициям и развитию Республики Казахстан от 28 декабря 2015 года № 1262</w:t>
      </w:r>
    </w:p>
    <w:p>
      <w:pPr>
        <w:spacing w:after="0"/>
        <w:ind w:left="0"/>
        <w:jc w:val="both"/>
      </w:pPr>
      <w:bookmarkStart w:name="z1" w:id="0"/>
      <w:r>
        <w:rPr>
          <w:rFonts w:ascii="Times New Roman"/>
          <w:b w:val="false"/>
          <w:i w:val="false"/>
          <w:color w:val="ff0000"/>
          <w:sz w:val="28"/>
        </w:rPr>
        <w:t xml:space="preserve">
      Сноска. Утратил силу совместным приказом Министра национальной экономики РК от 22.12.2015 </w:t>
      </w:r>
      <w:r>
        <w:rPr>
          <w:rFonts w:ascii="Times New Roman"/>
          <w:b w:val="false"/>
          <w:i w:val="false"/>
          <w:color w:val="ff0000"/>
          <w:sz w:val="28"/>
        </w:rPr>
        <w:t>№ 783</w:t>
      </w:r>
      <w:r>
        <w:rPr>
          <w:rFonts w:ascii="Times New Roman"/>
          <w:b w:val="false"/>
          <w:i w:val="false"/>
          <w:color w:val="ff0000"/>
          <w:sz w:val="28"/>
        </w:rPr>
        <w:t xml:space="preserve"> и Министра по инвестициям и развитию РК от 28.12.2015 № 1262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43-1)</w:t>
      </w:r>
      <w:r>
        <w:rPr>
          <w:rFonts w:ascii="Times New Roman"/>
          <w:b w:val="false"/>
          <w:i w:val="false"/>
          <w:color w:val="000000"/>
          <w:sz w:val="28"/>
        </w:rPr>
        <w:t xml:space="preserve"> пункта 14 Положения об Агентстве Республики Казахстан по делам строительства и жилищно-коммунального хозяйства, утвержденного постановлением Правительства Республики Казахстан от 15 июля 2009 года № 1071 «Вопросы Агентства Республики Казахстан по делам строительства и жилищно-коммунального хозяйства»,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адресации объектов недвижимости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архитектуры, проектных работ и сметных норм Агентства Республики Казахстан по делам строительства и жилищно-коммунального хозяйства (Турушова Д. А.) и Юридическому управлению (Кульмагамбетов К. А.) Агентства Республики Казахстан по делам строительства и жилищно-коммунального хозяйства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строительства и жилищно-коммунального хозяйства Д. А. Акимжанова.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государственной регистрации в Министерстве юстиции Республики Казахстан.</w:t>
      </w:r>
    </w:p>
    <w:bookmarkEnd w:id="1"/>
    <w:tbl>
      <w:tblPr>
        <w:tblW w:w="0" w:type="auto"/>
        <w:tblCellSpacing w:w="0" w:type="auto"/>
        <w:tblBorders>
          <w:top w:val="none"/>
          <w:left w:val="none"/>
          <w:bottom w:val="none"/>
          <w:right w:val="none"/>
          <w:insideH w:val="none"/>
          <w:insideV w:val="none"/>
        </w:tblBorders>
      </w:tblPr>
      <w:tblGrid>
        <w:gridCol w:w="6952"/>
        <w:gridCol w:w="5668"/>
      </w:tblGrid>
      <w:tr>
        <w:trPr>
          <w:trHeight w:val="30" w:hRule="atLeast"/>
        </w:trPr>
        <w:tc>
          <w:tcPr>
            <w:tcW w:w="69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w:t>
            </w:r>
            <w:r>
              <w:br/>
            </w:r>
            <w:r>
              <w:rPr>
                <w:rFonts w:ascii="Times New Roman"/>
                <w:b w:val="false"/>
                <w:i w:val="false"/>
                <w:color w:val="000000"/>
                <w:sz w:val="20"/>
              </w:rPr>
              <w:t>
</w:t>
            </w:r>
            <w:r>
              <w:rPr>
                <w:rFonts w:ascii="Times New Roman"/>
                <w:b w:val="false"/>
                <w:i/>
                <w:color w:val="000000"/>
                <w:sz w:val="20"/>
              </w:rPr>
              <w:t>Агентства Республики Казахстан</w:t>
            </w:r>
            <w:r>
              <w:br/>
            </w:r>
            <w:r>
              <w:rPr>
                <w:rFonts w:ascii="Times New Roman"/>
                <w:b w:val="false"/>
                <w:i w:val="false"/>
                <w:color w:val="000000"/>
                <w:sz w:val="20"/>
              </w:rPr>
              <w:t>
</w:t>
            </w:r>
            <w:r>
              <w:rPr>
                <w:rFonts w:ascii="Times New Roman"/>
                <w:b w:val="false"/>
                <w:i/>
                <w:color w:val="000000"/>
                <w:sz w:val="20"/>
              </w:rPr>
              <w:t>по делам строительства и</w:t>
            </w:r>
            <w:r>
              <w:br/>
            </w:r>
            <w:r>
              <w:rPr>
                <w:rFonts w:ascii="Times New Roman"/>
                <w:b w:val="false"/>
                <w:i w:val="false"/>
                <w:color w:val="000000"/>
                <w:sz w:val="20"/>
              </w:rPr>
              <w:t>
</w:t>
            </w:r>
            <w:r>
              <w:rPr>
                <w:rFonts w:ascii="Times New Roman"/>
                <w:b w:val="false"/>
                <w:i/>
                <w:color w:val="000000"/>
                <w:sz w:val="20"/>
              </w:rPr>
              <w:t>жилищно-коммунального хозяйства</w:t>
            </w:r>
            <w:r>
              <w:br/>
            </w:r>
            <w:r>
              <w:rPr>
                <w:rFonts w:ascii="Times New Roman"/>
                <w:b w:val="false"/>
                <w:i w:val="false"/>
                <w:color w:val="000000"/>
                <w:sz w:val="20"/>
              </w:rPr>
              <w:t>
</w:t>
            </w:r>
            <w:r>
              <w:rPr>
                <w:rFonts w:ascii="Times New Roman"/>
                <w:b w:val="false"/>
                <w:i/>
                <w:color w:val="000000"/>
                <w:sz w:val="20"/>
              </w:rPr>
              <w:t>_______________        С. Нокин</w:t>
            </w:r>
            <w:r>
              <w:br/>
            </w:r>
            <w:r>
              <w:rPr>
                <w:rFonts w:ascii="Times New Roman"/>
                <w:b w:val="false"/>
                <w:i w:val="false"/>
                <w:color w:val="000000"/>
                <w:sz w:val="20"/>
              </w:rPr>
              <w:t>
</w:t>
            </w:r>
            <w:r>
              <w:rPr>
                <w:rFonts w:ascii="Times New Roman"/>
                <w:b w:val="false"/>
                <w:i/>
                <w:color w:val="000000"/>
                <w:sz w:val="20"/>
              </w:rPr>
              <w:t>27 июня 2012 год</w:t>
            </w:r>
          </w:p>
        </w:tc>
        <w:tc>
          <w:tcPr>
            <w:tcW w:w="566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w:t>
            </w:r>
            <w:r>
              <w:br/>
            </w:r>
            <w:r>
              <w:rPr>
                <w:rFonts w:ascii="Times New Roman"/>
                <w:b w:val="false"/>
                <w:i w:val="false"/>
                <w:color w:val="000000"/>
                <w:sz w:val="20"/>
              </w:rPr>
              <w:t>
</w:t>
            </w:r>
            <w:r>
              <w:rPr>
                <w:rFonts w:ascii="Times New Roman"/>
                <w:b w:val="false"/>
                <w:i/>
                <w:color w:val="000000"/>
                <w:sz w:val="20"/>
              </w:rPr>
              <w:t>транспорта и коммуникаций</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 А. Жумагалиев</w:t>
            </w:r>
            <w:r>
              <w:br/>
            </w:r>
            <w:r>
              <w:rPr>
                <w:rFonts w:ascii="Times New Roman"/>
                <w:b w:val="false"/>
                <w:i w:val="false"/>
                <w:color w:val="000000"/>
                <w:sz w:val="20"/>
              </w:rPr>
              <w:t>
</w:t>
            </w:r>
            <w:r>
              <w:rPr>
                <w:rFonts w:ascii="Times New Roman"/>
                <w:b w:val="false"/>
                <w:i/>
                <w:color w:val="000000"/>
                <w:sz w:val="20"/>
              </w:rPr>
              <w:t>26 июня 2012 год</w:t>
            </w:r>
          </w:p>
        </w:tc>
      </w:tr>
    </w:tbl>
    <w:tbl>
      <w:tblPr>
        <w:tblW w:w="0" w:type="auto"/>
        <w:tblCellSpacing w:w="0" w:type="auto"/>
        <w:tblBorders>
          <w:top w:val="none"/>
          <w:left w:val="none"/>
          <w:bottom w:val="none"/>
          <w:right w:val="none"/>
          <w:insideH w:val="none"/>
          <w:insideV w:val="none"/>
        </w:tblBorders>
      </w:tblPr>
      <w:tblGrid>
        <w:gridCol w:w="6257"/>
        <w:gridCol w:w="5503"/>
      </w:tblGrid>
      <w:tr>
        <w:trPr>
          <w:trHeight w:val="30" w:hRule="atLeast"/>
        </w:trPr>
        <w:tc>
          <w:tcPr>
            <w:tcW w:w="6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Председатель Агентства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по управлению земельными</w:t>
            </w:r>
            <w:r>
              <w:br/>
            </w:r>
            <w:r>
              <w:rPr>
                <w:rFonts w:ascii="Times New Roman"/>
                <w:b w:val="false"/>
                <w:i w:val="false"/>
                <w:color w:val="000000"/>
                <w:sz w:val="20"/>
              </w:rPr>
              <w:t>
ресурсами</w:t>
            </w:r>
            <w:r>
              <w:br/>
            </w:r>
            <w:r>
              <w:rPr>
                <w:rFonts w:ascii="Times New Roman"/>
                <w:b w:val="false"/>
                <w:i w:val="false"/>
                <w:color w:val="000000"/>
                <w:sz w:val="20"/>
              </w:rPr>
              <w:t>
_______________ К. Отаров</w:t>
            </w:r>
            <w:r>
              <w:br/>
            </w:r>
            <w:r>
              <w:rPr>
                <w:rFonts w:ascii="Times New Roman"/>
                <w:b w:val="false"/>
                <w:i w:val="false"/>
                <w:color w:val="000000"/>
                <w:sz w:val="20"/>
              </w:rPr>
              <w:t>
2 июля 2012 года</w:t>
            </w:r>
          </w:p>
        </w:tc>
        <w:tc>
          <w:tcPr>
            <w:tcW w:w="55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Министр юстиции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 Б. Имашев</w:t>
            </w:r>
            <w:r>
              <w:br/>
            </w:r>
            <w:r>
              <w:rPr>
                <w:rFonts w:ascii="Times New Roman"/>
                <w:b w:val="false"/>
                <w:i w:val="false"/>
                <w:color w:val="000000"/>
                <w:sz w:val="20"/>
              </w:rPr>
              <w:t>
</w:t>
            </w:r>
            <w:r>
              <w:rPr>
                <w:rFonts w:ascii="Times New Roman"/>
                <w:b w:val="false"/>
                <w:i/>
                <w:color w:val="000000"/>
                <w:sz w:val="20"/>
              </w:rPr>
              <w:t>5 июля 2012 года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Министр культуры и информации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_______________ Д. Мынбай</w:t>
            </w:r>
            <w:r>
              <w:br/>
            </w:r>
            <w:r>
              <w:rPr>
                <w:rFonts w:ascii="Times New Roman"/>
                <w:b w:val="false"/>
                <w:i w:val="false"/>
                <w:color w:val="000000"/>
                <w:sz w:val="20"/>
              </w:rPr>
              <w:t>
</w:t>
            </w:r>
            <w:r>
              <w:rPr>
                <w:rFonts w:ascii="Times New Roman"/>
                <w:b w:val="false"/>
                <w:i/>
                <w:color w:val="000000"/>
                <w:sz w:val="20"/>
              </w:rPr>
              <w:t>       9 июля 2012 года</w:t>
            </w:r>
          </w:p>
        </w:tc>
      </w:tr>
    </w:tbl>
    <w:bookmarkStart w:name="z6" w:id="2"/>
    <w:p>
      <w:pPr>
        <w:spacing w:after="0"/>
        <w:ind w:left="0"/>
        <w:jc w:val="both"/>
      </w:pPr>
      <w:r>
        <w:rPr>
          <w:rFonts w:ascii="Times New Roman"/>
          <w:b w:val="false"/>
          <w:i w:val="false"/>
          <w:color w:val="000000"/>
          <w:sz w:val="28"/>
        </w:rPr>
        <w:t xml:space="preserve">
Утверждены совместным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строительства и жилищно-коммунального</w:t>
      </w:r>
      <w:r>
        <w:br/>
      </w:r>
      <w:r>
        <w:rPr>
          <w:rFonts w:ascii="Times New Roman"/>
          <w:b w:val="false"/>
          <w:i w:val="false"/>
          <w:color w:val="000000"/>
          <w:sz w:val="28"/>
        </w:rPr>
        <w:t>
хозяйства от 27 июня 2012 года № 278 и</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2012 года № 378        </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адресации объектов недвижимости на территории Республики Казахстан</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адресации объектов недвижимости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от 16 июля 2001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от 26 июля 2007 года «</w:t>
      </w:r>
      <w:r>
        <w:rPr>
          <w:rFonts w:ascii="Times New Roman"/>
          <w:b w:val="false"/>
          <w:i w:val="false"/>
          <w:color w:val="000000"/>
          <w:sz w:val="28"/>
        </w:rPr>
        <w:t>О государственной регистрации</w:t>
      </w:r>
      <w:r>
        <w:rPr>
          <w:rFonts w:ascii="Times New Roman"/>
          <w:b w:val="false"/>
          <w:i w:val="false"/>
          <w:color w:val="000000"/>
          <w:sz w:val="28"/>
        </w:rPr>
        <w:t xml:space="preserve"> прав на недвижимое имущество»,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8 декабря 1993 года «</w:t>
      </w:r>
      <w:r>
        <w:rPr>
          <w:rFonts w:ascii="Times New Roman"/>
          <w:b w:val="false"/>
          <w:i w:val="false"/>
          <w:color w:val="000000"/>
          <w:sz w:val="28"/>
        </w:rPr>
        <w:t>Об административно-территориальном устройстве</w:t>
      </w:r>
      <w:r>
        <w:rPr>
          <w:rFonts w:ascii="Times New Roman"/>
          <w:b w:val="false"/>
          <w:i w:val="false"/>
          <w:color w:val="000000"/>
          <w:sz w:val="28"/>
        </w:rPr>
        <w:t xml:space="preserve"> Республики Казахстан», от 11 июля 1997 года «</w:t>
      </w:r>
      <w:r>
        <w:rPr>
          <w:rFonts w:ascii="Times New Roman"/>
          <w:b w:val="false"/>
          <w:i w:val="false"/>
          <w:color w:val="000000"/>
          <w:sz w:val="28"/>
        </w:rPr>
        <w:t>О языках</w:t>
      </w:r>
      <w:r>
        <w:rPr>
          <w:rFonts w:ascii="Times New Roman"/>
          <w:b w:val="false"/>
          <w:i w:val="false"/>
          <w:color w:val="000000"/>
          <w:sz w:val="28"/>
        </w:rPr>
        <w:t xml:space="preserve"> в Республике Казахстан» и определяют порядок адресации объектов недвижимости на территории Республики Казахстан и устанавливают структуру адреса объекта недвижимости.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термины:</w:t>
      </w:r>
      <w:r>
        <w:br/>
      </w:r>
      <w:r>
        <w:rPr>
          <w:rFonts w:ascii="Times New Roman"/>
          <w:b w:val="false"/>
          <w:i w:val="false"/>
          <w:color w:val="000000"/>
          <w:sz w:val="28"/>
        </w:rPr>
        <w:t>
</w:t>
      </w:r>
      <w:r>
        <w:rPr>
          <w:rFonts w:ascii="Times New Roman"/>
          <w:b w:val="false"/>
          <w:i w:val="false"/>
          <w:color w:val="000000"/>
          <w:sz w:val="28"/>
        </w:rPr>
        <w:t>
      1) площадь - поименованный градостроительный элемент, имеющий замкнутые границы;</w:t>
      </w:r>
      <w:r>
        <w:br/>
      </w:r>
      <w:r>
        <w:rPr>
          <w:rFonts w:ascii="Times New Roman"/>
          <w:b w:val="false"/>
          <w:i w:val="false"/>
          <w:color w:val="000000"/>
          <w:sz w:val="28"/>
        </w:rPr>
        <w:t>
</w:t>
      </w:r>
      <w:r>
        <w:rPr>
          <w:rFonts w:ascii="Times New Roman"/>
          <w:b w:val="false"/>
          <w:i w:val="false"/>
          <w:color w:val="000000"/>
          <w:sz w:val="28"/>
        </w:rPr>
        <w:t>
      2) аллея – пешеходная улица или дорога, ограниченная с двух сторон деревьями, кустарниками, вьющимися растениями;</w:t>
      </w:r>
      <w:r>
        <w:br/>
      </w:r>
      <w:r>
        <w:rPr>
          <w:rFonts w:ascii="Times New Roman"/>
          <w:b w:val="false"/>
          <w:i w:val="false"/>
          <w:color w:val="000000"/>
          <w:sz w:val="28"/>
        </w:rPr>
        <w:t>
</w:t>
      </w:r>
      <w:r>
        <w:rPr>
          <w:rFonts w:ascii="Times New Roman"/>
          <w:b w:val="false"/>
          <w:i w:val="false"/>
          <w:color w:val="000000"/>
          <w:sz w:val="28"/>
        </w:rPr>
        <w:t>
      3) наименования – имена собственные, присваиваемые составным частям населенного пункта, служащие для их выделения и распознавания;</w:t>
      </w:r>
      <w:r>
        <w:br/>
      </w:r>
      <w:r>
        <w:rPr>
          <w:rFonts w:ascii="Times New Roman"/>
          <w:b w:val="false"/>
          <w:i w:val="false"/>
          <w:color w:val="000000"/>
          <w:sz w:val="28"/>
        </w:rPr>
        <w:t>
</w:t>
      </w:r>
      <w:r>
        <w:rPr>
          <w:rFonts w:ascii="Times New Roman"/>
          <w:b w:val="false"/>
          <w:i w:val="false"/>
          <w:color w:val="000000"/>
          <w:sz w:val="28"/>
        </w:rPr>
        <w:t>
      4) предварительный адрес (проектный номер) – адрес объекта недвижимости, присваиваемый на стадии оформления предпроектной документации до сдачи объекта в эксплуатацию;</w:t>
      </w:r>
      <w:r>
        <w:br/>
      </w:r>
      <w:r>
        <w:rPr>
          <w:rFonts w:ascii="Times New Roman"/>
          <w:b w:val="false"/>
          <w:i w:val="false"/>
          <w:color w:val="000000"/>
          <w:sz w:val="28"/>
        </w:rPr>
        <w:t>
</w:t>
      </w:r>
      <w:r>
        <w:rPr>
          <w:rFonts w:ascii="Times New Roman"/>
          <w:b w:val="false"/>
          <w:i w:val="false"/>
          <w:color w:val="000000"/>
          <w:sz w:val="28"/>
        </w:rPr>
        <w:t>
      5) административно-территориальная единица – составная часть </w:t>
      </w:r>
      <w:r>
        <w:rPr>
          <w:rFonts w:ascii="Times New Roman"/>
          <w:b w:val="false"/>
          <w:i w:val="false"/>
          <w:color w:val="000000"/>
          <w:sz w:val="28"/>
        </w:rPr>
        <w:t>системы</w:t>
      </w:r>
      <w:r>
        <w:rPr>
          <w:rFonts w:ascii="Times New Roman"/>
          <w:b w:val="false"/>
          <w:i w:val="false"/>
          <w:color w:val="000000"/>
          <w:sz w:val="28"/>
        </w:rPr>
        <w:t xml:space="preserve"> административно-территориального устройства Республики Казахстан по Перечню наименований типов административно-территориальных единиц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первичный объект недвижимости – здания и сооружения, а также объекты особого регулирования градостроительной регламентации;</w:t>
      </w:r>
      <w:r>
        <w:br/>
      </w:r>
      <w:r>
        <w:rPr>
          <w:rFonts w:ascii="Times New Roman"/>
          <w:b w:val="false"/>
          <w:i w:val="false"/>
          <w:color w:val="000000"/>
          <w:sz w:val="28"/>
        </w:rPr>
        <w:t>
</w:t>
      </w:r>
      <w:r>
        <w:rPr>
          <w:rFonts w:ascii="Times New Roman"/>
          <w:b w:val="false"/>
          <w:i w:val="false"/>
          <w:color w:val="000000"/>
          <w:sz w:val="28"/>
        </w:rPr>
        <w:t>
      7) блок – объемно-пространственный элемент здания, независимый в функциональном отношении, который может использоваться как в сочетании с другими элементами здания, так и самостоятельно;</w:t>
      </w:r>
      <w:r>
        <w:br/>
      </w:r>
      <w:r>
        <w:rPr>
          <w:rFonts w:ascii="Times New Roman"/>
          <w:b w:val="false"/>
          <w:i w:val="false"/>
          <w:color w:val="000000"/>
          <w:sz w:val="28"/>
        </w:rPr>
        <w:t>
</w:t>
      </w:r>
      <w:r>
        <w:rPr>
          <w:rFonts w:ascii="Times New Roman"/>
          <w:b w:val="false"/>
          <w:i w:val="false"/>
          <w:color w:val="000000"/>
          <w:sz w:val="28"/>
        </w:rPr>
        <w:t>
      8) бульвар – улица или дорога местного значения, встречные транспортные потоки которой разделены лесопарковыми насаждениями, пешеходными дорогами;</w:t>
      </w:r>
      <w:r>
        <w:br/>
      </w:r>
      <w:r>
        <w:rPr>
          <w:rFonts w:ascii="Times New Roman"/>
          <w:b w:val="false"/>
          <w:i w:val="false"/>
          <w:color w:val="000000"/>
          <w:sz w:val="28"/>
        </w:rPr>
        <w:t>
</w:t>
      </w:r>
      <w:r>
        <w:rPr>
          <w:rFonts w:ascii="Times New Roman"/>
          <w:b w:val="false"/>
          <w:i w:val="false"/>
          <w:color w:val="000000"/>
          <w:sz w:val="28"/>
        </w:rPr>
        <w:t>
      9) гараж – сооружение для постоянного или временного хранения автомобильного транспорта;</w:t>
      </w:r>
      <w:r>
        <w:br/>
      </w:r>
      <w:r>
        <w:rPr>
          <w:rFonts w:ascii="Times New Roman"/>
          <w:b w:val="false"/>
          <w:i w:val="false"/>
          <w:color w:val="000000"/>
          <w:sz w:val="28"/>
        </w:rPr>
        <w:t>
</w:t>
      </w:r>
      <w:r>
        <w:rPr>
          <w:rFonts w:ascii="Times New Roman"/>
          <w:b w:val="false"/>
          <w:i w:val="false"/>
          <w:color w:val="000000"/>
          <w:sz w:val="28"/>
        </w:rPr>
        <w:t>
      10)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Здание может иметь подземную часть;</w:t>
      </w:r>
      <w:r>
        <w:br/>
      </w:r>
      <w:r>
        <w:rPr>
          <w:rFonts w:ascii="Times New Roman"/>
          <w:b w:val="false"/>
          <w:i w:val="false"/>
          <w:color w:val="000000"/>
          <w:sz w:val="28"/>
        </w:rPr>
        <w:t>
</w:t>
      </w:r>
      <w:r>
        <w:rPr>
          <w:rFonts w:ascii="Times New Roman"/>
          <w:b w:val="false"/>
          <w:i w:val="false"/>
          <w:color w:val="000000"/>
          <w:sz w:val="28"/>
        </w:rPr>
        <w:t>
      11) проспект – дорога или улица общегородского значения;</w:t>
      </w:r>
      <w:r>
        <w:br/>
      </w:r>
      <w:r>
        <w:rPr>
          <w:rFonts w:ascii="Times New Roman"/>
          <w:b w:val="false"/>
          <w:i w:val="false"/>
          <w:color w:val="000000"/>
          <w:sz w:val="28"/>
        </w:rPr>
        <w:t>
</w:t>
      </w:r>
      <w:r>
        <w:rPr>
          <w:rFonts w:ascii="Times New Roman"/>
          <w:b w:val="false"/>
          <w:i w:val="false"/>
          <w:color w:val="000000"/>
          <w:sz w:val="28"/>
        </w:rPr>
        <w:t>
      12) населенный пункт - это часть компактно заселенной территории республики с численностью населения не менее 50 человек;</w:t>
      </w:r>
      <w:r>
        <w:br/>
      </w:r>
      <w:r>
        <w:rPr>
          <w:rFonts w:ascii="Times New Roman"/>
          <w:b w:val="false"/>
          <w:i w:val="false"/>
          <w:color w:val="000000"/>
          <w:sz w:val="28"/>
        </w:rPr>
        <w:t>
</w:t>
      </w:r>
      <w:r>
        <w:rPr>
          <w:rFonts w:ascii="Times New Roman"/>
          <w:b w:val="false"/>
          <w:i w:val="false"/>
          <w:color w:val="000000"/>
          <w:sz w:val="28"/>
        </w:rPr>
        <w:t>
      13) составные части населенных пунктов – улица, проспект, переулок, бульвар, микрорайон и иные составные части, указанные в Перечне наименований типов составных частей населенных пунктов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дорога – автомобильная дорога общего пользования, хозяйственная автомобильная дорога, улица населенного пункта, подлежащие государственному учету и представляющие комплекс инженерных сооружений, предназначенных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w:t>
      </w:r>
      <w:r>
        <w:br/>
      </w:r>
      <w:r>
        <w:rPr>
          <w:rFonts w:ascii="Times New Roman"/>
          <w:b w:val="false"/>
          <w:i w:val="false"/>
          <w:color w:val="000000"/>
          <w:sz w:val="28"/>
        </w:rPr>
        <w:t>
</w:t>
      </w:r>
      <w:r>
        <w:rPr>
          <w:rFonts w:ascii="Times New Roman"/>
          <w:b w:val="false"/>
          <w:i w:val="false"/>
          <w:color w:val="000000"/>
          <w:sz w:val="28"/>
        </w:rPr>
        <w:t>
      15) категория дорог - </w:t>
      </w:r>
      <w:r>
        <w:rPr>
          <w:rFonts w:ascii="Times New Roman"/>
          <w:b w:val="false"/>
          <w:i w:val="false"/>
          <w:color w:val="000000"/>
          <w:sz w:val="28"/>
        </w:rPr>
        <w:t>классификация</w:t>
      </w:r>
      <w:r>
        <w:rPr>
          <w:rFonts w:ascii="Times New Roman"/>
          <w:b w:val="false"/>
          <w:i w:val="false"/>
          <w:color w:val="000000"/>
          <w:sz w:val="28"/>
        </w:rPr>
        <w:t xml:space="preserve"> автомобильных дорог на всем протяжении или на отдельных участках в зависимости от расчетной интенсивности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16) недвижимое имущество (далее - объекты недвижимости) - земельные участки, здания, сооружения и иное имущество, прочно связанные с землей, то есть объекты, перемещение которых без несоразмерного ущерба их назначению невозможно;</w:t>
      </w:r>
      <w:r>
        <w:br/>
      </w:r>
      <w:r>
        <w:rPr>
          <w:rFonts w:ascii="Times New Roman"/>
          <w:b w:val="false"/>
          <w:i w:val="false"/>
          <w:color w:val="000000"/>
          <w:sz w:val="28"/>
        </w:rPr>
        <w:t>
</w:t>
      </w:r>
      <w:r>
        <w:rPr>
          <w:rFonts w:ascii="Times New Roman"/>
          <w:b w:val="false"/>
          <w:i w:val="false"/>
          <w:color w:val="000000"/>
          <w:sz w:val="28"/>
        </w:rPr>
        <w:t>
      17) комплекс объектов недвижимости - совокупность зданий, сооружений, инженерных сетей, расположенных на едином земельном участке;</w:t>
      </w:r>
      <w:r>
        <w:br/>
      </w:r>
      <w:r>
        <w:rPr>
          <w:rFonts w:ascii="Times New Roman"/>
          <w:b w:val="false"/>
          <w:i w:val="false"/>
          <w:color w:val="000000"/>
          <w:sz w:val="28"/>
        </w:rPr>
        <w:t>
</w:t>
      </w:r>
      <w:r>
        <w:rPr>
          <w:rFonts w:ascii="Times New Roman"/>
          <w:b w:val="false"/>
          <w:i w:val="false"/>
          <w:color w:val="000000"/>
          <w:sz w:val="28"/>
        </w:rPr>
        <w:t>
      18) пристроенные объекты – примыкающие к нижним этажам основного здания отдельные помещения (группа помещений), функционально не связанные с основным жилым зданием;</w:t>
      </w:r>
      <w:r>
        <w:br/>
      </w:r>
      <w:r>
        <w:rPr>
          <w:rFonts w:ascii="Times New Roman"/>
          <w:b w:val="false"/>
          <w:i w:val="false"/>
          <w:color w:val="000000"/>
          <w:sz w:val="28"/>
        </w:rPr>
        <w:t>
</w:t>
      </w:r>
      <w:r>
        <w:rPr>
          <w:rFonts w:ascii="Times New Roman"/>
          <w:b w:val="false"/>
          <w:i w:val="false"/>
          <w:color w:val="000000"/>
          <w:sz w:val="28"/>
        </w:rPr>
        <w:t>
      19) встроенные помещения – помещения общественного назначения, размещаемые в объеме основного здания с организацией отдельного входа;</w:t>
      </w:r>
      <w:r>
        <w:br/>
      </w:r>
      <w:r>
        <w:rPr>
          <w:rFonts w:ascii="Times New Roman"/>
          <w:b w:val="false"/>
          <w:i w:val="false"/>
          <w:color w:val="000000"/>
          <w:sz w:val="28"/>
        </w:rPr>
        <w:t>
</w:t>
      </w:r>
      <w:r>
        <w:rPr>
          <w:rFonts w:ascii="Times New Roman"/>
          <w:b w:val="false"/>
          <w:i w:val="false"/>
          <w:color w:val="000000"/>
          <w:sz w:val="28"/>
        </w:rPr>
        <w:t>
      20) встроенно-пристроенные помещения - помещения, имеющие как пристроенную к основному зданию, так и встроенную в него часть;</w:t>
      </w:r>
      <w:r>
        <w:br/>
      </w:r>
      <w:r>
        <w:rPr>
          <w:rFonts w:ascii="Times New Roman"/>
          <w:b w:val="false"/>
          <w:i w:val="false"/>
          <w:color w:val="000000"/>
          <w:sz w:val="28"/>
        </w:rPr>
        <w:t>
</w:t>
      </w:r>
      <w:r>
        <w:rPr>
          <w:rFonts w:ascii="Times New Roman"/>
          <w:b w:val="false"/>
          <w:i w:val="false"/>
          <w:color w:val="000000"/>
          <w:sz w:val="28"/>
        </w:rPr>
        <w:t>
      21) адресация объектов недвижимости (далее-адресация) – определение и отнесение объекта недвижимости к населенному пункту в соответствии с административно-территориальным делением Республики Казахстан и составной части этого населенного пункта с присвоением порядкового номера объекта;</w:t>
      </w:r>
      <w:r>
        <w:br/>
      </w:r>
      <w:r>
        <w:rPr>
          <w:rFonts w:ascii="Times New Roman"/>
          <w:b w:val="false"/>
          <w:i w:val="false"/>
          <w:color w:val="000000"/>
          <w:sz w:val="28"/>
        </w:rPr>
        <w:t>
</w:t>
      </w:r>
      <w:r>
        <w:rPr>
          <w:rFonts w:ascii="Times New Roman"/>
          <w:b w:val="false"/>
          <w:i w:val="false"/>
          <w:color w:val="000000"/>
          <w:sz w:val="28"/>
        </w:rPr>
        <w:t>
      22) улица - территория, предназначенная для движения транспорта и пешеходов, включающая двухполосную проезжую часть, обочины, кюветы и укрепляющие бермы;</w:t>
      </w:r>
      <w:r>
        <w:br/>
      </w:r>
      <w:r>
        <w:rPr>
          <w:rFonts w:ascii="Times New Roman"/>
          <w:b w:val="false"/>
          <w:i w:val="false"/>
          <w:color w:val="000000"/>
          <w:sz w:val="28"/>
        </w:rPr>
        <w:t>
</w:t>
      </w:r>
      <w:r>
        <w:rPr>
          <w:rFonts w:ascii="Times New Roman"/>
          <w:b w:val="false"/>
          <w:i w:val="false"/>
          <w:color w:val="000000"/>
          <w:sz w:val="28"/>
        </w:rPr>
        <w:t>
      23) корпус – здание и сооружение, входящее в единый комплекс, представляющий собой комплекс зданий и сооружений, расположенных на одном земельном участке и объединенных по функциональному назначению;</w:t>
      </w:r>
      <w:r>
        <w:br/>
      </w:r>
      <w:r>
        <w:rPr>
          <w:rFonts w:ascii="Times New Roman"/>
          <w:b w:val="false"/>
          <w:i w:val="false"/>
          <w:color w:val="000000"/>
          <w:sz w:val="28"/>
        </w:rPr>
        <w:t>
</w:t>
      </w:r>
      <w:r>
        <w:rPr>
          <w:rFonts w:ascii="Times New Roman"/>
          <w:b w:val="false"/>
          <w:i w:val="false"/>
          <w:color w:val="000000"/>
          <w:sz w:val="28"/>
        </w:rPr>
        <w:t>
      24) вторичный объект недвижимости – жилые и нежилые помещения, являющиеся частями первичного объекта;</w:t>
      </w:r>
      <w:r>
        <w:br/>
      </w:r>
      <w:r>
        <w:rPr>
          <w:rFonts w:ascii="Times New Roman"/>
          <w:b w:val="false"/>
          <w:i w:val="false"/>
          <w:color w:val="000000"/>
          <w:sz w:val="28"/>
        </w:rPr>
        <w:t>
</w:t>
      </w:r>
      <w:r>
        <w:rPr>
          <w:rFonts w:ascii="Times New Roman"/>
          <w:b w:val="false"/>
          <w:i w:val="false"/>
          <w:color w:val="000000"/>
          <w:sz w:val="28"/>
        </w:rPr>
        <w:t>
      25)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w:t>
      </w:r>
      <w:r>
        <w:br/>
      </w:r>
      <w:r>
        <w:rPr>
          <w:rFonts w:ascii="Times New Roman"/>
          <w:b w:val="false"/>
          <w:i w:val="false"/>
          <w:color w:val="000000"/>
          <w:sz w:val="28"/>
        </w:rPr>
        <w:t>
</w:t>
      </w:r>
      <w:r>
        <w:rPr>
          <w:rFonts w:ascii="Times New Roman"/>
          <w:b w:val="false"/>
          <w:i w:val="false"/>
          <w:color w:val="000000"/>
          <w:sz w:val="28"/>
        </w:rPr>
        <w:t>
      26)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r>
        <w:br/>
      </w:r>
      <w:r>
        <w:rPr>
          <w:rFonts w:ascii="Times New Roman"/>
          <w:b w:val="false"/>
          <w:i w:val="false"/>
          <w:color w:val="000000"/>
          <w:sz w:val="28"/>
        </w:rPr>
        <w:t>
</w:t>
      </w:r>
      <w:r>
        <w:rPr>
          <w:rFonts w:ascii="Times New Roman"/>
          <w:b w:val="false"/>
          <w:i w:val="false"/>
          <w:color w:val="000000"/>
          <w:sz w:val="28"/>
        </w:rPr>
        <w:t>
      27) адрес – описание местоположения объекта недвижимости, содержащее следующие элементы: регион, населенный пункт, составные части населенного пункта, первичный объект недвижимости, вторичный объект недвижимости (при наличии);</w:t>
      </w:r>
      <w:r>
        <w:br/>
      </w:r>
      <w:r>
        <w:rPr>
          <w:rFonts w:ascii="Times New Roman"/>
          <w:b w:val="false"/>
          <w:i w:val="false"/>
          <w:color w:val="000000"/>
          <w:sz w:val="28"/>
        </w:rPr>
        <w:t>
</w:t>
      </w:r>
      <w:r>
        <w:rPr>
          <w:rFonts w:ascii="Times New Roman"/>
          <w:b w:val="false"/>
          <w:i w:val="false"/>
          <w:color w:val="000000"/>
          <w:sz w:val="28"/>
        </w:rPr>
        <w:t>
      28) автоматизированная информационная система </w:t>
      </w:r>
      <w:r>
        <w:rPr>
          <w:rFonts w:ascii="Times New Roman"/>
          <w:b w:val="false"/>
          <w:i w:val="false"/>
          <w:color w:val="000000"/>
          <w:sz w:val="28"/>
        </w:rPr>
        <w:t>государственного градостроительного кадастра</w:t>
      </w:r>
      <w:r>
        <w:rPr>
          <w:rFonts w:ascii="Times New Roman"/>
          <w:b w:val="false"/>
          <w:i w:val="false"/>
          <w:color w:val="000000"/>
          <w:sz w:val="28"/>
        </w:rPr>
        <w:t xml:space="preserve"> (далее - АИС ГГК)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w:t>
      </w:r>
      <w:r>
        <w:br/>
      </w:r>
      <w:r>
        <w:rPr>
          <w:rFonts w:ascii="Times New Roman"/>
          <w:b w:val="false"/>
          <w:i w:val="false"/>
          <w:color w:val="000000"/>
          <w:sz w:val="28"/>
        </w:rPr>
        <w:t>
</w:t>
      </w:r>
      <w:r>
        <w:rPr>
          <w:rFonts w:ascii="Times New Roman"/>
          <w:b w:val="false"/>
          <w:i w:val="false"/>
          <w:color w:val="000000"/>
          <w:sz w:val="28"/>
        </w:rPr>
        <w:t>
      29) дежурный адресный план АИС ГГК – геоинформационная цифровая карта населенного пункта, выполненная в системе координат с нанесенными точными границами территории населенного пункта, административных районов, микрорайонов, кварталов, улицами, зданиями, сооружениями (включая транспортную и инженерную инфраструктуру), а также информационные данные, идентифицирующие земельные участки и объекты недвижимости, пространственную часть первичного объекта, как самостоятельного объекта гражданского или иного права;</w:t>
      </w:r>
      <w:r>
        <w:br/>
      </w:r>
      <w:r>
        <w:rPr>
          <w:rFonts w:ascii="Times New Roman"/>
          <w:b w:val="false"/>
          <w:i w:val="false"/>
          <w:color w:val="000000"/>
          <w:sz w:val="28"/>
        </w:rPr>
        <w:t>
</w:t>
      </w:r>
      <w:r>
        <w:rPr>
          <w:rFonts w:ascii="Times New Roman"/>
          <w:b w:val="false"/>
          <w:i w:val="false"/>
          <w:color w:val="000000"/>
          <w:sz w:val="28"/>
        </w:rPr>
        <w:t>
      30) информационная система «Адресный регистр» - аппаратно-программный комплекс, предназначенный для создания, накопления, обработки сведений об адресах и унификации адресного поля Республики Казахстан;</w:t>
      </w:r>
      <w:r>
        <w:br/>
      </w:r>
      <w:r>
        <w:rPr>
          <w:rFonts w:ascii="Times New Roman"/>
          <w:b w:val="false"/>
          <w:i w:val="false"/>
          <w:color w:val="000000"/>
          <w:sz w:val="28"/>
        </w:rPr>
        <w:t>
</w:t>
      </w:r>
      <w:r>
        <w:rPr>
          <w:rFonts w:ascii="Times New Roman"/>
          <w:b w:val="false"/>
          <w:i w:val="false"/>
          <w:color w:val="000000"/>
          <w:sz w:val="28"/>
        </w:rPr>
        <w:t>
      31) регистрационный код адреса (далее - РКА) – это уникальный код адреса объекта недвижимости, генерируемый информационной системой «Адресный регистр»;</w:t>
      </w:r>
      <w:r>
        <w:br/>
      </w:r>
      <w:r>
        <w:rPr>
          <w:rFonts w:ascii="Times New Roman"/>
          <w:b w:val="false"/>
          <w:i w:val="false"/>
          <w:color w:val="000000"/>
          <w:sz w:val="28"/>
        </w:rPr>
        <w:t>
</w:t>
      </w:r>
      <w:r>
        <w:rPr>
          <w:rFonts w:ascii="Times New Roman"/>
          <w:b w:val="false"/>
          <w:i w:val="false"/>
          <w:color w:val="000000"/>
          <w:sz w:val="28"/>
        </w:rPr>
        <w:t>
      32) мансардный этаж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r>
        <w:br/>
      </w:r>
      <w:r>
        <w:rPr>
          <w:rFonts w:ascii="Times New Roman"/>
          <w:b w:val="false"/>
          <w:i w:val="false"/>
          <w:color w:val="000000"/>
          <w:sz w:val="28"/>
        </w:rPr>
        <w:t>
</w:t>
      </w:r>
      <w:r>
        <w:rPr>
          <w:rFonts w:ascii="Times New Roman"/>
          <w:b w:val="false"/>
          <w:i w:val="false"/>
          <w:color w:val="000000"/>
          <w:sz w:val="28"/>
        </w:rPr>
        <w:t>
      33) проект детальной планировки (далее - ПДП) – градостроительная документация, разрабатываемая для отдельных частей и функциональных зон города или сельского населенного пункта, а при необходимости - на всю территорию малого города или сельского населенного пункта с численностью населения до 50 тыс. чел. В этом случае ПДП совмещается с генеральным планом. ПДП может разрабатываться также на территории, расположенные за пределами населенного пункта;</w:t>
      </w:r>
      <w:r>
        <w:br/>
      </w:r>
      <w:r>
        <w:rPr>
          <w:rFonts w:ascii="Times New Roman"/>
          <w:b w:val="false"/>
          <w:i w:val="false"/>
          <w:color w:val="000000"/>
          <w:sz w:val="28"/>
        </w:rPr>
        <w:t>
</w:t>
      </w:r>
      <w:r>
        <w:rPr>
          <w:rFonts w:ascii="Times New Roman"/>
          <w:b w:val="false"/>
          <w:i w:val="false"/>
          <w:color w:val="000000"/>
          <w:sz w:val="28"/>
        </w:rPr>
        <w:t>
      34) квартал – структурный элемент застройки, не разделенный улицами/переулками;</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ономастическая комиссия</w:t>
      </w:r>
      <w:r>
        <w:rPr>
          <w:rFonts w:ascii="Times New Roman"/>
          <w:b w:val="false"/>
          <w:i w:val="false"/>
          <w:color w:val="000000"/>
          <w:sz w:val="28"/>
        </w:rPr>
        <w:t xml:space="preserve"> - консультативно-совещательный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w:t>
      </w:r>
      <w:r>
        <w:rPr>
          <w:rFonts w:ascii="Times New Roman"/>
          <w:b w:val="false"/>
          <w:i w:val="false"/>
          <w:color w:val="000000"/>
          <w:sz w:val="28"/>
        </w:rPr>
        <w:t>
      36) порядковый номер объекта – реквизит адреса объекта, состоящий из последовательности цифр с возможным добавлением заглавной буквы или через знак дроби дополнительных целых цифр (не более двух знаков). При этом в номере исключаются местоимения (например, буква «Я»), казахские буквы алфавита (Ә, І, Ғ, Қ, Ң, Ө, Ү, Ұ, Һ) и буквы трудного произношения (не имеющие звука), и похожие на цифры (О, Ж, З, И, Х, Ц, Ч, Ш, Щ, Ь, Ы, Ъ);</w:t>
      </w:r>
      <w:r>
        <w:br/>
      </w:r>
      <w:r>
        <w:rPr>
          <w:rFonts w:ascii="Times New Roman"/>
          <w:b w:val="false"/>
          <w:i w:val="false"/>
          <w:color w:val="000000"/>
          <w:sz w:val="28"/>
        </w:rPr>
        <w:t>
</w:t>
      </w:r>
      <w:r>
        <w:rPr>
          <w:rFonts w:ascii="Times New Roman"/>
          <w:b w:val="false"/>
          <w:i w:val="false"/>
          <w:color w:val="000000"/>
          <w:sz w:val="28"/>
        </w:rPr>
        <w:t>
      37) помещение – внутренняя изолированная часть строения, отделяющаяся от других смежных помещений стенами без проемов или глухими перегородками и имеющая самостоятельный выход на улицу, во двор, коридор общего пользований или на лестничную клетку. Помещения по своему назначению подразделяются на жилые и нежилые;</w:t>
      </w:r>
      <w:r>
        <w:br/>
      </w:r>
      <w:r>
        <w:rPr>
          <w:rFonts w:ascii="Times New Roman"/>
          <w:b w:val="false"/>
          <w:i w:val="false"/>
          <w:color w:val="000000"/>
          <w:sz w:val="28"/>
        </w:rPr>
        <w:t>
</w:t>
      </w:r>
      <w:r>
        <w:rPr>
          <w:rFonts w:ascii="Times New Roman"/>
          <w:b w:val="false"/>
          <w:i w:val="false"/>
          <w:color w:val="000000"/>
          <w:sz w:val="28"/>
        </w:rPr>
        <w:t>
      38) орган архитектуры и градостроительства, включая службу градостроительного кадастра соответствующего уровня – структурное подразделение местного исполнительного органа, финансируемое из местного бюджета, уполномоченный осуществлять регулирование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39) жилое помещение – отдельное помещение, предназначенное и используемое для постоянного проживания, включающее как жилую площадь, так и нежилую площадь жилища;</w:t>
      </w:r>
      <w:r>
        <w:br/>
      </w:r>
      <w:r>
        <w:rPr>
          <w:rFonts w:ascii="Times New Roman"/>
          <w:b w:val="false"/>
          <w:i w:val="false"/>
          <w:color w:val="000000"/>
          <w:sz w:val="28"/>
        </w:rPr>
        <w:t>
</w:t>
      </w:r>
      <w:r>
        <w:rPr>
          <w:rFonts w:ascii="Times New Roman"/>
          <w:b w:val="false"/>
          <w:i w:val="false"/>
          <w:color w:val="000000"/>
          <w:sz w:val="28"/>
        </w:rPr>
        <w:t>
      40) переулок, проезд – территория, обеспечивающая подъезд транспортных средств к зданиям, учреждениям, предприятиям и другим объектам городской, поселковой застройки, населенных пунктов;</w:t>
      </w:r>
      <w:r>
        <w:br/>
      </w:r>
      <w:r>
        <w:rPr>
          <w:rFonts w:ascii="Times New Roman"/>
          <w:b w:val="false"/>
          <w:i w:val="false"/>
          <w:color w:val="000000"/>
          <w:sz w:val="28"/>
        </w:rPr>
        <w:t>
</w:t>
      </w:r>
      <w:r>
        <w:rPr>
          <w:rFonts w:ascii="Times New Roman"/>
          <w:b w:val="false"/>
          <w:i w:val="false"/>
          <w:color w:val="000000"/>
          <w:sz w:val="28"/>
        </w:rPr>
        <w:t>
      41) трасса, шоссе - дорога или улица, обеспечивающая междугородние транспортные связи;</w:t>
      </w:r>
      <w:r>
        <w:br/>
      </w:r>
      <w:r>
        <w:rPr>
          <w:rFonts w:ascii="Times New Roman"/>
          <w:b w:val="false"/>
          <w:i w:val="false"/>
          <w:color w:val="000000"/>
          <w:sz w:val="28"/>
        </w:rPr>
        <w:t>
</w:t>
      </w:r>
      <w:r>
        <w:rPr>
          <w:rFonts w:ascii="Times New Roman"/>
          <w:b w:val="false"/>
          <w:i w:val="false"/>
          <w:color w:val="000000"/>
          <w:sz w:val="28"/>
        </w:rPr>
        <w:t>
      42)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или сельской застройки внутри районов, микрорайонов, кварталов, не образующий сквозные транспортные связи между улицами;</w:t>
      </w:r>
      <w:r>
        <w:br/>
      </w:r>
      <w:r>
        <w:rPr>
          <w:rFonts w:ascii="Times New Roman"/>
          <w:b w:val="false"/>
          <w:i w:val="false"/>
          <w:color w:val="000000"/>
          <w:sz w:val="28"/>
        </w:rPr>
        <w:t>
</w:t>
      </w:r>
      <w:r>
        <w:rPr>
          <w:rFonts w:ascii="Times New Roman"/>
          <w:b w:val="false"/>
          <w:i w:val="false"/>
          <w:color w:val="000000"/>
          <w:sz w:val="28"/>
        </w:rPr>
        <w:t>
      43) постоянная адресация – присвоение постоянного адреса объекту недвижимости на территории Республики Казахстан, в соответствии с данными правилами 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44) временные строения - павильоны, киоски, навесы и иные подобные постройки, срок установки которых, исходя из назначения, конструктивных решений, места расположения и иных признаков, ограничен временными рамками;</w:t>
      </w:r>
      <w:r>
        <w:br/>
      </w:r>
      <w:r>
        <w:rPr>
          <w:rFonts w:ascii="Times New Roman"/>
          <w:b w:val="false"/>
          <w:i w:val="false"/>
          <w:color w:val="000000"/>
          <w:sz w:val="28"/>
        </w:rPr>
        <w:t>
</w:t>
      </w:r>
      <w:r>
        <w:rPr>
          <w:rFonts w:ascii="Times New Roman"/>
          <w:b w:val="false"/>
          <w:i w:val="false"/>
          <w:color w:val="000000"/>
          <w:sz w:val="28"/>
        </w:rPr>
        <w:t>
      45) уполномоченный орган – государственный орган, центральный исполнительный орган, осуществляющий руководство в области архитектуры, градостроительства и строительства, жилищных отношений, коммунального хозяйства и обращения с коммунальными отходами, а также водоснабжения и водоотведения, электроснабжения (электросетевые объекты 0,4 кВ), теплоснабжения (кроме ТЭЦ и котельных с установленной мощностью 100 Гкал/час и более) и газоснабжения в пределах границ (черты) населенных пунктов;</w:t>
      </w:r>
      <w:r>
        <w:br/>
      </w:r>
      <w:r>
        <w:rPr>
          <w:rFonts w:ascii="Times New Roman"/>
          <w:b w:val="false"/>
          <w:i w:val="false"/>
          <w:color w:val="000000"/>
          <w:sz w:val="28"/>
        </w:rPr>
        <w:t>
</w:t>
      </w:r>
      <w:r>
        <w:rPr>
          <w:rFonts w:ascii="Times New Roman"/>
          <w:b w:val="false"/>
          <w:i w:val="false"/>
          <w:color w:val="000000"/>
          <w:sz w:val="28"/>
        </w:rPr>
        <w:t>
      46) внутреннее помещение - помещение, организованное в объеме здания;</w:t>
      </w:r>
      <w:r>
        <w:br/>
      </w:r>
      <w:r>
        <w:rPr>
          <w:rFonts w:ascii="Times New Roman"/>
          <w:b w:val="false"/>
          <w:i w:val="false"/>
          <w:color w:val="000000"/>
          <w:sz w:val="28"/>
        </w:rPr>
        <w:t>
</w:t>
      </w:r>
      <w:r>
        <w:rPr>
          <w:rFonts w:ascii="Times New Roman"/>
          <w:b w:val="false"/>
          <w:i w:val="false"/>
          <w:color w:val="000000"/>
          <w:sz w:val="28"/>
        </w:rPr>
        <w:t>
      47) цокольный этаж - этаж при отметке пола помещений ниже планировочной отметки земли на высоту не более половины высоты помещений;</w:t>
      </w:r>
      <w:r>
        <w:br/>
      </w:r>
      <w:r>
        <w:rPr>
          <w:rFonts w:ascii="Times New Roman"/>
          <w:b w:val="false"/>
          <w:i w:val="false"/>
          <w:color w:val="000000"/>
          <w:sz w:val="28"/>
        </w:rPr>
        <w:t>
</w:t>
      </w:r>
      <w:r>
        <w:rPr>
          <w:rFonts w:ascii="Times New Roman"/>
          <w:b w:val="false"/>
          <w:i w:val="false"/>
          <w:color w:val="000000"/>
          <w:sz w:val="28"/>
        </w:rPr>
        <w:t>
      48) микрорайон - градообразующий структурно-планировочный элемент застройки;</w:t>
      </w:r>
      <w:r>
        <w:br/>
      </w:r>
      <w:r>
        <w:rPr>
          <w:rFonts w:ascii="Times New Roman"/>
          <w:b w:val="false"/>
          <w:i w:val="false"/>
          <w:color w:val="000000"/>
          <w:sz w:val="28"/>
        </w:rPr>
        <w:t>
</w:t>
      </w:r>
      <w:r>
        <w:rPr>
          <w:rFonts w:ascii="Times New Roman"/>
          <w:b w:val="false"/>
          <w:i w:val="false"/>
          <w:color w:val="000000"/>
          <w:sz w:val="28"/>
        </w:rPr>
        <w:t>
      3. Адресация объектов на территории Республики Казахстан проводится в целях формирования адреса объекта недвижимости.</w:t>
      </w:r>
      <w:r>
        <w:br/>
      </w:r>
      <w:r>
        <w:rPr>
          <w:rFonts w:ascii="Times New Roman"/>
          <w:b w:val="false"/>
          <w:i w:val="false"/>
          <w:color w:val="000000"/>
          <w:sz w:val="28"/>
        </w:rPr>
        <w:t>
</w:t>
      </w:r>
      <w:r>
        <w:rPr>
          <w:rFonts w:ascii="Times New Roman"/>
          <w:b w:val="false"/>
          <w:i w:val="false"/>
          <w:color w:val="000000"/>
          <w:sz w:val="28"/>
        </w:rPr>
        <w:t>
      4. Адрес объекта излагается на казахском и русском языках.</w:t>
      </w:r>
      <w:r>
        <w:br/>
      </w:r>
      <w:r>
        <w:rPr>
          <w:rFonts w:ascii="Times New Roman"/>
          <w:b w:val="false"/>
          <w:i w:val="false"/>
          <w:color w:val="000000"/>
          <w:sz w:val="28"/>
        </w:rPr>
        <w:t>
</w:t>
      </w:r>
      <w:r>
        <w:rPr>
          <w:rFonts w:ascii="Times New Roman"/>
          <w:b w:val="false"/>
          <w:i w:val="false"/>
          <w:color w:val="000000"/>
          <w:sz w:val="28"/>
        </w:rPr>
        <w:t>
      5. Адрес объекта состоит из:</w:t>
      </w:r>
      <w:r>
        <w:br/>
      </w:r>
      <w:r>
        <w:rPr>
          <w:rFonts w:ascii="Times New Roman"/>
          <w:b w:val="false"/>
          <w:i w:val="false"/>
          <w:color w:val="000000"/>
          <w:sz w:val="28"/>
        </w:rPr>
        <w:t>
      наименования области, района, города, района в городе, аульного (сельского, поселкового) округа, поселка, аула (села);</w:t>
      </w:r>
      <w:r>
        <w:br/>
      </w:r>
      <w:r>
        <w:rPr>
          <w:rFonts w:ascii="Times New Roman"/>
          <w:b w:val="false"/>
          <w:i w:val="false"/>
          <w:color w:val="000000"/>
          <w:sz w:val="28"/>
        </w:rPr>
        <w:t>
      наименования составных частей населенного пункта;</w:t>
      </w:r>
      <w:r>
        <w:br/>
      </w:r>
      <w:r>
        <w:rPr>
          <w:rFonts w:ascii="Times New Roman"/>
          <w:b w:val="false"/>
          <w:i w:val="false"/>
          <w:color w:val="000000"/>
          <w:sz w:val="28"/>
        </w:rPr>
        <w:t>
      номера первичного объекта;</w:t>
      </w:r>
      <w:r>
        <w:br/>
      </w:r>
      <w:r>
        <w:rPr>
          <w:rFonts w:ascii="Times New Roman"/>
          <w:b w:val="false"/>
          <w:i w:val="false"/>
          <w:color w:val="000000"/>
          <w:sz w:val="28"/>
        </w:rPr>
        <w:t>
      номера вторичного объекта.</w:t>
      </w:r>
      <w:r>
        <w:br/>
      </w:r>
      <w:r>
        <w:rPr>
          <w:rFonts w:ascii="Times New Roman"/>
          <w:b w:val="false"/>
          <w:i w:val="false"/>
          <w:color w:val="000000"/>
          <w:sz w:val="28"/>
        </w:rPr>
        <w:t>
</w:t>
      </w:r>
      <w:r>
        <w:rPr>
          <w:rFonts w:ascii="Times New Roman"/>
          <w:b w:val="false"/>
          <w:i w:val="false"/>
          <w:color w:val="000000"/>
          <w:sz w:val="28"/>
        </w:rPr>
        <w:t>
      Перечень типов объектов недвижимости определяется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зависимости от типа объекта недвижимости структура адреса дополняется дополнительными элементами (корпус, блок, ряд, проезд, линия).</w:t>
      </w:r>
      <w:r>
        <w:br/>
      </w:r>
      <w:r>
        <w:rPr>
          <w:rFonts w:ascii="Times New Roman"/>
          <w:b w:val="false"/>
          <w:i w:val="false"/>
          <w:color w:val="000000"/>
          <w:sz w:val="28"/>
        </w:rPr>
        <w:t>
</w:t>
      </w:r>
      <w:r>
        <w:rPr>
          <w:rFonts w:ascii="Times New Roman"/>
          <w:b w:val="false"/>
          <w:i w:val="false"/>
          <w:color w:val="000000"/>
          <w:sz w:val="28"/>
        </w:rPr>
        <w:t>
      6. Реквизиты адреса указываются в строго определенной последовательности написания дедуктивным способом (от общего к частному).</w:t>
      </w:r>
    </w:p>
    <w:bookmarkEnd w:id="5"/>
    <w:bookmarkStart w:name="z64" w:id="6"/>
    <w:p>
      <w:pPr>
        <w:spacing w:after="0"/>
        <w:ind w:left="0"/>
        <w:jc w:val="left"/>
      </w:pPr>
      <w:r>
        <w:rPr>
          <w:rFonts w:ascii="Times New Roman"/>
          <w:b/>
          <w:i w:val="false"/>
          <w:color w:val="000000"/>
        </w:rPr>
        <w:t xml:space="preserve"> 
2. Порядок адресации объектов недвижимости</w:t>
      </w:r>
      <w:r>
        <w:br/>
      </w:r>
      <w:r>
        <w:rPr>
          <w:rFonts w:ascii="Times New Roman"/>
          <w:b/>
          <w:i w:val="false"/>
          <w:color w:val="000000"/>
        </w:rPr>
        <w:t>
на территории Республики Казахстан</w:t>
      </w:r>
    </w:p>
    <w:bookmarkEnd w:id="6"/>
    <w:bookmarkStart w:name="z65" w:id="7"/>
    <w:p>
      <w:pPr>
        <w:spacing w:after="0"/>
        <w:ind w:left="0"/>
        <w:jc w:val="both"/>
      </w:pPr>
      <w:r>
        <w:rPr>
          <w:rFonts w:ascii="Times New Roman"/>
          <w:b w:val="false"/>
          <w:i w:val="false"/>
          <w:color w:val="000000"/>
          <w:sz w:val="28"/>
        </w:rPr>
        <w:t>
      7. Орган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 приказом присваивает порядковые номера объектам недвижимости, указанным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формирует и направляет в орган по развитию языков, для дальнейшего проведения работ по присвоению наименования, переименованию, упразднению адреса, составных частей населенного пункта, перечня составных частей населенного пункта:</w:t>
      </w:r>
      <w:r>
        <w:br/>
      </w:r>
      <w:r>
        <w:rPr>
          <w:rFonts w:ascii="Times New Roman"/>
          <w:b w:val="false"/>
          <w:i w:val="false"/>
          <w:color w:val="000000"/>
          <w:sz w:val="28"/>
        </w:rPr>
        <w:t>
      не имеющих наименований;</w:t>
      </w:r>
      <w:r>
        <w:br/>
      </w:r>
      <w:r>
        <w:rPr>
          <w:rFonts w:ascii="Times New Roman"/>
          <w:b w:val="false"/>
          <w:i w:val="false"/>
          <w:color w:val="000000"/>
          <w:sz w:val="28"/>
        </w:rPr>
        <w:t>
      наименования, которых совпадают;</w:t>
      </w:r>
      <w:r>
        <w:br/>
      </w:r>
      <w:r>
        <w:rPr>
          <w:rFonts w:ascii="Times New Roman"/>
          <w:b w:val="false"/>
          <w:i w:val="false"/>
          <w:color w:val="000000"/>
          <w:sz w:val="28"/>
        </w:rPr>
        <w:t>
      прекративших существование в связи со сносом, находившихся на них объектов недвижимости;</w:t>
      </w:r>
      <w:r>
        <w:br/>
      </w:r>
      <w:r>
        <w:rPr>
          <w:rFonts w:ascii="Times New Roman"/>
          <w:b w:val="false"/>
          <w:i w:val="false"/>
          <w:color w:val="000000"/>
          <w:sz w:val="28"/>
        </w:rPr>
        <w:t>
      утвержденных собственным приказом предварительный адрес (проектные номера)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
      3) проводит инвентаризацию объектов (подворовой, подомовой обход) с внесением данных инвентаризации объектов в дежурный адресный план АИС ГГК на территории населенного пункта для целей выявления отсутствия или упорядочивания и устранения некорректных адресных данных;</w:t>
      </w:r>
      <w:r>
        <w:br/>
      </w:r>
      <w:r>
        <w:rPr>
          <w:rFonts w:ascii="Times New Roman"/>
          <w:b w:val="false"/>
          <w:i w:val="false"/>
          <w:color w:val="000000"/>
          <w:sz w:val="28"/>
        </w:rPr>
        <w:t>
</w:t>
      </w:r>
      <w:r>
        <w:rPr>
          <w:rFonts w:ascii="Times New Roman"/>
          <w:b w:val="false"/>
          <w:i w:val="false"/>
          <w:color w:val="000000"/>
          <w:sz w:val="28"/>
        </w:rPr>
        <w:t>
      4) ведет учет снесенных зданий с упразднением их адресов, а также присвоением новых адресов, вновь возведенным на этих участках зданиям;</w:t>
      </w:r>
      <w:r>
        <w:br/>
      </w:r>
      <w:r>
        <w:rPr>
          <w:rFonts w:ascii="Times New Roman"/>
          <w:b w:val="false"/>
          <w:i w:val="false"/>
          <w:color w:val="000000"/>
          <w:sz w:val="28"/>
        </w:rPr>
        <w:t>
</w:t>
      </w:r>
      <w:r>
        <w:rPr>
          <w:rFonts w:ascii="Times New Roman"/>
          <w:b w:val="false"/>
          <w:i w:val="false"/>
          <w:color w:val="000000"/>
          <w:sz w:val="28"/>
        </w:rPr>
        <w:t>
      5)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w:t>
      </w:r>
      <w:r>
        <w:rPr>
          <w:rFonts w:ascii="Times New Roman"/>
          <w:b w:val="false"/>
          <w:i w:val="false"/>
          <w:color w:val="000000"/>
          <w:sz w:val="28"/>
        </w:rPr>
        <w:t>
      6) осуществляет идентификацию объектов недвижимости на территории населенных пунктов;</w:t>
      </w:r>
      <w:r>
        <w:br/>
      </w:r>
      <w:r>
        <w:rPr>
          <w:rFonts w:ascii="Times New Roman"/>
          <w:b w:val="false"/>
          <w:i w:val="false"/>
          <w:color w:val="000000"/>
          <w:sz w:val="28"/>
        </w:rPr>
        <w:t>
</w:t>
      </w:r>
      <w:r>
        <w:rPr>
          <w:rFonts w:ascii="Times New Roman"/>
          <w:b w:val="false"/>
          <w:i w:val="false"/>
          <w:color w:val="000000"/>
          <w:sz w:val="28"/>
        </w:rPr>
        <w:t>
      7) регистрирует и вносит информацию об адресе объекта недвижимости в дежурный план населенного пункта АИС ГГК и в ИС «Адресный регистр»;</w:t>
      </w:r>
      <w:r>
        <w:br/>
      </w:r>
      <w:r>
        <w:rPr>
          <w:rFonts w:ascii="Times New Roman"/>
          <w:b w:val="false"/>
          <w:i w:val="false"/>
          <w:color w:val="000000"/>
          <w:sz w:val="28"/>
        </w:rPr>
        <w:t>
</w:t>
      </w:r>
      <w:r>
        <w:rPr>
          <w:rFonts w:ascii="Times New Roman"/>
          <w:b w:val="false"/>
          <w:i w:val="false"/>
          <w:color w:val="000000"/>
          <w:sz w:val="28"/>
        </w:rPr>
        <w:t>
      8) осуществляет выдачу справок об адресе объекта недвижимости с указанием кода РКА из информационной системы «Адресный регистр»;</w:t>
      </w:r>
      <w:r>
        <w:br/>
      </w:r>
      <w:r>
        <w:rPr>
          <w:rFonts w:ascii="Times New Roman"/>
          <w:b w:val="false"/>
          <w:i w:val="false"/>
          <w:color w:val="000000"/>
          <w:sz w:val="28"/>
        </w:rPr>
        <w:t>
</w:t>
      </w:r>
      <w:r>
        <w:rPr>
          <w:rFonts w:ascii="Times New Roman"/>
          <w:b w:val="false"/>
          <w:i w:val="false"/>
          <w:color w:val="000000"/>
          <w:sz w:val="28"/>
        </w:rPr>
        <w:t>
      9) в течение семи рабочих дней представляет органам юстиции,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w:t>
      </w:r>
      <w:r>
        <w:br/>
      </w:r>
      <w:r>
        <w:rPr>
          <w:rFonts w:ascii="Times New Roman"/>
          <w:b w:val="false"/>
          <w:i w:val="false"/>
          <w:color w:val="000000"/>
          <w:sz w:val="28"/>
        </w:rPr>
        <w:t>
</w:t>
      </w:r>
      <w:r>
        <w:rPr>
          <w:rFonts w:ascii="Times New Roman"/>
          <w:b w:val="false"/>
          <w:i w:val="false"/>
          <w:color w:val="000000"/>
          <w:sz w:val="28"/>
        </w:rPr>
        <w:t>
      10) обеспечивает своевременное присвоение, изменение и упразднение адресов первичных и вторичных объектов недвижимости, а также соблюдение при этом всех норм настоящих Правил;</w:t>
      </w:r>
      <w:r>
        <w:br/>
      </w:r>
      <w:r>
        <w:rPr>
          <w:rFonts w:ascii="Times New Roman"/>
          <w:b w:val="false"/>
          <w:i w:val="false"/>
          <w:color w:val="000000"/>
          <w:sz w:val="28"/>
        </w:rPr>
        <w:t>
</w:t>
      </w:r>
      <w:r>
        <w:rPr>
          <w:rFonts w:ascii="Times New Roman"/>
          <w:b w:val="false"/>
          <w:i w:val="false"/>
          <w:color w:val="000000"/>
          <w:sz w:val="28"/>
        </w:rPr>
        <w:t>
      11) выдает предварительный адрес (проектный номер) первичным и вторичным объектам.</w:t>
      </w:r>
      <w:r>
        <w:br/>
      </w:r>
      <w:r>
        <w:rPr>
          <w:rFonts w:ascii="Times New Roman"/>
          <w:b w:val="false"/>
          <w:i w:val="false"/>
          <w:color w:val="000000"/>
          <w:sz w:val="28"/>
        </w:rPr>
        <w:t>
</w:t>
      </w:r>
      <w:r>
        <w:rPr>
          <w:rFonts w:ascii="Times New Roman"/>
          <w:b w:val="false"/>
          <w:i w:val="false"/>
          <w:color w:val="000000"/>
          <w:sz w:val="28"/>
        </w:rPr>
        <w:t>
      8. Постоянной адресации подлежат:</w:t>
      </w:r>
      <w:r>
        <w:br/>
      </w:r>
      <w:r>
        <w:rPr>
          <w:rFonts w:ascii="Times New Roman"/>
          <w:b w:val="false"/>
          <w:i w:val="false"/>
          <w:color w:val="000000"/>
          <w:sz w:val="28"/>
        </w:rPr>
        <w:t>
</w:t>
      </w:r>
      <w:r>
        <w:rPr>
          <w:rFonts w:ascii="Times New Roman"/>
          <w:b w:val="false"/>
          <w:i w:val="false"/>
          <w:color w:val="000000"/>
          <w:sz w:val="28"/>
        </w:rPr>
        <w:t>
      все существующие, а также вновь построенные здания, сооружения, сданные в эксплуатацию и имеющие правоустанавливающие документы, при этом адресация объектов садоводства (дачи) осуществляется без приемки в эксплуатацию на основании идентификационного документа;</w:t>
      </w:r>
      <w:r>
        <w:br/>
      </w:r>
      <w:r>
        <w:rPr>
          <w:rFonts w:ascii="Times New Roman"/>
          <w:b w:val="false"/>
          <w:i w:val="false"/>
          <w:color w:val="000000"/>
          <w:sz w:val="28"/>
        </w:rPr>
        <w:t>
</w:t>
      </w:r>
      <w:r>
        <w:rPr>
          <w:rFonts w:ascii="Times New Roman"/>
          <w:b w:val="false"/>
          <w:i w:val="false"/>
          <w:color w:val="000000"/>
          <w:sz w:val="28"/>
        </w:rPr>
        <w:t>
      гаражи, встроенные, пристроенные, встроенно-пристроенные к зданию помещения, жилые помещения, мансардные этажи, появившиеся в результате нового строительства или реконструкции;</w:t>
      </w:r>
      <w:r>
        <w:br/>
      </w:r>
      <w:r>
        <w:rPr>
          <w:rFonts w:ascii="Times New Roman"/>
          <w:b w:val="false"/>
          <w:i w:val="false"/>
          <w:color w:val="000000"/>
          <w:sz w:val="28"/>
        </w:rPr>
        <w:t>
</w:t>
      </w:r>
      <w:r>
        <w:rPr>
          <w:rFonts w:ascii="Times New Roman"/>
          <w:b w:val="false"/>
          <w:i w:val="false"/>
          <w:color w:val="000000"/>
          <w:sz w:val="28"/>
        </w:rPr>
        <w:t>
      объекты, образовавшиеся в результате деления на несколько самостоятельных частей, в соответствии с законодательством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земельные участки, право собственности на которые зарегистрировано в органах юстиции, предоставленные для строительства и эксплуатации зданий и сооружений.</w:t>
      </w:r>
      <w:r>
        <w:br/>
      </w:r>
      <w:r>
        <w:rPr>
          <w:rFonts w:ascii="Times New Roman"/>
          <w:b w:val="false"/>
          <w:i w:val="false"/>
          <w:color w:val="000000"/>
          <w:sz w:val="28"/>
        </w:rPr>
        <w:t>
</w:t>
      </w:r>
      <w:r>
        <w:rPr>
          <w:rFonts w:ascii="Times New Roman"/>
          <w:b w:val="false"/>
          <w:i w:val="false"/>
          <w:color w:val="000000"/>
          <w:sz w:val="28"/>
        </w:rPr>
        <w:t>
      9. Предварительной адресации подлежат:</w:t>
      </w:r>
      <w:r>
        <w:br/>
      </w:r>
      <w:r>
        <w:rPr>
          <w:rFonts w:ascii="Times New Roman"/>
          <w:b w:val="false"/>
          <w:i w:val="false"/>
          <w:color w:val="000000"/>
          <w:sz w:val="28"/>
        </w:rPr>
        <w:t>
</w:t>
      </w:r>
      <w:r>
        <w:rPr>
          <w:rFonts w:ascii="Times New Roman"/>
          <w:b w:val="false"/>
          <w:i w:val="false"/>
          <w:color w:val="000000"/>
          <w:sz w:val="28"/>
        </w:rPr>
        <w:t>
      земельные участки, предоставленные для строительства объектов недвижимости;</w:t>
      </w:r>
      <w:r>
        <w:br/>
      </w:r>
      <w:r>
        <w:rPr>
          <w:rFonts w:ascii="Times New Roman"/>
          <w:b w:val="false"/>
          <w:i w:val="false"/>
          <w:color w:val="000000"/>
          <w:sz w:val="28"/>
        </w:rPr>
        <w:t>
</w:t>
      </w:r>
      <w:r>
        <w:rPr>
          <w:rFonts w:ascii="Times New Roman"/>
          <w:b w:val="false"/>
          <w:i w:val="false"/>
          <w:color w:val="000000"/>
          <w:sz w:val="28"/>
        </w:rPr>
        <w:t>
      объекты незавершенного строительства на стадии подготовки к сдаче в эксплуатацию;</w:t>
      </w:r>
      <w:r>
        <w:br/>
      </w:r>
      <w:r>
        <w:rPr>
          <w:rFonts w:ascii="Times New Roman"/>
          <w:b w:val="false"/>
          <w:i w:val="false"/>
          <w:color w:val="000000"/>
          <w:sz w:val="28"/>
        </w:rPr>
        <w:t>
</w:t>
      </w:r>
      <w:r>
        <w:rPr>
          <w:rFonts w:ascii="Times New Roman"/>
          <w:b w:val="false"/>
          <w:i w:val="false"/>
          <w:color w:val="000000"/>
          <w:sz w:val="28"/>
        </w:rPr>
        <w:t>
      первичные объекты, планируемые к вводу в эксплуатацию;</w:t>
      </w:r>
      <w:r>
        <w:br/>
      </w:r>
      <w:r>
        <w:rPr>
          <w:rFonts w:ascii="Times New Roman"/>
          <w:b w:val="false"/>
          <w:i w:val="false"/>
          <w:color w:val="000000"/>
          <w:sz w:val="28"/>
        </w:rPr>
        <w:t>
</w:t>
      </w:r>
      <w:r>
        <w:rPr>
          <w:rFonts w:ascii="Times New Roman"/>
          <w:b w:val="false"/>
          <w:i w:val="false"/>
          <w:color w:val="000000"/>
          <w:sz w:val="28"/>
        </w:rPr>
        <w:t>
      вторичные объекты в составе первичных, планируемые к вводу в эксплуатацию.</w:t>
      </w:r>
      <w:r>
        <w:br/>
      </w:r>
      <w:r>
        <w:rPr>
          <w:rFonts w:ascii="Times New Roman"/>
          <w:b w:val="false"/>
          <w:i w:val="false"/>
          <w:color w:val="000000"/>
          <w:sz w:val="28"/>
        </w:rPr>
        <w:t>
</w:t>
      </w:r>
      <w:r>
        <w:rPr>
          <w:rFonts w:ascii="Times New Roman"/>
          <w:b w:val="false"/>
          <w:i w:val="false"/>
          <w:color w:val="000000"/>
          <w:sz w:val="28"/>
        </w:rPr>
        <w:t>
      Информация о предварительном адресе объекта недвижимости подлежит регистрации в ИС «Адресный регистр».</w:t>
      </w:r>
      <w:r>
        <w:br/>
      </w:r>
      <w:r>
        <w:rPr>
          <w:rFonts w:ascii="Times New Roman"/>
          <w:b w:val="false"/>
          <w:i w:val="false"/>
          <w:color w:val="000000"/>
          <w:sz w:val="28"/>
        </w:rPr>
        <w:t>
</w:t>
      </w:r>
      <w:r>
        <w:rPr>
          <w:rFonts w:ascii="Times New Roman"/>
          <w:b w:val="false"/>
          <w:i w:val="false"/>
          <w:color w:val="000000"/>
          <w:sz w:val="28"/>
        </w:rPr>
        <w:t>
      10. Адресации не подлежат:</w:t>
      </w:r>
      <w:r>
        <w:br/>
      </w:r>
      <w:r>
        <w:rPr>
          <w:rFonts w:ascii="Times New Roman"/>
          <w:b w:val="false"/>
          <w:i w:val="false"/>
          <w:color w:val="000000"/>
          <w:sz w:val="28"/>
        </w:rPr>
        <w:t>
</w:t>
      </w:r>
      <w:r>
        <w:rPr>
          <w:rFonts w:ascii="Times New Roman"/>
          <w:b w:val="false"/>
          <w:i w:val="false"/>
          <w:color w:val="000000"/>
          <w:sz w:val="28"/>
        </w:rPr>
        <w:t>
      самовольно возведенные объекты;</w:t>
      </w:r>
      <w:r>
        <w:br/>
      </w:r>
      <w:r>
        <w:rPr>
          <w:rFonts w:ascii="Times New Roman"/>
          <w:b w:val="false"/>
          <w:i w:val="false"/>
          <w:color w:val="000000"/>
          <w:sz w:val="28"/>
        </w:rPr>
        <w:t>
</w:t>
      </w:r>
      <w:r>
        <w:rPr>
          <w:rFonts w:ascii="Times New Roman"/>
          <w:b w:val="false"/>
          <w:i w:val="false"/>
          <w:color w:val="000000"/>
          <w:sz w:val="28"/>
        </w:rPr>
        <w:t>
      объекты временного назначения, хозяйственные постройки, гаражи, размещенные на территории выделенной гражданам для индивидуального жилищного строительства, объекты инженерной инфраструктуры населенных пунктов, отдельно стоящие рекламные конструкции, теплопроводы, водопроводы, электропроводы, канализации, очистные сооружения, нефтеперегонные сооружения.</w:t>
      </w:r>
      <w:r>
        <w:br/>
      </w:r>
      <w:r>
        <w:rPr>
          <w:rFonts w:ascii="Times New Roman"/>
          <w:b w:val="false"/>
          <w:i w:val="false"/>
          <w:color w:val="000000"/>
          <w:sz w:val="28"/>
        </w:rPr>
        <w:t>
</w:t>
      </w:r>
      <w:r>
        <w:rPr>
          <w:rFonts w:ascii="Times New Roman"/>
          <w:b w:val="false"/>
          <w:i w:val="false"/>
          <w:color w:val="000000"/>
          <w:sz w:val="28"/>
        </w:rPr>
        <w:t>
      11. Основными признаками, формирующими адрес, являются:</w:t>
      </w:r>
      <w:r>
        <w:br/>
      </w:r>
      <w:r>
        <w:rPr>
          <w:rFonts w:ascii="Times New Roman"/>
          <w:b w:val="false"/>
          <w:i w:val="false"/>
          <w:color w:val="000000"/>
          <w:sz w:val="28"/>
        </w:rPr>
        <w:t>
</w:t>
      </w:r>
      <w:r>
        <w:rPr>
          <w:rFonts w:ascii="Times New Roman"/>
          <w:b w:val="false"/>
          <w:i w:val="false"/>
          <w:color w:val="000000"/>
          <w:sz w:val="28"/>
        </w:rPr>
        <w:t>
      1) административно-территориальная привязка, включающая в себя наименование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2) градостроительная привязка, включающая в себя:</w:t>
      </w:r>
      <w:r>
        <w:br/>
      </w:r>
      <w:r>
        <w:rPr>
          <w:rFonts w:ascii="Times New Roman"/>
          <w:b w:val="false"/>
          <w:i w:val="false"/>
          <w:color w:val="000000"/>
          <w:sz w:val="28"/>
        </w:rPr>
        <w:t>
</w:t>
      </w:r>
      <w:r>
        <w:rPr>
          <w:rFonts w:ascii="Times New Roman"/>
          <w:b w:val="false"/>
          <w:i w:val="false"/>
          <w:color w:val="000000"/>
          <w:sz w:val="28"/>
        </w:rPr>
        <w:t>
      наименование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
      номер объекта недвижимости;</w:t>
      </w:r>
      <w:r>
        <w:br/>
      </w:r>
      <w:r>
        <w:rPr>
          <w:rFonts w:ascii="Times New Roman"/>
          <w:b w:val="false"/>
          <w:i w:val="false"/>
          <w:color w:val="000000"/>
          <w:sz w:val="28"/>
        </w:rPr>
        <w:t>
</w:t>
      </w:r>
      <w:r>
        <w:rPr>
          <w:rFonts w:ascii="Times New Roman"/>
          <w:b w:val="false"/>
          <w:i w:val="false"/>
          <w:color w:val="000000"/>
          <w:sz w:val="28"/>
        </w:rPr>
        <w:t>
      регистрационный код адреса.</w:t>
      </w:r>
      <w:r>
        <w:br/>
      </w:r>
      <w:r>
        <w:rPr>
          <w:rFonts w:ascii="Times New Roman"/>
          <w:b w:val="false"/>
          <w:i w:val="false"/>
          <w:color w:val="000000"/>
          <w:sz w:val="28"/>
        </w:rPr>
        <w:t>
</w:t>
      </w:r>
      <w:r>
        <w:rPr>
          <w:rFonts w:ascii="Times New Roman"/>
          <w:b w:val="false"/>
          <w:i w:val="false"/>
          <w:color w:val="000000"/>
          <w:sz w:val="28"/>
        </w:rPr>
        <w:t>
      12. При написании адреса наименование составных частей населенного пункта воспроизводится полностью.</w:t>
      </w:r>
      <w:r>
        <w:br/>
      </w:r>
      <w:r>
        <w:rPr>
          <w:rFonts w:ascii="Times New Roman"/>
          <w:b w:val="false"/>
          <w:i w:val="false"/>
          <w:color w:val="000000"/>
          <w:sz w:val="28"/>
        </w:rPr>
        <w:t>
</w:t>
      </w:r>
      <w:r>
        <w:rPr>
          <w:rFonts w:ascii="Times New Roman"/>
          <w:b w:val="false"/>
          <w:i w:val="false"/>
          <w:color w:val="000000"/>
          <w:sz w:val="28"/>
        </w:rPr>
        <w:t>
      13. Присвоение кодов административно-территориальным единицам проводится в соответствии с Государственным классификатором Республики Казахстан «Классификатор административно-территориальных объектов», утвержденным приказом Комитета по техническому регулированию и метрологии Министерства индустрии и новых технологий Республики Казахстан от 2 февраля 2009 года № 56-од;</w:t>
      </w:r>
      <w:r>
        <w:br/>
      </w:r>
      <w:r>
        <w:rPr>
          <w:rFonts w:ascii="Times New Roman"/>
          <w:b w:val="false"/>
          <w:i w:val="false"/>
          <w:color w:val="000000"/>
          <w:sz w:val="28"/>
        </w:rPr>
        <w:t>
</w:t>
      </w:r>
      <w:r>
        <w:rPr>
          <w:rFonts w:ascii="Times New Roman"/>
          <w:b w:val="false"/>
          <w:i w:val="false"/>
          <w:color w:val="000000"/>
          <w:sz w:val="28"/>
        </w:rPr>
        <w:t>
      14. Присвоение наименований составным частям населенного пункта производится по следующим этапам:</w:t>
      </w:r>
      <w:r>
        <w:br/>
      </w:r>
      <w:r>
        <w:rPr>
          <w:rFonts w:ascii="Times New Roman"/>
          <w:b w:val="false"/>
          <w:i w:val="false"/>
          <w:color w:val="000000"/>
          <w:sz w:val="28"/>
        </w:rPr>
        <w:t>
</w:t>
      </w:r>
      <w:r>
        <w:rPr>
          <w:rFonts w:ascii="Times New Roman"/>
          <w:b w:val="false"/>
          <w:i w:val="false"/>
          <w:color w:val="000000"/>
          <w:sz w:val="28"/>
        </w:rPr>
        <w:t>
      1) орган архитектуры направляет в ономастическую комиссию перечень составных частей населенного пункта, которым, не присвоены наименования, имеющие совпадающие наименования, для дальнейшего проведения работ по присвоению наименований (переименованию) составным частям населенного пункта;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ономастическая комиссия</w:t>
      </w:r>
      <w:r>
        <w:rPr>
          <w:rFonts w:ascii="Times New Roman"/>
          <w:b w:val="false"/>
          <w:i w:val="false"/>
          <w:color w:val="000000"/>
          <w:sz w:val="28"/>
        </w:rPr>
        <w:t xml:space="preserve"> проводит процедуры по организации заседания ономастической комиссии для обсуждения вопросов присвоения наименований (переименования)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
      3) городские и районные исполнительные органы решают вопросы присвоении наименования (переименования) составных частей населенного пункта и направляют на утверждение в городские и районные представительные органы;</w:t>
      </w:r>
      <w:r>
        <w:br/>
      </w:r>
      <w:r>
        <w:rPr>
          <w:rFonts w:ascii="Times New Roman"/>
          <w:b w:val="false"/>
          <w:i w:val="false"/>
          <w:color w:val="000000"/>
          <w:sz w:val="28"/>
        </w:rPr>
        <w:t>
</w:t>
      </w:r>
      <w:r>
        <w:rPr>
          <w:rFonts w:ascii="Times New Roman"/>
          <w:b w:val="false"/>
          <w:i w:val="false"/>
          <w:color w:val="000000"/>
          <w:sz w:val="28"/>
        </w:rPr>
        <w:t>
      4) городские и районные представительные органы принимают решение на основании предложений исполнительных органов о присвоении наименовании (переименовании)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
      5) совместные решения представительных и исполнительных органов о присвоении наименований (переименовании) составным частям населенного пункта доводятся до заинтересованных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
      6) согласно </w:t>
      </w:r>
      <w:r>
        <w:rPr>
          <w:rFonts w:ascii="Times New Roman"/>
          <w:b w:val="false"/>
          <w:i w:val="false"/>
          <w:color w:val="000000"/>
          <w:sz w:val="28"/>
        </w:rPr>
        <w:t>статье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 поселка, аула (села), аульного (сельского) округа с учетом мнения населения соответствующей территории решает вопросы наименования и переименования составных частей населенного пункта населенных пунктов.</w:t>
      </w:r>
      <w:r>
        <w:br/>
      </w:r>
      <w:r>
        <w:rPr>
          <w:rFonts w:ascii="Times New Roman"/>
          <w:b w:val="false"/>
          <w:i w:val="false"/>
          <w:color w:val="000000"/>
          <w:sz w:val="28"/>
        </w:rPr>
        <w:t>
</w:t>
      </w:r>
      <w:r>
        <w:rPr>
          <w:rFonts w:ascii="Times New Roman"/>
          <w:b w:val="false"/>
          <w:i w:val="false"/>
          <w:color w:val="000000"/>
          <w:sz w:val="28"/>
        </w:rPr>
        <w:t>
      15. Официальный перечень наименований составных частей населенного пункта ведется в электронном и бумажном виде с указанием наименования на казахском и русском языках, транскрипции наименования и документа-основания.</w:t>
      </w:r>
      <w:r>
        <w:br/>
      </w:r>
      <w:r>
        <w:rPr>
          <w:rFonts w:ascii="Times New Roman"/>
          <w:b w:val="false"/>
          <w:i w:val="false"/>
          <w:color w:val="000000"/>
          <w:sz w:val="28"/>
        </w:rPr>
        <w:t>
</w:t>
      </w:r>
      <w:r>
        <w:rPr>
          <w:rFonts w:ascii="Times New Roman"/>
          <w:b w:val="false"/>
          <w:i w:val="false"/>
          <w:color w:val="000000"/>
          <w:sz w:val="28"/>
        </w:rPr>
        <w:t>
      16. Не допускается присвоение нескольких наименований одной составной части населенного пункта и одного наименования нескольким составным частям населенного пункта одной категории.</w:t>
      </w:r>
      <w:r>
        <w:br/>
      </w:r>
      <w:r>
        <w:rPr>
          <w:rFonts w:ascii="Times New Roman"/>
          <w:b w:val="false"/>
          <w:i w:val="false"/>
          <w:color w:val="000000"/>
          <w:sz w:val="28"/>
        </w:rPr>
        <w:t>
      В случае, поворота проспекта (улицы, переулка, проезда) более чем на тридцать градусов допускается присвоение обособленного наименования от места поворота.</w:t>
      </w:r>
      <w:r>
        <w:br/>
      </w:r>
      <w:r>
        <w:rPr>
          <w:rFonts w:ascii="Times New Roman"/>
          <w:b w:val="false"/>
          <w:i w:val="false"/>
          <w:color w:val="000000"/>
          <w:sz w:val="28"/>
        </w:rPr>
        <w:t>
</w:t>
      </w:r>
      <w:r>
        <w:rPr>
          <w:rFonts w:ascii="Times New Roman"/>
          <w:b w:val="false"/>
          <w:i w:val="false"/>
          <w:color w:val="000000"/>
          <w:sz w:val="28"/>
        </w:rPr>
        <w:t>
      17. В случае пересечения составных частей населенного пункта естественными преградами (реки, овраги) допускается присвоение отдельного наименования образующимся участкам.</w:t>
      </w:r>
      <w:r>
        <w:br/>
      </w:r>
      <w:r>
        <w:rPr>
          <w:rFonts w:ascii="Times New Roman"/>
          <w:b w:val="false"/>
          <w:i w:val="false"/>
          <w:color w:val="000000"/>
          <w:sz w:val="28"/>
        </w:rPr>
        <w:t>
</w:t>
      </w:r>
      <w:r>
        <w:rPr>
          <w:rFonts w:ascii="Times New Roman"/>
          <w:b w:val="false"/>
          <w:i w:val="false"/>
          <w:color w:val="000000"/>
          <w:sz w:val="28"/>
        </w:rPr>
        <w:t>
      18. В случае объединения составных части населенного пунктов в пределах населенного пункта объединенным составные частей населенного пункта присваивается одно из наименований этих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
      19. Земельным участкам, предоставленным для строительства объектов недвижимости, присваивается предварительный адрес, который содержит следующие реквизиты:</w:t>
      </w:r>
      <w:r>
        <w:br/>
      </w:r>
      <w:r>
        <w:rPr>
          <w:rFonts w:ascii="Times New Roman"/>
          <w:b w:val="false"/>
          <w:i w:val="false"/>
          <w:color w:val="000000"/>
          <w:sz w:val="28"/>
        </w:rPr>
        <w:t>
      наименование административно-территориальной единицы, наименование составной части населенного пункта;</w:t>
      </w:r>
      <w:r>
        <w:br/>
      </w:r>
      <w:r>
        <w:rPr>
          <w:rFonts w:ascii="Times New Roman"/>
          <w:b w:val="false"/>
          <w:i w:val="false"/>
          <w:color w:val="000000"/>
          <w:sz w:val="28"/>
        </w:rPr>
        <w:t>
      порядковый или проектный номер земельного участка.</w:t>
      </w:r>
      <w:r>
        <w:br/>
      </w:r>
      <w:r>
        <w:rPr>
          <w:rFonts w:ascii="Times New Roman"/>
          <w:b w:val="false"/>
          <w:i w:val="false"/>
          <w:color w:val="000000"/>
          <w:sz w:val="28"/>
        </w:rPr>
        <w:t>
</w:t>
      </w:r>
      <w:r>
        <w:rPr>
          <w:rFonts w:ascii="Times New Roman"/>
          <w:b w:val="false"/>
          <w:i w:val="false"/>
          <w:color w:val="000000"/>
          <w:sz w:val="28"/>
        </w:rPr>
        <w:t>
      20. При отсутствии наименования составной части населенного пункта орган архитектуры и градостроительства приказом присваивает составной части населенного пункта временный проектный номер до присвоения ему официального наименования.</w:t>
      </w:r>
      <w:r>
        <w:br/>
      </w:r>
      <w:r>
        <w:rPr>
          <w:rFonts w:ascii="Times New Roman"/>
          <w:b w:val="false"/>
          <w:i w:val="false"/>
          <w:color w:val="000000"/>
          <w:sz w:val="28"/>
        </w:rPr>
        <w:t>
</w:t>
      </w:r>
      <w:r>
        <w:rPr>
          <w:rFonts w:ascii="Times New Roman"/>
          <w:b w:val="false"/>
          <w:i w:val="false"/>
          <w:color w:val="000000"/>
          <w:sz w:val="28"/>
        </w:rPr>
        <w:t>
      21. При отсутствии наименования предварительного адреса орган архитектуры и градостроительства отправляет письменное уведомление о присвоении временного проектного номера до присвоения ему постоянного адреса.</w:t>
      </w:r>
      <w:r>
        <w:br/>
      </w:r>
      <w:r>
        <w:rPr>
          <w:rFonts w:ascii="Times New Roman"/>
          <w:b w:val="false"/>
          <w:i w:val="false"/>
          <w:color w:val="000000"/>
          <w:sz w:val="28"/>
        </w:rPr>
        <w:t>
</w:t>
      </w:r>
      <w:r>
        <w:rPr>
          <w:rFonts w:ascii="Times New Roman"/>
          <w:b w:val="false"/>
          <w:i w:val="false"/>
          <w:color w:val="000000"/>
          <w:sz w:val="28"/>
        </w:rPr>
        <w:t>
      22. Присвоение одному объекту нескольких адресов, в том числе угловых, относительно нескольких частей населенного пункта не допускается.</w:t>
      </w:r>
      <w:r>
        <w:br/>
      </w:r>
      <w:r>
        <w:rPr>
          <w:rFonts w:ascii="Times New Roman"/>
          <w:b w:val="false"/>
          <w:i w:val="false"/>
          <w:color w:val="000000"/>
          <w:sz w:val="28"/>
        </w:rPr>
        <w:t>
</w:t>
      </w:r>
      <w:r>
        <w:rPr>
          <w:rFonts w:ascii="Times New Roman"/>
          <w:b w:val="false"/>
          <w:i w:val="false"/>
          <w:color w:val="000000"/>
          <w:sz w:val="28"/>
        </w:rPr>
        <w:t>
      23. Наименование микрорайона добавляется к адресу объекта при условии расположения объекта в установленных границах соответствующего микрорайона.</w:t>
      </w:r>
      <w:r>
        <w:br/>
      </w:r>
      <w:r>
        <w:rPr>
          <w:rFonts w:ascii="Times New Roman"/>
          <w:b w:val="false"/>
          <w:i w:val="false"/>
          <w:color w:val="000000"/>
          <w:sz w:val="28"/>
        </w:rPr>
        <w:t>
</w:t>
      </w:r>
      <w:r>
        <w:rPr>
          <w:rFonts w:ascii="Times New Roman"/>
          <w:b w:val="false"/>
          <w:i w:val="false"/>
          <w:color w:val="000000"/>
          <w:sz w:val="28"/>
        </w:rPr>
        <w:t>
      24. Наименование составной части населенного пункта, относительно которого нумеруется объект, устанавливается в соответствии с перечнем наименований улиц населенного пункта.</w:t>
      </w:r>
      <w:r>
        <w:br/>
      </w:r>
      <w:r>
        <w:rPr>
          <w:rFonts w:ascii="Times New Roman"/>
          <w:b w:val="false"/>
          <w:i w:val="false"/>
          <w:color w:val="000000"/>
          <w:sz w:val="28"/>
        </w:rPr>
        <w:t>
</w:t>
      </w:r>
      <w:r>
        <w:rPr>
          <w:rFonts w:ascii="Times New Roman"/>
          <w:b w:val="false"/>
          <w:i w:val="false"/>
          <w:color w:val="000000"/>
          <w:sz w:val="28"/>
        </w:rPr>
        <w:t>
      25. На территории застроенного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w:t>
      </w:r>
      <w:r>
        <w:br/>
      </w:r>
      <w:r>
        <w:rPr>
          <w:rFonts w:ascii="Times New Roman"/>
          <w:b w:val="false"/>
          <w:i w:val="false"/>
          <w:color w:val="000000"/>
          <w:sz w:val="28"/>
        </w:rPr>
        <w:t>
</w:t>
      </w:r>
      <w:r>
        <w:rPr>
          <w:rFonts w:ascii="Times New Roman"/>
          <w:b w:val="false"/>
          <w:i w:val="false"/>
          <w:color w:val="000000"/>
          <w:sz w:val="28"/>
        </w:rPr>
        <w:t>
      26. В случае, если на одном земельном участке возведены два и более объекта, образующих единый архитектурный ансамбль или являющихся частью одного архитектурно-строительного комплекса, порядковые номера этих объектов будут состоять из номера основного здания дополнительного номера корпуса. Указатель «корпус»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При этом нумерация зданий производится от главного въезда на территорию земельного участка с учетом расположения основного здания.</w:t>
      </w:r>
      <w:r>
        <w:br/>
      </w:r>
      <w:r>
        <w:rPr>
          <w:rFonts w:ascii="Times New Roman"/>
          <w:b w:val="false"/>
          <w:i w:val="false"/>
          <w:color w:val="000000"/>
          <w:sz w:val="28"/>
        </w:rPr>
        <w:t>
</w:t>
      </w:r>
      <w:r>
        <w:rPr>
          <w:rFonts w:ascii="Times New Roman"/>
          <w:b w:val="false"/>
          <w:i w:val="false"/>
          <w:color w:val="000000"/>
          <w:sz w:val="28"/>
        </w:rPr>
        <w:t>
      27. В случае, если объект расположен внутри квартала и ни один фасад объекта не выходит на улицы, к порядковому номеру объекта добавляются через знак дроби дополнительные целые цифры. При этом за основной порядковый номер принимается порядковый номер объекта, наиболее приближенного к подлежащему нумерации объекту.</w:t>
      </w:r>
      <w:r>
        <w:br/>
      </w:r>
      <w:r>
        <w:rPr>
          <w:rFonts w:ascii="Times New Roman"/>
          <w:b w:val="false"/>
          <w:i w:val="false"/>
          <w:color w:val="000000"/>
          <w:sz w:val="28"/>
        </w:rPr>
        <w:t>
</w:t>
      </w:r>
      <w:r>
        <w:rPr>
          <w:rFonts w:ascii="Times New Roman"/>
          <w:b w:val="false"/>
          <w:i w:val="false"/>
          <w:color w:val="000000"/>
          <w:sz w:val="28"/>
        </w:rPr>
        <w:t>
      28. Цифра через знак дроби увеличивается соответственно по мере удаления от объекта с основным порядковым номером. Не допускается добавлять дополнительные целые цифры или заглавные буквы через знак дроби или тире к порядковому номеру объекта, имеющему знак дроби.</w:t>
      </w:r>
      <w:r>
        <w:br/>
      </w:r>
      <w:r>
        <w:rPr>
          <w:rFonts w:ascii="Times New Roman"/>
          <w:b w:val="false"/>
          <w:i w:val="false"/>
          <w:color w:val="000000"/>
          <w:sz w:val="28"/>
        </w:rPr>
        <w:t>
</w:t>
      </w:r>
      <w:r>
        <w:rPr>
          <w:rFonts w:ascii="Times New Roman"/>
          <w:b w:val="false"/>
          <w:i w:val="false"/>
          <w:color w:val="000000"/>
          <w:sz w:val="28"/>
        </w:rPr>
        <w:t>
      29. Порядковый номер объекта присваивается органом архитектуры и градостроительства, объектам принятым в эксплуатацию и/или при проведении комплексной инвентаризации объектов на территории населенного пункта в целях упорядочивания и устранения некорректных адресных данных.</w:t>
      </w:r>
      <w:r>
        <w:br/>
      </w:r>
      <w:r>
        <w:rPr>
          <w:rFonts w:ascii="Times New Roman"/>
          <w:b w:val="false"/>
          <w:i w:val="false"/>
          <w:color w:val="000000"/>
          <w:sz w:val="28"/>
        </w:rPr>
        <w:t>
</w:t>
      </w:r>
      <w:r>
        <w:rPr>
          <w:rFonts w:ascii="Times New Roman"/>
          <w:b w:val="false"/>
          <w:i w:val="false"/>
          <w:color w:val="000000"/>
          <w:sz w:val="28"/>
        </w:rPr>
        <w:t>
      30. Уполномоченный орган по земельным отношениям, местных исполнительных органов при отводе земельного участка обращается в орган архитектуры и градостроительства для присвоения предварительного адреса земельному участку. В решении о выдаче земельного участка указывается предварительный адрес объекта и регистрационный код адреса.</w:t>
      </w:r>
      <w:r>
        <w:br/>
      </w:r>
      <w:r>
        <w:rPr>
          <w:rFonts w:ascii="Times New Roman"/>
          <w:b w:val="false"/>
          <w:i w:val="false"/>
          <w:color w:val="000000"/>
          <w:sz w:val="28"/>
        </w:rPr>
        <w:t>
</w:t>
      </w:r>
      <w:r>
        <w:rPr>
          <w:rFonts w:ascii="Times New Roman"/>
          <w:b w:val="false"/>
          <w:i w:val="false"/>
          <w:color w:val="000000"/>
          <w:sz w:val="28"/>
        </w:rPr>
        <w:t>
      31. В случаях, когда нумерация объектов одной части населенного пункта прерывается (теряется) более чем на десять единиц, органом архитектуры и градостроительства инициируется внесение изменений в нумерацию объектов, требующих перенумерации.</w:t>
      </w:r>
      <w:r>
        <w:br/>
      </w:r>
      <w:r>
        <w:rPr>
          <w:rFonts w:ascii="Times New Roman"/>
          <w:b w:val="false"/>
          <w:i w:val="false"/>
          <w:color w:val="000000"/>
          <w:sz w:val="28"/>
        </w:rPr>
        <w:t>
</w:t>
      </w:r>
      <w:r>
        <w:rPr>
          <w:rFonts w:ascii="Times New Roman"/>
          <w:b w:val="false"/>
          <w:i w:val="false"/>
          <w:color w:val="000000"/>
          <w:sz w:val="28"/>
        </w:rPr>
        <w:t>
      32. Присвоение порядковых номеров зданиям (сооружениям), образующим непрерывный фронт застройки с юга на север (с запада на восток), производится соответственно с юга на север (с запада на восток) с нечетными номерами по левой стороне составной части населенного пункта и четными номерами по правой стороне.</w:t>
      </w:r>
      <w:r>
        <w:br/>
      </w:r>
      <w:r>
        <w:rPr>
          <w:rFonts w:ascii="Times New Roman"/>
          <w:b w:val="false"/>
          <w:i w:val="false"/>
          <w:color w:val="000000"/>
          <w:sz w:val="28"/>
        </w:rPr>
        <w:t>
</w:t>
      </w:r>
      <w:r>
        <w:rPr>
          <w:rFonts w:ascii="Times New Roman"/>
          <w:b w:val="false"/>
          <w:i w:val="false"/>
          <w:color w:val="000000"/>
          <w:sz w:val="28"/>
        </w:rPr>
        <w:t>
      33. Упразднение адреса объекта недвижимости осуществляется органом архитектуры и градостроительства при выявлении физического отсутствия объекта недвижимости посредством инвентаризации (подворового и подомового обхода), а также при упорядочении порядковых номеров объектов недвижимости привязанных к составной части населенного пункта.</w:t>
      </w:r>
      <w:r>
        <w:br/>
      </w:r>
      <w:r>
        <w:rPr>
          <w:rFonts w:ascii="Times New Roman"/>
          <w:b w:val="false"/>
          <w:i w:val="false"/>
          <w:color w:val="000000"/>
          <w:sz w:val="28"/>
        </w:rPr>
        <w:t>
</w:t>
      </w:r>
      <w:r>
        <w:rPr>
          <w:rFonts w:ascii="Times New Roman"/>
          <w:b w:val="false"/>
          <w:i w:val="false"/>
          <w:color w:val="000000"/>
          <w:sz w:val="28"/>
        </w:rPr>
        <w:t>
      34. Зданиям, находящимся на пересечении составных частей населенного пункта различных категорий, присваивается порядковый номер по составной части населенного пункта более высокой категории, согласно классификации магистральных улиц.</w:t>
      </w:r>
      <w:r>
        <w:br/>
      </w:r>
      <w:r>
        <w:rPr>
          <w:rFonts w:ascii="Times New Roman"/>
          <w:b w:val="false"/>
          <w:i w:val="false"/>
          <w:color w:val="000000"/>
          <w:sz w:val="28"/>
        </w:rPr>
        <w:t>
</w:t>
      </w:r>
      <w:r>
        <w:rPr>
          <w:rFonts w:ascii="Times New Roman"/>
          <w:b w:val="false"/>
          <w:i w:val="false"/>
          <w:color w:val="000000"/>
          <w:sz w:val="28"/>
        </w:rPr>
        <w:t>
      35. Зданиям, находящимся на пересечении составных частей населенного пункта равных категорий, присваивается порядковый номер по составной части населенного пункта, на который выходит главный фасад здания. Если на угол выходит два равнозначных фасада одного здания, порядковый номер присваивается по составной части населенного пункта, идущему в направлении к центру населенного пункта. Если главный фасад здания находится внутри двора, присваивается порядковый номер по составной части населенного пункта, вдоль которого вытянуто здание.</w:t>
      </w:r>
      <w:r>
        <w:br/>
      </w:r>
      <w:r>
        <w:rPr>
          <w:rFonts w:ascii="Times New Roman"/>
          <w:b w:val="false"/>
          <w:i w:val="false"/>
          <w:color w:val="000000"/>
          <w:sz w:val="28"/>
        </w:rPr>
        <w:t>
</w:t>
      </w:r>
      <w:r>
        <w:rPr>
          <w:rFonts w:ascii="Times New Roman"/>
          <w:b w:val="false"/>
          <w:i w:val="false"/>
          <w:color w:val="000000"/>
          <w:sz w:val="28"/>
        </w:rPr>
        <w:t>
      36. Присвоение порядкового номера зданиям, образующим периметр площади, производится по часовой стрелке, начиная от главной дороги со стороны центра населенного пункта. В случае, если угловое здание имеет главный фасад и значительную протяженность вдоль примыкающей составной части населенного пункта, его нумерация производится по составной части населенного пункта.</w:t>
      </w:r>
      <w:r>
        <w:br/>
      </w:r>
      <w:r>
        <w:rPr>
          <w:rFonts w:ascii="Times New Roman"/>
          <w:b w:val="false"/>
          <w:i w:val="false"/>
          <w:color w:val="000000"/>
          <w:sz w:val="28"/>
        </w:rPr>
        <w:t>
</w:t>
      </w:r>
      <w:r>
        <w:rPr>
          <w:rFonts w:ascii="Times New Roman"/>
          <w:b w:val="false"/>
          <w:i w:val="false"/>
          <w:color w:val="000000"/>
          <w:sz w:val="28"/>
        </w:rPr>
        <w:t>
      37. В случае естественного формирования новой застройки территории населенного пункта, при котором невозможно выполнение требований </w:t>
      </w:r>
      <w:r>
        <w:rPr>
          <w:rFonts w:ascii="Times New Roman"/>
          <w:b w:val="false"/>
          <w:i w:val="false"/>
          <w:color w:val="000000"/>
          <w:sz w:val="28"/>
        </w:rPr>
        <w:t>пункта 32</w:t>
      </w:r>
      <w:r>
        <w:rPr>
          <w:rFonts w:ascii="Times New Roman"/>
          <w:b w:val="false"/>
          <w:i w:val="false"/>
          <w:color w:val="000000"/>
          <w:sz w:val="28"/>
        </w:rPr>
        <w:t xml:space="preserve"> настоящих Правил, допускается присвоение порядковых номеров на данных территориях в обратном порядке, то есть с севера на юг либо с востока на запад, с нечетными номерами по правой стороне составной части населенного пункта и четными номерами по левой стороне составной части населенного пункта.</w:t>
      </w:r>
      <w:r>
        <w:br/>
      </w:r>
      <w:r>
        <w:rPr>
          <w:rFonts w:ascii="Times New Roman"/>
          <w:b w:val="false"/>
          <w:i w:val="false"/>
          <w:color w:val="000000"/>
          <w:sz w:val="28"/>
        </w:rPr>
        <w:t>
</w:t>
      </w:r>
      <w:r>
        <w:rPr>
          <w:rFonts w:ascii="Times New Roman"/>
          <w:b w:val="false"/>
          <w:i w:val="false"/>
          <w:color w:val="000000"/>
          <w:sz w:val="28"/>
        </w:rPr>
        <w:t>
      38. В случае объединения или деления составных частей населенного пункта требуется перенумерация зданий и сооружений, находящихся на указанных составных частях населенного пункта, в соответствии с </w:t>
      </w:r>
      <w:r>
        <w:rPr>
          <w:rFonts w:ascii="Times New Roman"/>
          <w:b w:val="false"/>
          <w:i w:val="false"/>
          <w:color w:val="000000"/>
          <w:sz w:val="28"/>
        </w:rPr>
        <w:t>пунктом 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39. При возведении дополнительно на земельном участке, принадлежащем физическому или юридическому лицу на праве частной собственности, землепользования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(кроме строений, расположенных на собственном приусадебном земельном участке, предназначенных для хозяйственно-бытовых нужд).</w:t>
      </w:r>
      <w:r>
        <w:br/>
      </w:r>
      <w:r>
        <w:rPr>
          <w:rFonts w:ascii="Times New Roman"/>
          <w:b w:val="false"/>
          <w:i w:val="false"/>
          <w:color w:val="000000"/>
          <w:sz w:val="28"/>
        </w:rPr>
        <w:t>
</w:t>
      </w:r>
      <w:r>
        <w:rPr>
          <w:rFonts w:ascii="Times New Roman"/>
          <w:b w:val="false"/>
          <w:i w:val="false"/>
          <w:color w:val="000000"/>
          <w:sz w:val="28"/>
        </w:rPr>
        <w:t>
      40. Адрес является единым для различных частей одного и того же объекта.</w:t>
      </w:r>
      <w:r>
        <w:br/>
      </w:r>
      <w:r>
        <w:rPr>
          <w:rFonts w:ascii="Times New Roman"/>
          <w:b w:val="false"/>
          <w:i w:val="false"/>
          <w:color w:val="000000"/>
          <w:sz w:val="28"/>
        </w:rPr>
        <w:t>
</w:t>
      </w:r>
      <w:r>
        <w:rPr>
          <w:rFonts w:ascii="Times New Roman"/>
          <w:b w:val="false"/>
          <w:i w:val="false"/>
          <w:color w:val="000000"/>
          <w:sz w:val="28"/>
        </w:rPr>
        <w:t>
      41.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дроби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42. Пристроенным и встроенно-пристроенным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буквы (без использования дополнительных символов - пробела, тире, дроби).</w:t>
      </w:r>
      <w:r>
        <w:br/>
      </w:r>
      <w:r>
        <w:rPr>
          <w:rFonts w:ascii="Times New Roman"/>
          <w:b w:val="false"/>
          <w:i w:val="false"/>
          <w:color w:val="000000"/>
          <w:sz w:val="28"/>
        </w:rPr>
        <w:t>
</w:t>
      </w:r>
      <w:r>
        <w:rPr>
          <w:rFonts w:ascii="Times New Roman"/>
          <w:b w:val="false"/>
          <w:i w:val="false"/>
          <w:color w:val="000000"/>
          <w:sz w:val="28"/>
        </w:rPr>
        <w:t>
      43.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w:t>
      </w:r>
      <w:r>
        <w:br/>
      </w:r>
      <w:r>
        <w:rPr>
          <w:rFonts w:ascii="Times New Roman"/>
          <w:b w:val="false"/>
          <w:i w:val="false"/>
          <w:color w:val="000000"/>
          <w:sz w:val="28"/>
        </w:rPr>
        <w:t>
</w:t>
      </w:r>
      <w:r>
        <w:rPr>
          <w:rFonts w:ascii="Times New Roman"/>
          <w:b w:val="false"/>
          <w:i w:val="false"/>
          <w:color w:val="000000"/>
          <w:sz w:val="28"/>
        </w:rPr>
        <w:t>
      44. Порядковые номера вторичных объектов присваиваются по часовой стрелке (снизу вверх) от главного фасада здания. Нумерация должна начинаться с 1 (единицы) и далее по порядку, с левого (первого) подъезда от главного фасада здания. Вторичным объектам нумерация присваивается после ввода в эксплуатацию первичного объекта недвижимости.</w:t>
      </w:r>
      <w:r>
        <w:br/>
      </w:r>
      <w:r>
        <w:rPr>
          <w:rFonts w:ascii="Times New Roman"/>
          <w:b w:val="false"/>
          <w:i w:val="false"/>
          <w:color w:val="000000"/>
          <w:sz w:val="28"/>
        </w:rPr>
        <w:t>
</w:t>
      </w:r>
      <w:r>
        <w:rPr>
          <w:rFonts w:ascii="Times New Roman"/>
          <w:b w:val="false"/>
          <w:i w:val="false"/>
          <w:color w:val="000000"/>
          <w:sz w:val="28"/>
        </w:rPr>
        <w:t>
      45. Вторичным объектам в зависимости от категории присваивается тип вторичного объекта: квартира, внутреннее помещение, встроенное помещение.</w:t>
      </w:r>
      <w:r>
        <w:br/>
      </w:r>
      <w:r>
        <w:rPr>
          <w:rFonts w:ascii="Times New Roman"/>
          <w:b w:val="false"/>
          <w:i w:val="false"/>
          <w:color w:val="000000"/>
          <w:sz w:val="28"/>
        </w:rPr>
        <w:t>
</w:t>
      </w:r>
      <w:r>
        <w:rPr>
          <w:rFonts w:ascii="Times New Roman"/>
          <w:b w:val="false"/>
          <w:i w:val="false"/>
          <w:color w:val="000000"/>
          <w:sz w:val="28"/>
        </w:rPr>
        <w:t>
      46. Вторичным объектам, присваивается порядковый номер помещения с указанием типа вторичного объекта.</w:t>
      </w:r>
      <w:r>
        <w:br/>
      </w:r>
      <w:r>
        <w:rPr>
          <w:rFonts w:ascii="Times New Roman"/>
          <w:b w:val="false"/>
          <w:i w:val="false"/>
          <w:color w:val="000000"/>
          <w:sz w:val="28"/>
        </w:rPr>
        <w:t>
</w:t>
      </w:r>
      <w:r>
        <w:rPr>
          <w:rFonts w:ascii="Times New Roman"/>
          <w:b w:val="false"/>
          <w:i w:val="false"/>
          <w:color w:val="000000"/>
          <w:sz w:val="28"/>
        </w:rPr>
        <w:t>
      47. Встроенным вторичным объектам присваивается номер встроенного помещения с привязкой к номеру основного здания, в котором он расположен. Встроенным вторичным объектам не присваивается самостоятельный порядковый номер, отличный от номера основного здания.</w:t>
      </w:r>
      <w:r>
        <w:br/>
      </w:r>
      <w:r>
        <w:rPr>
          <w:rFonts w:ascii="Times New Roman"/>
          <w:b w:val="false"/>
          <w:i w:val="false"/>
          <w:color w:val="000000"/>
          <w:sz w:val="28"/>
        </w:rPr>
        <w:t>
</w:t>
      </w:r>
      <w:r>
        <w:rPr>
          <w:rFonts w:ascii="Times New Roman"/>
          <w:b w:val="false"/>
          <w:i w:val="false"/>
          <w:color w:val="000000"/>
          <w:sz w:val="28"/>
        </w:rPr>
        <w:t>
      48. При объединении вторичных объектов объединенному объекту присваивается больший номер, при этом меньший номер остается в резерве. При делении вторичных объектов разделенному объекту присваивается имеющийся номер вторичного объекта с присоединением строчной буквенной литерации в случае отсутствия резервного номера.</w:t>
      </w:r>
      <w:r>
        <w:br/>
      </w:r>
      <w:r>
        <w:rPr>
          <w:rFonts w:ascii="Times New Roman"/>
          <w:b w:val="false"/>
          <w:i w:val="false"/>
          <w:color w:val="000000"/>
          <w:sz w:val="28"/>
        </w:rPr>
        <w:t>
</w:t>
      </w:r>
      <w:r>
        <w:rPr>
          <w:rFonts w:ascii="Times New Roman"/>
          <w:b w:val="false"/>
          <w:i w:val="false"/>
          <w:color w:val="000000"/>
          <w:sz w:val="28"/>
        </w:rPr>
        <w:t>
      49. Определение местоположения гаражей и дачных (огородных) участков, входящих в состав гаражных и дачных (садовых) кооперативов (обществ) осуществляется органом архитектуры и градостроительства, по предоставленным данным уполномоченного органа по земельным отношениям.</w:t>
      </w:r>
      <w:r>
        <w:br/>
      </w:r>
      <w:r>
        <w:rPr>
          <w:rFonts w:ascii="Times New Roman"/>
          <w:b w:val="false"/>
          <w:i w:val="false"/>
          <w:color w:val="000000"/>
          <w:sz w:val="28"/>
        </w:rPr>
        <w:t>
</w:t>
      </w:r>
      <w:r>
        <w:rPr>
          <w:rFonts w:ascii="Times New Roman"/>
          <w:b w:val="false"/>
          <w:i w:val="false"/>
          <w:color w:val="000000"/>
          <w:sz w:val="28"/>
        </w:rPr>
        <w:t>
      50. Адрес гаража, дачи (огородного участка) содержит:</w:t>
      </w:r>
      <w:r>
        <w:br/>
      </w:r>
      <w:r>
        <w:rPr>
          <w:rFonts w:ascii="Times New Roman"/>
          <w:b w:val="false"/>
          <w:i w:val="false"/>
          <w:color w:val="000000"/>
          <w:sz w:val="28"/>
        </w:rPr>
        <w:t>
      наименование административно-территориальной единицы;</w:t>
      </w:r>
      <w:r>
        <w:br/>
      </w:r>
      <w:r>
        <w:rPr>
          <w:rFonts w:ascii="Times New Roman"/>
          <w:b w:val="false"/>
          <w:i w:val="false"/>
          <w:color w:val="000000"/>
          <w:sz w:val="28"/>
        </w:rPr>
        <w:t>
      наименование гаражного и дачного (садового) кооператива (общества), в случае деления на улицы (кварталы, ряды) указывается наименование улицы (квартала), номер ряда (бокса) через пробел.</w:t>
      </w:r>
      <w:r>
        <w:br/>
      </w:r>
      <w:r>
        <w:rPr>
          <w:rFonts w:ascii="Times New Roman"/>
          <w:b w:val="false"/>
          <w:i w:val="false"/>
          <w:color w:val="000000"/>
          <w:sz w:val="28"/>
        </w:rPr>
        <w:t>
</w:t>
      </w:r>
      <w:r>
        <w:rPr>
          <w:rFonts w:ascii="Times New Roman"/>
          <w:b w:val="false"/>
          <w:i w:val="false"/>
          <w:color w:val="000000"/>
          <w:sz w:val="28"/>
        </w:rPr>
        <w:t>
      51. Адрес объекта недвижимости, расположенного вне населенного пункта в придорожной полосе автомобильной дороги, содержит:</w:t>
      </w:r>
      <w:r>
        <w:br/>
      </w:r>
      <w:r>
        <w:rPr>
          <w:rFonts w:ascii="Times New Roman"/>
          <w:b w:val="false"/>
          <w:i w:val="false"/>
          <w:color w:val="000000"/>
          <w:sz w:val="28"/>
        </w:rPr>
        <w:t>
      наименование области;</w:t>
      </w:r>
      <w:r>
        <w:br/>
      </w:r>
      <w:r>
        <w:rPr>
          <w:rFonts w:ascii="Times New Roman"/>
          <w:b w:val="false"/>
          <w:i w:val="false"/>
          <w:color w:val="000000"/>
          <w:sz w:val="28"/>
        </w:rPr>
        <w:t>
      наименование района;</w:t>
      </w:r>
      <w:r>
        <w:br/>
      </w:r>
      <w:r>
        <w:rPr>
          <w:rFonts w:ascii="Times New Roman"/>
          <w:b w:val="false"/>
          <w:i w:val="false"/>
          <w:color w:val="000000"/>
          <w:sz w:val="28"/>
        </w:rPr>
        <w:t>
      наименование округа;</w:t>
      </w:r>
      <w:r>
        <w:br/>
      </w: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r>
        <w:br/>
      </w:r>
      <w:r>
        <w:rPr>
          <w:rFonts w:ascii="Times New Roman"/>
          <w:b w:val="false"/>
          <w:i w:val="false"/>
          <w:color w:val="000000"/>
          <w:sz w:val="28"/>
        </w:rPr>
        <w:t>
      наименование автомобильной дороги;</w:t>
      </w:r>
      <w:r>
        <w:br/>
      </w:r>
      <w:r>
        <w:rPr>
          <w:rFonts w:ascii="Times New Roman"/>
          <w:b w:val="false"/>
          <w:i w:val="false"/>
          <w:color w:val="000000"/>
          <w:sz w:val="28"/>
        </w:rPr>
        <w:t>
      расстояние в километрах от начала автомобильной дороги и номер строения/сооружения.</w:t>
      </w:r>
      <w:r>
        <w:br/>
      </w:r>
      <w:r>
        <w:rPr>
          <w:rFonts w:ascii="Times New Roman"/>
          <w:b w:val="false"/>
          <w:i w:val="false"/>
          <w:color w:val="000000"/>
          <w:sz w:val="28"/>
        </w:rPr>
        <w:t>
</w:t>
      </w:r>
      <w:r>
        <w:rPr>
          <w:rFonts w:ascii="Times New Roman"/>
          <w:b w:val="false"/>
          <w:i w:val="false"/>
          <w:color w:val="000000"/>
          <w:sz w:val="28"/>
        </w:rPr>
        <w:t>
      52. Адрес объекта недвижимости, расположенного в малых поселениях (население которых составляет менее 50 человек), содержит:</w:t>
      </w:r>
      <w:r>
        <w:br/>
      </w:r>
      <w:r>
        <w:rPr>
          <w:rFonts w:ascii="Times New Roman"/>
          <w:b w:val="false"/>
          <w:i w:val="false"/>
          <w:color w:val="000000"/>
          <w:sz w:val="28"/>
        </w:rPr>
        <w:t>
      наименование области;</w:t>
      </w:r>
      <w:r>
        <w:br/>
      </w:r>
      <w:r>
        <w:rPr>
          <w:rFonts w:ascii="Times New Roman"/>
          <w:b w:val="false"/>
          <w:i w:val="false"/>
          <w:color w:val="000000"/>
          <w:sz w:val="28"/>
        </w:rPr>
        <w:t>
      наименование района;</w:t>
      </w:r>
      <w:r>
        <w:br/>
      </w:r>
      <w:r>
        <w:rPr>
          <w:rFonts w:ascii="Times New Roman"/>
          <w:b w:val="false"/>
          <w:i w:val="false"/>
          <w:color w:val="000000"/>
          <w:sz w:val="28"/>
        </w:rPr>
        <w:t>
      наименование округа;</w:t>
      </w:r>
      <w:r>
        <w:br/>
      </w: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r>
        <w:br/>
      </w:r>
      <w:r>
        <w:rPr>
          <w:rFonts w:ascii="Times New Roman"/>
          <w:b w:val="false"/>
          <w:i w:val="false"/>
          <w:color w:val="000000"/>
          <w:sz w:val="28"/>
        </w:rPr>
        <w:t>
      наименование малого поселения;</w:t>
      </w:r>
      <w:r>
        <w:br/>
      </w:r>
      <w:r>
        <w:rPr>
          <w:rFonts w:ascii="Times New Roman"/>
          <w:b w:val="false"/>
          <w:i w:val="false"/>
          <w:color w:val="000000"/>
          <w:sz w:val="28"/>
        </w:rPr>
        <w:t>
      номер здания/сооружения.</w:t>
      </w:r>
      <w:r>
        <w:br/>
      </w:r>
      <w:r>
        <w:rPr>
          <w:rFonts w:ascii="Times New Roman"/>
          <w:b w:val="false"/>
          <w:i w:val="false"/>
          <w:color w:val="000000"/>
          <w:sz w:val="28"/>
        </w:rPr>
        <w:t>
</w:t>
      </w:r>
      <w:r>
        <w:rPr>
          <w:rFonts w:ascii="Times New Roman"/>
          <w:b w:val="false"/>
          <w:i w:val="false"/>
          <w:color w:val="000000"/>
          <w:sz w:val="28"/>
        </w:rPr>
        <w:t>
      53. При наличии в малых поселениях улиц в адресе объекта указывается также наименование улицы.</w:t>
      </w:r>
      <w:r>
        <w:br/>
      </w:r>
      <w:r>
        <w:rPr>
          <w:rFonts w:ascii="Times New Roman"/>
          <w:b w:val="false"/>
          <w:i w:val="false"/>
          <w:color w:val="000000"/>
          <w:sz w:val="28"/>
        </w:rPr>
        <w:t>
</w:t>
      </w:r>
      <w:r>
        <w:rPr>
          <w:rFonts w:ascii="Times New Roman"/>
          <w:b w:val="false"/>
          <w:i w:val="false"/>
          <w:color w:val="000000"/>
          <w:sz w:val="28"/>
        </w:rPr>
        <w:t>
      54. Адрес объекта недвижимости, расположенного в крестьянских хозяйствах, зонах (базах) отдыха, лагерях, фермах и других малых поселениях, содержит:</w:t>
      </w:r>
      <w:r>
        <w:br/>
      </w:r>
      <w:r>
        <w:rPr>
          <w:rFonts w:ascii="Times New Roman"/>
          <w:b w:val="false"/>
          <w:i w:val="false"/>
          <w:color w:val="000000"/>
          <w:sz w:val="28"/>
        </w:rPr>
        <w:t>
      наименование области:</w:t>
      </w:r>
      <w:r>
        <w:br/>
      </w:r>
      <w:r>
        <w:rPr>
          <w:rFonts w:ascii="Times New Roman"/>
          <w:b w:val="false"/>
          <w:i w:val="false"/>
          <w:color w:val="000000"/>
          <w:sz w:val="28"/>
        </w:rPr>
        <w:t>
      наименование района;</w:t>
      </w:r>
      <w:r>
        <w:br/>
      </w:r>
      <w:r>
        <w:rPr>
          <w:rFonts w:ascii="Times New Roman"/>
          <w:b w:val="false"/>
          <w:i w:val="false"/>
          <w:color w:val="000000"/>
          <w:sz w:val="28"/>
        </w:rPr>
        <w:t>
      наименование округа;</w:t>
      </w:r>
      <w:r>
        <w:br/>
      </w: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r>
        <w:br/>
      </w:r>
      <w:r>
        <w:rPr>
          <w:rFonts w:ascii="Times New Roman"/>
          <w:b w:val="false"/>
          <w:i w:val="false"/>
          <w:color w:val="000000"/>
          <w:sz w:val="28"/>
        </w:rPr>
        <w:t>
      наименование малого поселения (зона (база) отдыха, лагерь, ферма и т.п.);</w:t>
      </w:r>
      <w:r>
        <w:br/>
      </w:r>
      <w:r>
        <w:rPr>
          <w:rFonts w:ascii="Times New Roman"/>
          <w:b w:val="false"/>
          <w:i w:val="false"/>
          <w:color w:val="000000"/>
          <w:sz w:val="28"/>
        </w:rPr>
        <w:t>
      номер здания/сооружения.</w:t>
      </w:r>
      <w:r>
        <w:br/>
      </w:r>
      <w:r>
        <w:rPr>
          <w:rFonts w:ascii="Times New Roman"/>
          <w:b w:val="false"/>
          <w:i w:val="false"/>
          <w:color w:val="000000"/>
          <w:sz w:val="28"/>
        </w:rPr>
        <w:t>
</w:t>
      </w:r>
      <w:r>
        <w:rPr>
          <w:rFonts w:ascii="Times New Roman"/>
          <w:b w:val="false"/>
          <w:i w:val="false"/>
          <w:color w:val="000000"/>
          <w:sz w:val="28"/>
        </w:rPr>
        <w:t>
      55. Адрес производственных зданий содержит:</w:t>
      </w:r>
      <w:r>
        <w:br/>
      </w:r>
      <w:r>
        <w:rPr>
          <w:rFonts w:ascii="Times New Roman"/>
          <w:b w:val="false"/>
          <w:i w:val="false"/>
          <w:color w:val="000000"/>
          <w:sz w:val="28"/>
        </w:rPr>
        <w:t>
      наименование области/города республиканского значения;</w:t>
      </w:r>
      <w:r>
        <w:br/>
      </w:r>
      <w:r>
        <w:rPr>
          <w:rFonts w:ascii="Times New Roman"/>
          <w:b w:val="false"/>
          <w:i w:val="false"/>
          <w:color w:val="000000"/>
          <w:sz w:val="28"/>
        </w:rPr>
        <w:t>
      наименование района/района города республиканского значения;</w:t>
      </w:r>
      <w:r>
        <w:br/>
      </w:r>
      <w:r>
        <w:rPr>
          <w:rFonts w:ascii="Times New Roman"/>
          <w:b w:val="false"/>
          <w:i w:val="false"/>
          <w:color w:val="000000"/>
          <w:sz w:val="28"/>
        </w:rPr>
        <w:t>
      наименование округа (при наличии);</w:t>
      </w:r>
      <w:r>
        <w:br/>
      </w:r>
      <w:r>
        <w:rPr>
          <w:rFonts w:ascii="Times New Roman"/>
          <w:b w:val="false"/>
          <w:i w:val="false"/>
          <w:color w:val="000000"/>
          <w:sz w:val="28"/>
        </w:rPr>
        <w:t>
      наименование населенного пункта;</w:t>
      </w:r>
      <w:r>
        <w:br/>
      </w:r>
      <w:r>
        <w:rPr>
          <w:rFonts w:ascii="Times New Roman"/>
          <w:b w:val="false"/>
          <w:i w:val="false"/>
          <w:color w:val="000000"/>
          <w:sz w:val="28"/>
        </w:rPr>
        <w:t>
      наименование составной части населенного пункта;</w:t>
      </w:r>
      <w:r>
        <w:br/>
      </w:r>
      <w:r>
        <w:rPr>
          <w:rFonts w:ascii="Times New Roman"/>
          <w:b w:val="false"/>
          <w:i w:val="false"/>
          <w:color w:val="000000"/>
          <w:sz w:val="28"/>
        </w:rPr>
        <w:t>
      номер здания и сооружения, в случае деления на блоки, корпусы присваивается соответствующий номер с указанием дополнительного элемента.</w:t>
      </w:r>
      <w:r>
        <w:br/>
      </w:r>
      <w:r>
        <w:rPr>
          <w:rFonts w:ascii="Times New Roman"/>
          <w:b w:val="false"/>
          <w:i w:val="false"/>
          <w:color w:val="000000"/>
          <w:sz w:val="28"/>
        </w:rPr>
        <w:t>
</w:t>
      </w:r>
      <w:r>
        <w:rPr>
          <w:rFonts w:ascii="Times New Roman"/>
          <w:b w:val="false"/>
          <w:i w:val="false"/>
          <w:color w:val="000000"/>
          <w:sz w:val="28"/>
        </w:rPr>
        <w:t>
      56. При заполнении в документах данных о порядковых номерах объектов, подготавливаемых и выпускаемых организациями, не допускается произвольное написание порядковых номеров объектов недвижимости.</w:t>
      </w:r>
      <w:r>
        <w:br/>
      </w:r>
      <w:r>
        <w:rPr>
          <w:rFonts w:ascii="Times New Roman"/>
          <w:b w:val="false"/>
          <w:i w:val="false"/>
          <w:color w:val="000000"/>
          <w:sz w:val="28"/>
        </w:rPr>
        <w:t>
</w:t>
      </w:r>
      <w:r>
        <w:rPr>
          <w:rFonts w:ascii="Times New Roman"/>
          <w:b w:val="false"/>
          <w:i w:val="false"/>
          <w:color w:val="000000"/>
          <w:sz w:val="28"/>
        </w:rPr>
        <w:t>
      57. При написании адреса объекта требуется полное изложение адреса.</w:t>
      </w:r>
      <w:r>
        <w:br/>
      </w:r>
      <w:r>
        <w:rPr>
          <w:rFonts w:ascii="Times New Roman"/>
          <w:b w:val="false"/>
          <w:i w:val="false"/>
          <w:color w:val="000000"/>
          <w:sz w:val="28"/>
        </w:rPr>
        <w:t>
</w:t>
      </w:r>
      <w:r>
        <w:rPr>
          <w:rFonts w:ascii="Times New Roman"/>
          <w:b w:val="false"/>
          <w:i w:val="false"/>
          <w:color w:val="000000"/>
          <w:sz w:val="28"/>
        </w:rPr>
        <w:t>
      58. Адресные сведения формируются в дежурном плане населенного пункта, в дежурном адресном плане АИС ГГК (электронная карта) с учетом данных инвентаризации объектов недвижимости (подворовой, подомовой обход).</w:t>
      </w:r>
      <w:r>
        <w:br/>
      </w:r>
      <w:r>
        <w:rPr>
          <w:rFonts w:ascii="Times New Roman"/>
          <w:b w:val="false"/>
          <w:i w:val="false"/>
          <w:color w:val="000000"/>
          <w:sz w:val="28"/>
        </w:rPr>
        <w:t>
</w:t>
      </w:r>
      <w:r>
        <w:rPr>
          <w:rFonts w:ascii="Times New Roman"/>
          <w:b w:val="false"/>
          <w:i w:val="false"/>
          <w:color w:val="000000"/>
          <w:sz w:val="28"/>
        </w:rPr>
        <w:t>
      59. Адресные сведения объектов недвижимости вносятся в информационную систему «Адресный регистр» из дежурного плана населенного пункта, дежурного адресного плана АИС ГГК на основании документов, посредством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60. Сканированные копии официальных документов, подтверждающих присвоение, изменение, упразднение административно-территориальных единиц, составных частей населенного пункта и адресов вносятся в дежурный план населенного пункта в АИС ГГК и в последующем передаются в информационную систему «Адресный регистр», в рамках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61. Регистрация адреса объекта недвижимости в информационной системе «Адресный регистр» является подтверждением существования адреса объекта на территории населенного пункта. Документом, подтверждающим регистрацию адреса, является справка о подтверждении адреса.</w:t>
      </w:r>
      <w:r>
        <w:br/>
      </w:r>
      <w:r>
        <w:rPr>
          <w:rFonts w:ascii="Times New Roman"/>
          <w:b w:val="false"/>
          <w:i w:val="false"/>
          <w:color w:val="000000"/>
          <w:sz w:val="28"/>
        </w:rPr>
        <w:t>
</w:t>
      </w:r>
      <w:r>
        <w:rPr>
          <w:rFonts w:ascii="Times New Roman"/>
          <w:b w:val="false"/>
          <w:i w:val="false"/>
          <w:color w:val="000000"/>
          <w:sz w:val="28"/>
        </w:rPr>
        <w:t>
      62. Регистрационный код адреса формируется информационной системой «Адресный регистр» в момент регистрации адреса в системе. Регистрационный код адреса включает в себя коды административно-территориальной единицы, составные части населенного пункта, номеров первичного и вторичного (при наличии) объектов недвижимости.</w:t>
      </w:r>
      <w:r>
        <w:br/>
      </w:r>
      <w:r>
        <w:rPr>
          <w:rFonts w:ascii="Times New Roman"/>
          <w:b w:val="false"/>
          <w:i w:val="false"/>
          <w:color w:val="000000"/>
          <w:sz w:val="28"/>
        </w:rPr>
        <w:t>
</w:t>
      </w:r>
      <w:r>
        <w:rPr>
          <w:rFonts w:ascii="Times New Roman"/>
          <w:b w:val="false"/>
          <w:i w:val="false"/>
          <w:color w:val="000000"/>
          <w:sz w:val="28"/>
        </w:rPr>
        <w:t>
      63. В случае наличия некорректных адресных сведений (номеров объектов недвижимости) орган архитектуры и градостроительства присваивает порядковый номер объекту недвижимости с указанием регистрационного кода адреса.</w:t>
      </w:r>
    </w:p>
    <w:bookmarkEnd w:id="7"/>
    <w:bookmarkStart w:name="z155"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адресации объектов  </w:t>
      </w:r>
      <w:r>
        <w:br/>
      </w:r>
      <w:r>
        <w:rPr>
          <w:rFonts w:ascii="Times New Roman"/>
          <w:b w:val="false"/>
          <w:i w:val="false"/>
          <w:color w:val="000000"/>
          <w:sz w:val="28"/>
        </w:rPr>
        <w:t xml:space="preserve">
недвижимости на территории     </w:t>
      </w:r>
      <w:r>
        <w:br/>
      </w:r>
      <w:r>
        <w:rPr>
          <w:rFonts w:ascii="Times New Roman"/>
          <w:b w:val="false"/>
          <w:i w:val="false"/>
          <w:color w:val="000000"/>
          <w:sz w:val="28"/>
        </w:rPr>
        <w:t xml:space="preserve">
Республики Казахстан        </w:t>
      </w:r>
    </w:p>
    <w:bookmarkEnd w:id="8"/>
    <w:bookmarkStart w:name="z156" w:id="9"/>
    <w:p>
      <w:pPr>
        <w:spacing w:after="0"/>
        <w:ind w:left="0"/>
        <w:jc w:val="both"/>
      </w:pPr>
      <w:r>
        <w:rPr>
          <w:rFonts w:ascii="Times New Roman"/>
          <w:b w:val="false"/>
          <w:i w:val="false"/>
          <w:color w:val="000000"/>
          <w:sz w:val="28"/>
        </w:rPr>
        <w:t>
                 </w:t>
      </w:r>
      <w:r>
        <w:rPr>
          <w:rFonts w:ascii="Times New Roman"/>
          <w:b/>
          <w:i w:val="false"/>
          <w:color w:val="000000"/>
          <w:sz w:val="28"/>
        </w:rPr>
        <w:t>Перечень наименований</w:t>
      </w:r>
      <w:r>
        <w:br/>
      </w:r>
      <w:r>
        <w:rPr>
          <w:rFonts w:ascii="Times New Roman"/>
          <w:b w:val="false"/>
          <w:i w:val="false"/>
          <w:color w:val="000000"/>
          <w:sz w:val="28"/>
        </w:rPr>
        <w:t>
     </w:t>
      </w:r>
      <w:r>
        <w:rPr>
          <w:rFonts w:ascii="Times New Roman"/>
          <w:b/>
          <w:i w:val="false"/>
          <w:color w:val="000000"/>
          <w:sz w:val="28"/>
        </w:rPr>
        <w:t>типов административно-территориальных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690"/>
      </w:tblGrid>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 языке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(село)</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областного значения</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районного значения</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республиканского значения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Поселковый округ</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в городе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Подхоз</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w:t>
            </w:r>
          </w:p>
        </w:tc>
      </w:tr>
    </w:tbl>
    <w:bookmarkStart w:name="z15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адресации объектов   </w:t>
      </w:r>
      <w:r>
        <w:br/>
      </w:r>
      <w:r>
        <w:rPr>
          <w:rFonts w:ascii="Times New Roman"/>
          <w:b w:val="false"/>
          <w:i w:val="false"/>
          <w:color w:val="000000"/>
          <w:sz w:val="28"/>
        </w:rPr>
        <w:t xml:space="preserve">
недвижимости на территории    </w:t>
      </w:r>
      <w:r>
        <w:br/>
      </w:r>
      <w:r>
        <w:rPr>
          <w:rFonts w:ascii="Times New Roman"/>
          <w:b w:val="false"/>
          <w:i w:val="false"/>
          <w:color w:val="000000"/>
          <w:sz w:val="28"/>
        </w:rPr>
        <w:t xml:space="preserve">
Республики Казахстан        </w:t>
      </w:r>
    </w:p>
    <w:bookmarkEnd w:id="10"/>
    <w:bookmarkStart w:name="z158" w:id="11"/>
    <w:p>
      <w:pPr>
        <w:spacing w:after="0"/>
        <w:ind w:left="0"/>
        <w:jc w:val="both"/>
      </w:pPr>
      <w:r>
        <w:rPr>
          <w:rFonts w:ascii="Times New Roman"/>
          <w:b w:val="false"/>
          <w:i w:val="false"/>
          <w:color w:val="000000"/>
          <w:sz w:val="28"/>
        </w:rPr>
        <w:t>
                 </w:t>
      </w:r>
      <w:r>
        <w:rPr>
          <w:rFonts w:ascii="Times New Roman"/>
          <w:b/>
          <w:i w:val="false"/>
          <w:color w:val="000000"/>
          <w:sz w:val="28"/>
        </w:rPr>
        <w:t>Перечень наименований</w:t>
      </w:r>
      <w:r>
        <w:br/>
      </w:r>
      <w:r>
        <w:rPr>
          <w:rFonts w:ascii="Times New Roman"/>
          <w:b w:val="false"/>
          <w:i w:val="false"/>
          <w:color w:val="000000"/>
          <w:sz w:val="28"/>
        </w:rPr>
        <w:t>
      </w:t>
      </w:r>
      <w:r>
        <w:rPr>
          <w:rFonts w:ascii="Times New Roman"/>
          <w:b/>
          <w:i w:val="false"/>
          <w:color w:val="000000"/>
          <w:sz w:val="28"/>
        </w:rPr>
        <w:t>типов составных частей населенного пунктов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690"/>
      </w:tblGrid>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 языке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Бульвар</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Проспект</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Набережная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Переулок</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Зимовка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Воинская часть</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отдыха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Микрорайон</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Застава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Шоссе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Дачный кооператив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Гаражный кооператив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Гаражное общество</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Дачное общество</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Гаражный массив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(Садоводческое) общество</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Жилой массив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Промышленная зона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Тупик</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Садоводческий коллектив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собственников</w:t>
            </w:r>
            <w:r>
              <w:br/>
            </w:r>
            <w:r>
              <w:rPr>
                <w:rFonts w:ascii="Times New Roman"/>
                <w:b w:val="false"/>
                <w:i w:val="false"/>
                <w:color w:val="000000"/>
                <w:sz w:val="20"/>
              </w:rPr>
              <w:t>
гаражей</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Садоводческое товарищество</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Дачный массив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Урочище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гаражный кооператив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собственников</w:t>
            </w:r>
            <w:r>
              <w:br/>
            </w:r>
            <w:r>
              <w:rPr>
                <w:rFonts w:ascii="Times New Roman"/>
                <w:b w:val="false"/>
                <w:i w:val="false"/>
                <w:color w:val="000000"/>
                <w:sz w:val="20"/>
              </w:rPr>
              <w:t>
дачных участков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пост</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Лесничество</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Кардон</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собственников</w:t>
            </w:r>
            <w:r>
              <w:br/>
            </w:r>
            <w:r>
              <w:rPr>
                <w:rFonts w:ascii="Times New Roman"/>
                <w:b w:val="false"/>
                <w:i w:val="false"/>
                <w:color w:val="000000"/>
                <w:sz w:val="20"/>
              </w:rPr>
              <w:t>
индивидуальных гаражей</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Гаражно-строительный кооператив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садоводов,</w:t>
            </w:r>
            <w:r>
              <w:br/>
            </w:r>
            <w:r>
              <w:rPr>
                <w:rFonts w:ascii="Times New Roman"/>
                <w:b w:val="false"/>
                <w:i w:val="false"/>
                <w:color w:val="000000"/>
                <w:sz w:val="20"/>
              </w:rPr>
              <w:t>
садоводческих товариществ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Заимка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Разрез</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Дачный комплекс</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квартал</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Гаражно-эксплуатационный кооператив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Кадастровый квартал</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Садоводческо-потребительский кооператив</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 садоводов</w:t>
            </w:r>
          </w:p>
        </w:tc>
      </w:tr>
    </w:tbl>
    <w:bookmarkStart w:name="z159"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адресации объектов     </w:t>
      </w:r>
      <w:r>
        <w:br/>
      </w:r>
      <w:r>
        <w:rPr>
          <w:rFonts w:ascii="Times New Roman"/>
          <w:b w:val="false"/>
          <w:i w:val="false"/>
          <w:color w:val="000000"/>
          <w:sz w:val="28"/>
        </w:rPr>
        <w:t xml:space="preserve">
недвижимости на территории      </w:t>
      </w:r>
      <w:r>
        <w:br/>
      </w:r>
      <w:r>
        <w:rPr>
          <w:rFonts w:ascii="Times New Roman"/>
          <w:b w:val="false"/>
          <w:i w:val="false"/>
          <w:color w:val="000000"/>
          <w:sz w:val="28"/>
        </w:rPr>
        <w:t xml:space="preserve">
Республики Казахстан        </w:t>
      </w:r>
    </w:p>
    <w:bookmarkEnd w:id="12"/>
    <w:bookmarkStart w:name="z160" w:id="13"/>
    <w:p>
      <w:pPr>
        <w:spacing w:after="0"/>
        <w:ind w:left="0"/>
        <w:jc w:val="both"/>
      </w:pPr>
      <w:r>
        <w:rPr>
          <w:rFonts w:ascii="Times New Roman"/>
          <w:b w:val="false"/>
          <w:i w:val="false"/>
          <w:color w:val="000000"/>
          <w:sz w:val="28"/>
        </w:rPr>
        <w:t>
          </w:t>
      </w:r>
      <w:r>
        <w:rPr>
          <w:rFonts w:ascii="Times New Roman"/>
          <w:b/>
          <w:i w:val="false"/>
          <w:color w:val="000000"/>
          <w:sz w:val="28"/>
        </w:rPr>
        <w:t>Перечень типов объектов недвижимости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9678"/>
      </w:tblGrid>
      <w:tr>
        <w:trPr>
          <w:trHeight w:val="1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на русском языке</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Жилой фонд</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здания</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науки, образования и воспитания</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здравоохранения и отдыха</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и общественные организации</w:t>
            </w:r>
            <w:r>
              <w:br/>
            </w:r>
            <w:r>
              <w:rPr>
                <w:rFonts w:ascii="Times New Roman"/>
                <w:b w:val="false"/>
                <w:i w:val="false"/>
                <w:color w:val="000000"/>
                <w:sz w:val="20"/>
              </w:rPr>
              <w:t xml:space="preserve">
и управления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физкультурно-оздоровительные</w:t>
            </w:r>
            <w:r>
              <w:br/>
            </w:r>
            <w:r>
              <w:rPr>
                <w:rFonts w:ascii="Times New Roman"/>
                <w:b w:val="false"/>
                <w:i w:val="false"/>
                <w:color w:val="000000"/>
                <w:sz w:val="20"/>
              </w:rPr>
              <w:t xml:space="preserve">
и спортивные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культурно-просветительных</w:t>
            </w:r>
            <w:r>
              <w:br/>
            </w:r>
            <w:r>
              <w:rPr>
                <w:rFonts w:ascii="Times New Roman"/>
                <w:b w:val="false"/>
                <w:i w:val="false"/>
                <w:color w:val="000000"/>
                <w:sz w:val="20"/>
              </w:rPr>
              <w:t>
и зрелищных учреждений</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торговли</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общественного питания</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бытового обслуживания</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коммунального обслуживания</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объекты для транспорта и для</w:t>
            </w:r>
            <w:r>
              <w:br/>
            </w:r>
            <w:r>
              <w:rPr>
                <w:rFonts w:ascii="Times New Roman"/>
                <w:b w:val="false"/>
                <w:i w:val="false"/>
                <w:color w:val="000000"/>
                <w:sz w:val="20"/>
              </w:rPr>
              <w:t>
непосредственного обслуживания населения</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и складские объекты</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зеленных насаждений пригородной</w:t>
            </w:r>
            <w:r>
              <w:br/>
            </w:r>
            <w:r>
              <w:rPr>
                <w:rFonts w:ascii="Times New Roman"/>
                <w:b w:val="false"/>
                <w:i w:val="false"/>
                <w:color w:val="000000"/>
                <w:sz w:val="20"/>
              </w:rPr>
              <w:t>
зоны</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нежилые объекты</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Сооружение</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сельскохозяйственного</w:t>
            </w:r>
            <w:r>
              <w:br/>
            </w:r>
            <w:r>
              <w:rPr>
                <w:rFonts w:ascii="Times New Roman"/>
                <w:b w:val="false"/>
                <w:i w:val="false"/>
                <w:color w:val="000000"/>
                <w:sz w:val="20"/>
              </w:rPr>
              <w:t>
и животноводческого назначения</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Садоводческие участки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