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7b22" w14:textId="ce67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15 июня 2010 года № 281 "Об утверждении Плана счетов бухгалтерского учета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11 июля 2012 года № 338. Зарегистрирован в Министерстве юстиции Республики Казахстан 6 августа 2012 года № 7830. Утратил силу приказом Министра финансов Республики Казахстан от 28 мая 2025 года № 261</w:t>
      </w:r>
    </w:p>
    <w:p>
      <w:pPr>
        <w:spacing w:after="0"/>
        <w:ind w:left="0"/>
        <w:jc w:val="both"/>
      </w:pPr>
      <w:bookmarkStart w:name="z15" w:id="0"/>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116 Бюджетного кодекса Республики Казахстан от 4 декабря 2008 года </w:t>
      </w:r>
      <w:r>
        <w:rPr>
          <w:rFonts w:ascii="Times New Roman"/>
          <w:b/>
          <w:i w:val="false"/>
          <w:color w:val="000000"/>
          <w:sz w:val="28"/>
        </w:rPr>
        <w:t>ПРИКАЗЫВАЮ</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(зарегистрированный в Реестре государственной регистрации нормативных правовых актов 29 июня 2010 года за № 6314, опубликованный в газетах "Егемен Қазақстан" 2010 жылғы 17 тамыздағы № 332-333 (26176); "Егемен Қазақстан" 2010 жылғы 18 тамыздағы № 334-335 (26178); "Казахстанская правда" от 11 сентября 2010 года № 239-240 (26300-26301) следующие изменения и дополнения:</w:t>
      </w:r>
    </w:p>
    <w:bookmarkEnd w:id="2"/>
    <w:bookmarkStart w:name="z3"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счетов бухгалтерского учета государственных учреждений, утвержденном указанным приказом:</w:t>
      </w:r>
    </w:p>
    <w:bookmarkEnd w:id="3"/>
    <w:bookmarkStart w:name="z4"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4</w:t>
      </w:r>
      <w:r>
        <w:rPr>
          <w:rFonts w:ascii="Times New Roman"/>
          <w:b w:val="false"/>
          <w:i w:val="false"/>
          <w:color w:val="000000"/>
          <w:sz w:val="28"/>
        </w:rPr>
        <w:t xml:space="preserve"> "Счета раздела 1 "Краткосрочные активы":</w:t>
      </w:r>
    </w:p>
    <w:bookmarkEnd w:id="4"/>
    <w:bookmarkStart w:name="z5" w:id="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"7. Подраздел 1000 "Денежные средства и их эквиваленты" – предназначен для учета денежных средств и их эквивалентов на контрольных счетах наличности и счетах государственных учреждений.";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абзацы пятнадцатый</w:t>
      </w:r>
      <w:r>
        <w:rPr>
          <w:rFonts w:ascii="Times New Roman"/>
          <w:b w:val="false"/>
          <w:i w:val="false"/>
          <w:color w:val="000000"/>
          <w:sz w:val="28"/>
        </w:rPr>
        <w:t xml:space="preserve">, </w:t>
      </w:r>
      <w:r>
        <w:rPr>
          <w:rFonts w:ascii="Times New Roman"/>
          <w:b w:val="false"/>
          <w:i w:val="false"/>
          <w:color w:val="000000"/>
          <w:sz w:val="28"/>
        </w:rPr>
        <w:t>шестнадцатый</w:t>
      </w:r>
      <w:r>
        <w:rPr>
          <w:rFonts w:ascii="Times New Roman"/>
          <w:b w:val="false"/>
          <w:i w:val="false"/>
          <w:color w:val="000000"/>
          <w:sz w:val="28"/>
        </w:rPr>
        <w:t xml:space="preserve"> и </w:t>
      </w:r>
      <w:r>
        <w:rPr>
          <w:rFonts w:ascii="Times New Roman"/>
          <w:b w:val="false"/>
          <w:i w:val="false"/>
          <w:color w:val="000000"/>
          <w:sz w:val="28"/>
        </w:rPr>
        <w:t>семнадцатый</w:t>
      </w:r>
      <w:r>
        <w:rPr>
          <w:rFonts w:ascii="Times New Roman"/>
          <w:b w:val="false"/>
          <w:i w:val="false"/>
          <w:color w:val="000000"/>
          <w:sz w:val="28"/>
        </w:rPr>
        <w:t xml:space="preserve"> пункта 9 изложить в следующей редакции:</w:t>
      </w:r>
    </w:p>
    <w:p>
      <w:pPr>
        <w:spacing w:after="0"/>
        <w:ind w:left="0"/>
        <w:jc w:val="both"/>
      </w:pPr>
      <w:r>
        <w:rPr>
          <w:rFonts w:ascii="Times New Roman"/>
          <w:b w:val="false"/>
          <w:i w:val="false"/>
          <w:color w:val="000000"/>
          <w:sz w:val="28"/>
        </w:rPr>
        <w:t>
      "1230 – "Краткосрочная дебиторская задолженность покупателей и заказчиков", предназначен для учета дебиторской задолженности покупателей и заказчиков за реализованные активы, выполненные работы и оказанные услуги, а также дебиторской задолженности за обучение детей в музыкальных школах, за содержание воспитанников в школах-интернатах, за форменную одежду, за питание детей в интернатах при школах, сроком погашения до одного года. Данный счет включает следующие субсчета:</w:t>
      </w:r>
    </w:p>
    <w:p>
      <w:pPr>
        <w:spacing w:after="0"/>
        <w:ind w:left="0"/>
        <w:jc w:val="both"/>
      </w:pPr>
      <w:r>
        <w:rPr>
          <w:rFonts w:ascii="Times New Roman"/>
          <w:b w:val="false"/>
          <w:i w:val="false"/>
          <w:color w:val="000000"/>
          <w:sz w:val="28"/>
        </w:rPr>
        <w:t>
      1231 – "Краткосрочная дебиторская задолженность покупателей и заказчиков", где учитывается дебиторская задолженность покупателей и заказчиков за реализованные активы, выполненные работы и оказанные услуги сроком погашения до одного года, в учреждениях профессионального технического образования учитываются расчеты с заказчиками за выполненные работы или оказанные услуги и за реализованные готовые изделия, а также расчеты с предприятиями и государственными учреждениями за работы, выполненные учащимися в процессе производственного обучения;</w:t>
      </w:r>
    </w:p>
    <w:p>
      <w:pPr>
        <w:spacing w:after="0"/>
        <w:ind w:left="0"/>
        <w:jc w:val="both"/>
      </w:pPr>
      <w:r>
        <w:rPr>
          <w:rFonts w:ascii="Times New Roman"/>
          <w:b w:val="false"/>
          <w:i w:val="false"/>
          <w:color w:val="000000"/>
          <w:sz w:val="28"/>
        </w:rPr>
        <w:t>
      1232 – "Краткосрочная дебиторская задолженность по специальным видам платежей", где учитываются расчеты за обучение детей в музыкальных школах, за содержание воспитанников в школах-интернатах, за форменную одежду, за питание детей в интернатах при школах, сроком погашения до одного года;";</w:t>
      </w:r>
    </w:p>
    <w:bookmarkStart w:name="z7"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четвертый</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"1311 – "Строительные материалы", где учитываются строительные материалы, используемые в процессе строительства и монтажных работ. К строительным материалам относятся силикатные материалы (цемент, песок, гравий, известь, камень, кирпич, черепица), строительный металл (железо, жесть, сталь, цинк листовой), металлоизделия (гвозди, гайки, болты, скобяные изделия), санитарно-технические материалы (краны, муфты, тройники), электротехнические материалы (кабель, лампы, патроны, ролики, шнур, провод, предохранители, изоляторы), химико-мокательные (краска, олифа, толь) и другие аналогичные материалы;";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абзацы шестнадцатый</w:t>
      </w:r>
      <w:r>
        <w:rPr>
          <w:rFonts w:ascii="Times New Roman"/>
          <w:b w:val="false"/>
          <w:i w:val="false"/>
          <w:color w:val="000000"/>
          <w:sz w:val="28"/>
        </w:rPr>
        <w:t xml:space="preserve">, </w:t>
      </w:r>
      <w:r>
        <w:rPr>
          <w:rFonts w:ascii="Times New Roman"/>
          <w:b w:val="false"/>
          <w:i w:val="false"/>
          <w:color w:val="000000"/>
          <w:sz w:val="28"/>
        </w:rPr>
        <w:t>семнадцатый</w:t>
      </w:r>
      <w:r>
        <w:rPr>
          <w:rFonts w:ascii="Times New Roman"/>
          <w:b w:val="false"/>
          <w:i w:val="false"/>
          <w:color w:val="000000"/>
          <w:sz w:val="28"/>
        </w:rPr>
        <w:t xml:space="preserve"> и </w:t>
      </w:r>
      <w:r>
        <w:rPr>
          <w:rFonts w:ascii="Times New Roman"/>
          <w:b w:val="false"/>
          <w:i w:val="false"/>
          <w:color w:val="000000"/>
          <w:sz w:val="28"/>
        </w:rPr>
        <w:t>восемнадцатый</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"1319 – "Прочие материалы", где учитываются молодняк всех видов животных и животные на откорме, птицы, кролики, пушные звери, независимо от их стоимости, сено, овес и другие виды кормов и фуража для скота и других животных, посадочные материалы, семена, удобрения, приплод (жеребята) при наличии в государственных учреждениях рабочих лошадей, а также возвратная или обменная тара (бочки, бидоны, ящики, банки стеклянные, бутылки и другая тара) как свободная (порожняя), так и находящаяся под материальными ценностями, временные (нетитульные) сооружения, приспособления и устройства, затраты по возмещению которых относятся на себестоимость строительно-монтажных работ в составе накладных расходов, и другие материалы, не включенные в предыдущих субсчетах;</w:t>
      </w:r>
    </w:p>
    <w:p>
      <w:pPr>
        <w:spacing w:after="0"/>
        <w:ind w:left="0"/>
        <w:jc w:val="both"/>
      </w:pPr>
      <w:r>
        <w:rPr>
          <w:rFonts w:ascii="Times New Roman"/>
          <w:b w:val="false"/>
          <w:i w:val="false"/>
          <w:color w:val="000000"/>
          <w:sz w:val="28"/>
        </w:rPr>
        <w:t>
      1320 – "Незавершенное производство", предназначен для учета остатков незавершенного производства;</w:t>
      </w:r>
    </w:p>
    <w:p>
      <w:pPr>
        <w:spacing w:after="0"/>
        <w:ind w:left="0"/>
        <w:jc w:val="both"/>
      </w:pPr>
      <w:r>
        <w:rPr>
          <w:rFonts w:ascii="Times New Roman"/>
          <w:b w:val="false"/>
          <w:i w:val="false"/>
          <w:color w:val="000000"/>
          <w:sz w:val="28"/>
        </w:rPr>
        <w:t>
      1330 – "Готовая продукция", предназначен для учета готовых изделий и продукции производственных (учебных) мастерских, подсобных сельских и учебно-опытных хозяйств, а также готовой печатной продукции;";</w:t>
      </w:r>
    </w:p>
    <w:bookmarkStart w:name="z10"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5</w:t>
      </w:r>
      <w:r>
        <w:rPr>
          <w:rFonts w:ascii="Times New Roman"/>
          <w:b w:val="false"/>
          <w:i w:val="false"/>
          <w:color w:val="000000"/>
          <w:sz w:val="28"/>
        </w:rPr>
        <w:t xml:space="preserve"> "Счета раздела 2 "Долгосрочные активы":</w:t>
      </w:r>
    </w:p>
    <w:bookmarkEnd w:id="7"/>
    <w:bookmarkStart w:name="z11"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третий</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"2310 – "Земля", предназначен для учета любого вида земли, лесов, внутренних вод и месторождений полезных ископаемых, приобретенных за счет средств выделяемых из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пятнадцатый</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"2360 – "Машины и оборудование", предназначен для учета силовых машин и оборудования, рабочих машин и оборудования, измерительных приборов, регулирующих приборов и устройств, лабораторного оборудования, компьютерного оборудования, медицинского оборудования, офисного оборудования, прочих машин и оборудования с выделением на отдельные группы:";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абзацы тридцать первый</w:t>
      </w:r>
      <w:r>
        <w:rPr>
          <w:rFonts w:ascii="Times New Roman"/>
          <w:b w:val="false"/>
          <w:i w:val="false"/>
          <w:color w:val="000000"/>
          <w:sz w:val="28"/>
        </w:rPr>
        <w:t xml:space="preserve"> и </w:t>
      </w:r>
      <w:r>
        <w:rPr>
          <w:rFonts w:ascii="Times New Roman"/>
          <w:b w:val="false"/>
          <w:i w:val="false"/>
          <w:color w:val="000000"/>
          <w:sz w:val="28"/>
        </w:rPr>
        <w:t>тридцать второй</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"2380 – "Прочие основные средства", предназначен для учета прочих основных средств. Данный счет включает следующие субсчета:</w:t>
      </w:r>
    </w:p>
    <w:p>
      <w:pPr>
        <w:spacing w:after="0"/>
        <w:ind w:left="0"/>
        <w:jc w:val="both"/>
      </w:pPr>
      <w:r>
        <w:rPr>
          <w:rFonts w:ascii="Times New Roman"/>
          <w:b w:val="false"/>
          <w:i w:val="false"/>
          <w:color w:val="000000"/>
          <w:sz w:val="28"/>
        </w:rPr>
        <w:t>
      2381 – "Активы культурного наследия", где учитываются активы, которые вследствие своей культурной, экологической или исторической значимости являются активами культурного наследия. К ним относятся исторические здания и монументы, места археологических раскопок, заповедники и природные охраняемые территории, произведения искусства, а также музейные ценности независимо от их стоимости;";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абзацы тридцать шестой</w:t>
      </w:r>
      <w:r>
        <w:rPr>
          <w:rFonts w:ascii="Times New Roman"/>
          <w:b w:val="false"/>
          <w:i w:val="false"/>
          <w:color w:val="000000"/>
          <w:sz w:val="28"/>
        </w:rPr>
        <w:t xml:space="preserve"> и </w:t>
      </w:r>
      <w:r>
        <w:rPr>
          <w:rFonts w:ascii="Times New Roman"/>
          <w:b w:val="false"/>
          <w:i w:val="false"/>
          <w:color w:val="000000"/>
          <w:sz w:val="28"/>
        </w:rPr>
        <w:t>тридцать девятый</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сороковой</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"учебные кинофильмы, магнитные диски и ленты, кассеты;";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четвертый</w:t>
      </w:r>
      <w:r>
        <w:rPr>
          <w:rFonts w:ascii="Times New Roman"/>
          <w:b w:val="false"/>
          <w:i w:val="false"/>
          <w:color w:val="000000"/>
          <w:sz w:val="28"/>
        </w:rPr>
        <w:t xml:space="preserve"> пункта 20 изложить в следующей редакции:</w:t>
      </w:r>
    </w:p>
    <w:p>
      <w:pPr>
        <w:spacing w:after="0"/>
        <w:ind w:left="0"/>
        <w:jc w:val="both"/>
      </w:pPr>
      <w:r>
        <w:rPr>
          <w:rFonts w:ascii="Times New Roman"/>
          <w:b w:val="false"/>
          <w:i w:val="false"/>
          <w:color w:val="000000"/>
          <w:sz w:val="28"/>
        </w:rPr>
        <w:t>
      "2711 – "Программное обеспечение", где учитывается компьютерное программное обеспечение и базы данных, программы на технических носителях, которые учреждение предполагает использовать в своей деятельности более одного года. На этом субсчете также учитываются системные, стандартные и прикладные программные средства, компьютерные программы, описания программ и вспомогательные материалы для системного и прикладного программного обеспечения. На этом субсчете не учитывается компьютерное программное обеспечение машин и оборудования с программным управлением; операционная система компьютера;";</w:t>
      </w:r>
    </w:p>
    <w:bookmarkStart w:name="z18"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7</w:t>
      </w:r>
      <w:r>
        <w:rPr>
          <w:rFonts w:ascii="Times New Roman"/>
          <w:b w:val="false"/>
          <w:i w:val="false"/>
          <w:color w:val="000000"/>
          <w:sz w:val="28"/>
        </w:rPr>
        <w:t xml:space="preserve"> "Счета раздела 4 "Долгосрочные обязательства" </w:t>
      </w:r>
      <w:r>
        <w:rPr>
          <w:rFonts w:ascii="Times New Roman"/>
          <w:b w:val="false"/>
          <w:i w:val="false"/>
          <w:color w:val="000000"/>
          <w:sz w:val="28"/>
        </w:rPr>
        <w:t>абзац пятый</w:t>
      </w:r>
      <w:r>
        <w:rPr>
          <w:rFonts w:ascii="Times New Roman"/>
          <w:b w:val="false"/>
          <w:i w:val="false"/>
          <w:color w:val="000000"/>
          <w:sz w:val="28"/>
        </w:rPr>
        <w:t xml:space="preserve"> пункта 32 изложить в следующей редакции:</w:t>
      </w:r>
    </w:p>
    <w:bookmarkEnd w:id="9"/>
    <w:p>
      <w:pPr>
        <w:spacing w:after="0"/>
        <w:ind w:left="0"/>
        <w:jc w:val="both"/>
      </w:pPr>
      <w:r>
        <w:rPr>
          <w:rFonts w:ascii="Times New Roman"/>
          <w:b w:val="false"/>
          <w:i w:val="false"/>
          <w:color w:val="000000"/>
          <w:sz w:val="28"/>
        </w:rPr>
        <w:t>
      "4130 – "Долгосрочная кредиторская задолженность перед бюджетом", предназначен для учета долгосрочной кредиторской задолженности перед бюджетом.";</w:t>
      </w:r>
    </w:p>
    <w:bookmarkStart w:name="z19"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8</w:t>
      </w:r>
      <w:r>
        <w:rPr>
          <w:rFonts w:ascii="Times New Roman"/>
          <w:b w:val="false"/>
          <w:i w:val="false"/>
          <w:color w:val="000000"/>
          <w:sz w:val="28"/>
        </w:rPr>
        <w:t xml:space="preserve"> "Счета раздела 5 "Чистые активы/капитал" </w:t>
      </w:r>
      <w:r>
        <w:rPr>
          <w:rFonts w:ascii="Times New Roman"/>
          <w:b w:val="false"/>
          <w:i w:val="false"/>
          <w:color w:val="000000"/>
          <w:sz w:val="28"/>
        </w:rPr>
        <w:t>абзац пятый</w:t>
      </w:r>
      <w:r>
        <w:rPr>
          <w:rFonts w:ascii="Times New Roman"/>
          <w:b w:val="false"/>
          <w:i w:val="false"/>
          <w:color w:val="000000"/>
          <w:sz w:val="28"/>
        </w:rPr>
        <w:t xml:space="preserve"> пункта 37 изложить в следующей редакции:</w:t>
      </w:r>
    </w:p>
    <w:bookmarkEnd w:id="10"/>
    <w:p>
      <w:pPr>
        <w:spacing w:after="0"/>
        <w:ind w:left="0"/>
        <w:jc w:val="both"/>
      </w:pPr>
      <w:r>
        <w:rPr>
          <w:rFonts w:ascii="Times New Roman"/>
          <w:b w:val="false"/>
          <w:i w:val="false"/>
          <w:color w:val="000000"/>
          <w:sz w:val="28"/>
        </w:rPr>
        <w:t>
      "5012 – "Финансирование капитальных вложений за счет внешних займов и связанных грантов" предназначен для учета, выделенного из государственного бюджета финансирования капитальных вложений в долгосрочные активы за счет внешних займов и связанных грантов.";</w:t>
      </w:r>
    </w:p>
    <w:bookmarkStart w:name="z20"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9</w:t>
      </w:r>
      <w:r>
        <w:rPr>
          <w:rFonts w:ascii="Times New Roman"/>
          <w:b w:val="false"/>
          <w:i w:val="false"/>
          <w:color w:val="000000"/>
          <w:sz w:val="28"/>
        </w:rPr>
        <w:t xml:space="preserve"> "Счета раздела 6 "Доходы":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абзацы второй</w:t>
      </w:r>
      <w:r>
        <w:rPr>
          <w:rFonts w:ascii="Times New Roman"/>
          <w:b w:val="false"/>
          <w:i w:val="false"/>
          <w:color w:val="000000"/>
          <w:sz w:val="28"/>
        </w:rPr>
        <w:t xml:space="preserve"> и </w:t>
      </w:r>
      <w:r>
        <w:rPr>
          <w:rFonts w:ascii="Times New Roman"/>
          <w:b w:val="false"/>
          <w:i w:val="false"/>
          <w:color w:val="000000"/>
          <w:sz w:val="28"/>
        </w:rPr>
        <w:t>третий</w:t>
      </w:r>
      <w:r>
        <w:rPr>
          <w:rFonts w:ascii="Times New Roman"/>
          <w:b w:val="false"/>
          <w:i w:val="false"/>
          <w:color w:val="000000"/>
          <w:sz w:val="28"/>
        </w:rPr>
        <w:t xml:space="preserve"> пункта 44 изложить в следующей редакции:</w:t>
      </w:r>
    </w:p>
    <w:p>
      <w:pPr>
        <w:spacing w:after="0"/>
        <w:ind w:left="0"/>
        <w:jc w:val="both"/>
      </w:pPr>
      <w:r>
        <w:rPr>
          <w:rFonts w:ascii="Times New Roman"/>
          <w:b w:val="false"/>
          <w:i w:val="false"/>
          <w:color w:val="000000"/>
          <w:sz w:val="28"/>
        </w:rPr>
        <w:t>
      "6210 – "Доходы по вознаграждениям", предназначен для учета доходов от полученных вознаграждений по предоставленным займам, по финансовым вложениям;</w:t>
      </w:r>
    </w:p>
    <w:bookmarkStart w:name="z22" w:id="12"/>
    <w:p>
      <w:pPr>
        <w:spacing w:after="0"/>
        <w:ind w:left="0"/>
        <w:jc w:val="both"/>
      </w:pPr>
      <w:r>
        <w:rPr>
          <w:rFonts w:ascii="Times New Roman"/>
          <w:b w:val="false"/>
          <w:i w:val="false"/>
          <w:color w:val="000000"/>
          <w:sz w:val="28"/>
        </w:rPr>
        <w:t>
      6220 – "Прочие доходы от управления активами", предназначен для учета прочих доходов от управления активами, в том числе доходов от операционной аренды.";</w:t>
      </w:r>
    </w:p>
    <w:bookmarkEnd w:id="12"/>
    <w:bookmarkStart w:name="z23"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45</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второй</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"6310 – "Доходы от изменения справедливой стоимости", предназначен для учета доходов от изменений справедливой стоимости долгосрочных активов (биологических активов, инвестиционной недвижимости и финансовых инструментов);";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шестой</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"6350 – "Доходы от компенсации убытков", предназначен для учета доходов, полученных при компенсации (ранее признанных убытков от обесценения активов) от третьих сторон;";</w:t>
      </w:r>
    </w:p>
    <w:bookmarkStart w:name="z26"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10</w:t>
      </w:r>
      <w:r>
        <w:rPr>
          <w:rFonts w:ascii="Times New Roman"/>
          <w:b w:val="false"/>
          <w:i w:val="false"/>
          <w:color w:val="000000"/>
          <w:sz w:val="28"/>
        </w:rPr>
        <w:t xml:space="preserve"> "Счета раздела 7 "Расходы":</w:t>
      </w:r>
    </w:p>
    <w:bookmarkEnd w:id="14"/>
    <w:bookmarkStart w:name="z27"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48</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второй</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"7010 – "Расходы на оплату труда", предназначен для учета расходов на оплату труда работников государственного учреждения, резерва на оплату отпусков;";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шестой</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"7050 – "Расходы на обязательное страхование", предназначен для учета расходов на обязательное страхование гражданско-правовой ответственности владельцев транспортных средств в соответствии с законодательством Республики Казахстан об обязательном страховании гражданско-правовой ответственности владельцев автотранспортных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шестой</w:t>
      </w:r>
      <w:r>
        <w:rPr>
          <w:rFonts w:ascii="Times New Roman"/>
          <w:b w:val="false"/>
          <w:i w:val="false"/>
          <w:color w:val="000000"/>
          <w:sz w:val="28"/>
        </w:rPr>
        <w:t xml:space="preserve"> пункта 51 изложить в следующей редакции:</w:t>
      </w:r>
    </w:p>
    <w:p>
      <w:pPr>
        <w:spacing w:after="0"/>
        <w:ind w:left="0"/>
        <w:jc w:val="both"/>
      </w:pPr>
      <w:r>
        <w:rPr>
          <w:rFonts w:ascii="Times New Roman"/>
          <w:b w:val="false"/>
          <w:i w:val="false"/>
          <w:color w:val="000000"/>
          <w:sz w:val="28"/>
        </w:rPr>
        <w:t>
      "7450 – "Расходы по созданию резервов", предназначен для учета расходов по созданию резервов по сомнительным долгам;";</w:t>
      </w:r>
    </w:p>
    <w:bookmarkStart w:name="z31"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12</w:t>
      </w:r>
      <w:r>
        <w:rPr>
          <w:rFonts w:ascii="Times New Roman"/>
          <w:b w:val="false"/>
          <w:i w:val="false"/>
          <w:color w:val="000000"/>
          <w:sz w:val="28"/>
        </w:rPr>
        <w:t xml:space="preserve"> "Счета раздела 9 "Забалансовые счета" </w:t>
      </w:r>
      <w:r>
        <w:rPr>
          <w:rFonts w:ascii="Times New Roman"/>
          <w:b w:val="false"/>
          <w:i w:val="false"/>
          <w:color w:val="000000"/>
          <w:sz w:val="28"/>
        </w:rPr>
        <w:t>абзац пятый</w:t>
      </w:r>
      <w:r>
        <w:rPr>
          <w:rFonts w:ascii="Times New Roman"/>
          <w:b w:val="false"/>
          <w:i w:val="false"/>
          <w:color w:val="000000"/>
          <w:sz w:val="28"/>
        </w:rPr>
        <w:t xml:space="preserve"> пункта 53 изложить в следующей редакции:</w:t>
      </w:r>
    </w:p>
    <w:bookmarkEnd w:id="16"/>
    <w:p>
      <w:pPr>
        <w:spacing w:after="0"/>
        <w:ind w:left="0"/>
        <w:jc w:val="both"/>
      </w:pPr>
      <w:r>
        <w:rPr>
          <w:rFonts w:ascii="Times New Roman"/>
          <w:b w:val="false"/>
          <w:i w:val="false"/>
          <w:color w:val="000000"/>
          <w:sz w:val="28"/>
        </w:rPr>
        <w:t>
      "Счет 03 – "Бланки строгой отчетности". На данном счете учитываются находящиеся на хранении и выдаваемые под отчет бланки строгой отчетности.";</w:t>
      </w:r>
    </w:p>
    <w:bookmarkStart w:name="z32"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Плану счетов бухгалтерского учета государственных учреждений, утвержденному указанным приказом:</w:t>
      </w:r>
    </w:p>
    <w:bookmarkEnd w:id="17"/>
    <w:bookmarkStart w:name="z33" w:id="18"/>
    <w:p>
      <w:pPr>
        <w:spacing w:after="0"/>
        <w:ind w:left="0"/>
        <w:jc w:val="both"/>
      </w:pPr>
      <w:r>
        <w:rPr>
          <w:rFonts w:ascii="Times New Roman"/>
          <w:b w:val="false"/>
          <w:i w:val="false"/>
          <w:color w:val="000000"/>
          <w:sz w:val="28"/>
        </w:rPr>
        <w:t>
      в разделе 4 "Долгосрочные обязательства" строку:</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кредиторская задолженность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4" w:id="19"/>
    <w:p>
      <w:pPr>
        <w:spacing w:after="0"/>
        <w:ind w:left="0"/>
        <w:jc w:val="both"/>
      </w:pPr>
      <w:r>
        <w:rPr>
          <w:rFonts w:ascii="Times New Roman"/>
          <w:b w:val="false"/>
          <w:i w:val="false"/>
          <w:color w:val="000000"/>
          <w:sz w:val="28"/>
        </w:rPr>
        <w:t>
      изложить в следующей редакции:</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5" w:id="20"/>
    <w:p>
      <w:pPr>
        <w:spacing w:after="0"/>
        <w:ind w:left="0"/>
        <w:jc w:val="both"/>
      </w:pPr>
      <w:r>
        <w:rPr>
          <w:rFonts w:ascii="Times New Roman"/>
          <w:b w:val="false"/>
          <w:i w:val="false"/>
          <w:color w:val="000000"/>
          <w:sz w:val="28"/>
        </w:rPr>
        <w:t>
      в разделе 5 "Чистые активы/капитал" строку:</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изложить в следующей редакции:</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w:t>
            </w:r>
          </w:p>
          <w:p>
            <w:pPr>
              <w:spacing w:after="20"/>
              <w:ind w:left="20"/>
              <w:jc w:val="both"/>
            </w:pPr>
            <w:r>
              <w:rPr>
                <w:rFonts w:ascii="Times New Roman"/>
                <w:b w:val="false"/>
                <w:i w:val="false"/>
                <w:color w:val="000000"/>
                <w:sz w:val="20"/>
              </w:rPr>
              <w:t>
связанных грантов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Плану счетов бухгалтерского учета государственных учреждений, утвержденному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8"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Плану счетов бухгалтерского учета государственных учреждений, утвержденному указанным приказом:</w:t>
      </w:r>
    </w:p>
    <w:bookmarkEnd w:id="22"/>
    <w:bookmarkStart w:name="z39" w:id="23"/>
    <w:p>
      <w:pPr>
        <w:spacing w:after="0"/>
        <w:ind w:left="0"/>
        <w:jc w:val="both"/>
      </w:pPr>
      <w:r>
        <w:rPr>
          <w:rFonts w:ascii="Times New Roman"/>
          <w:b w:val="false"/>
          <w:i w:val="false"/>
          <w:color w:val="000000"/>
          <w:sz w:val="28"/>
        </w:rPr>
        <w:t>
      в разделе 1 "Корреспонденции счетов по краткосрочным активам":</w:t>
      </w:r>
    </w:p>
    <w:bookmarkEnd w:id="23"/>
    <w:bookmarkStart w:name="z40" w:id="24"/>
    <w:p>
      <w:pPr>
        <w:spacing w:after="0"/>
        <w:ind w:left="0"/>
        <w:jc w:val="both"/>
      </w:pPr>
      <w:r>
        <w:rPr>
          <w:rFonts w:ascii="Times New Roman"/>
          <w:b w:val="false"/>
          <w:i w:val="false"/>
          <w:color w:val="000000"/>
          <w:sz w:val="28"/>
        </w:rPr>
        <w:t>
      строку, порядковый номер 2:</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w:t>
            </w:r>
          </w:p>
          <w:p>
            <w:pPr>
              <w:spacing w:after="20"/>
              <w:ind w:left="20"/>
              <w:jc w:val="both"/>
            </w:pPr>
            <w:r>
              <w:rPr>
                <w:rFonts w:ascii="Times New Roman"/>
                <w:b w:val="false"/>
                <w:i w:val="false"/>
                <w:color w:val="000000"/>
                <w:sz w:val="20"/>
              </w:rPr>
              <w:t>
счет государственного</w:t>
            </w:r>
          </w:p>
          <w:p>
            <w:pPr>
              <w:spacing w:after="20"/>
              <w:ind w:left="20"/>
              <w:jc w:val="both"/>
            </w:pPr>
            <w:r>
              <w:rPr>
                <w:rFonts w:ascii="Times New Roman"/>
                <w:b w:val="false"/>
                <w:i w:val="false"/>
                <w:color w:val="000000"/>
                <w:sz w:val="20"/>
              </w:rPr>
              <w:t>
учреждения финансирования</w:t>
            </w:r>
          </w:p>
          <w:p>
            <w:pPr>
              <w:spacing w:after="20"/>
              <w:ind w:left="20"/>
              <w:jc w:val="both"/>
            </w:pPr>
            <w:r>
              <w:rPr>
                <w:rFonts w:ascii="Times New Roman"/>
                <w:b w:val="false"/>
                <w:i w:val="false"/>
                <w:color w:val="000000"/>
                <w:sz w:val="20"/>
              </w:rPr>
              <w:t>
за счет средств внешних</w:t>
            </w:r>
          </w:p>
          <w:p>
            <w:pPr>
              <w:spacing w:after="20"/>
              <w:ind w:left="20"/>
              <w:jc w:val="both"/>
            </w:pPr>
            <w:r>
              <w:rPr>
                <w:rFonts w:ascii="Times New Roman"/>
                <w:b w:val="false"/>
                <w:i w:val="false"/>
                <w:color w:val="000000"/>
                <w:sz w:val="20"/>
              </w:rPr>
              <w:t>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w:t>
            </w:r>
          </w:p>
          <w:p>
            <w:pPr>
              <w:spacing w:after="20"/>
              <w:ind w:left="20"/>
              <w:jc w:val="both"/>
            </w:pPr>
            <w:r>
              <w:rPr>
                <w:rFonts w:ascii="Times New Roman"/>
                <w:b w:val="false"/>
                <w:i w:val="false"/>
                <w:color w:val="000000"/>
                <w:sz w:val="20"/>
              </w:rPr>
              <w:t>
бюджетного</w:t>
            </w:r>
          </w:p>
          <w:p>
            <w:pPr>
              <w:spacing w:after="20"/>
              <w:ind w:left="20"/>
              <w:jc w:val="both"/>
            </w:pPr>
            <w:r>
              <w:rPr>
                <w:rFonts w:ascii="Times New Roman"/>
                <w:b w:val="false"/>
                <w:i w:val="false"/>
                <w:color w:val="000000"/>
                <w:sz w:val="20"/>
              </w:rPr>
              <w:t>
инвестиционного</w:t>
            </w:r>
          </w:p>
          <w:p>
            <w:pPr>
              <w:spacing w:after="20"/>
              <w:ind w:left="20"/>
              <w:jc w:val="both"/>
            </w:pPr>
            <w:r>
              <w:rPr>
                <w:rFonts w:ascii="Times New Roman"/>
                <w:b w:val="false"/>
                <w:i w:val="false"/>
                <w:color w:val="000000"/>
                <w:sz w:val="20"/>
              </w:rPr>
              <w:t>
проекта по внешним</w:t>
            </w:r>
          </w:p>
          <w:p>
            <w:pPr>
              <w:spacing w:after="20"/>
              <w:ind w:left="20"/>
              <w:jc w:val="both"/>
            </w:pPr>
            <w:r>
              <w:rPr>
                <w:rFonts w:ascii="Times New Roman"/>
                <w:b w:val="false"/>
                <w:i w:val="false"/>
                <w:color w:val="000000"/>
                <w:sz w:val="20"/>
              </w:rPr>
              <w:t>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w:t>
            </w:r>
          </w:p>
          <w:p>
            <w:pPr>
              <w:spacing w:after="20"/>
              <w:ind w:left="20"/>
              <w:jc w:val="both"/>
            </w:pPr>
            <w:r>
              <w:rPr>
                <w:rFonts w:ascii="Times New Roman"/>
                <w:b w:val="false"/>
                <w:i w:val="false"/>
                <w:color w:val="000000"/>
                <w:sz w:val="20"/>
              </w:rPr>
              <w:t>
капитальных вложений за счет</w:t>
            </w:r>
          </w:p>
          <w:p>
            <w:pPr>
              <w:spacing w:after="20"/>
              <w:ind w:left="20"/>
              <w:jc w:val="both"/>
            </w:pPr>
            <w:r>
              <w:rPr>
                <w:rFonts w:ascii="Times New Roman"/>
                <w:b w:val="false"/>
                <w:i w:val="false"/>
                <w:color w:val="000000"/>
                <w:sz w:val="20"/>
              </w:rPr>
              <w:t>
средств внешних займов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изложить в следующей редакции: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w:t>
            </w:r>
          </w:p>
          <w:p>
            <w:pPr>
              <w:spacing w:after="20"/>
              <w:ind w:left="20"/>
              <w:jc w:val="both"/>
            </w:pPr>
            <w:r>
              <w:rPr>
                <w:rFonts w:ascii="Times New Roman"/>
                <w:b w:val="false"/>
                <w:i w:val="false"/>
                <w:color w:val="000000"/>
                <w:sz w:val="20"/>
              </w:rPr>
              <w:t>
счет государственного</w:t>
            </w:r>
          </w:p>
          <w:p>
            <w:pPr>
              <w:spacing w:after="20"/>
              <w:ind w:left="20"/>
              <w:jc w:val="both"/>
            </w:pPr>
            <w:r>
              <w:rPr>
                <w:rFonts w:ascii="Times New Roman"/>
                <w:b w:val="false"/>
                <w:i w:val="false"/>
                <w:color w:val="000000"/>
                <w:sz w:val="20"/>
              </w:rPr>
              <w:t>
учреждения финансирования</w:t>
            </w:r>
          </w:p>
          <w:p>
            <w:pPr>
              <w:spacing w:after="20"/>
              <w:ind w:left="20"/>
              <w:jc w:val="both"/>
            </w:pPr>
            <w:r>
              <w:rPr>
                <w:rFonts w:ascii="Times New Roman"/>
                <w:b w:val="false"/>
                <w:i w:val="false"/>
                <w:color w:val="000000"/>
                <w:sz w:val="20"/>
              </w:rPr>
              <w:t>
за счет средств внешних</w:t>
            </w:r>
          </w:p>
          <w:p>
            <w:pPr>
              <w:spacing w:after="20"/>
              <w:ind w:left="20"/>
              <w:jc w:val="both"/>
            </w:pPr>
            <w:r>
              <w:rPr>
                <w:rFonts w:ascii="Times New Roman"/>
                <w:b w:val="false"/>
                <w:i w:val="false"/>
                <w:color w:val="000000"/>
                <w:sz w:val="20"/>
              </w:rPr>
              <w:t>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w:t>
            </w:r>
          </w:p>
          <w:p>
            <w:pPr>
              <w:spacing w:after="20"/>
              <w:ind w:left="20"/>
              <w:jc w:val="both"/>
            </w:pPr>
            <w:r>
              <w:rPr>
                <w:rFonts w:ascii="Times New Roman"/>
                <w:b w:val="false"/>
                <w:i w:val="false"/>
                <w:color w:val="000000"/>
                <w:sz w:val="20"/>
              </w:rPr>
              <w:t>
бюджетного</w:t>
            </w:r>
          </w:p>
          <w:p>
            <w:pPr>
              <w:spacing w:after="20"/>
              <w:ind w:left="20"/>
              <w:jc w:val="both"/>
            </w:pPr>
            <w:r>
              <w:rPr>
                <w:rFonts w:ascii="Times New Roman"/>
                <w:b w:val="false"/>
                <w:i w:val="false"/>
                <w:color w:val="000000"/>
                <w:sz w:val="20"/>
              </w:rPr>
              <w:t>
инвестиционного</w:t>
            </w:r>
          </w:p>
          <w:p>
            <w:pPr>
              <w:spacing w:after="20"/>
              <w:ind w:left="20"/>
              <w:jc w:val="both"/>
            </w:pPr>
            <w:r>
              <w:rPr>
                <w:rFonts w:ascii="Times New Roman"/>
                <w:b w:val="false"/>
                <w:i w:val="false"/>
                <w:color w:val="000000"/>
                <w:sz w:val="20"/>
              </w:rPr>
              <w:t>
проекта по внешним</w:t>
            </w:r>
          </w:p>
          <w:p>
            <w:pPr>
              <w:spacing w:after="20"/>
              <w:ind w:left="20"/>
              <w:jc w:val="both"/>
            </w:pPr>
            <w:r>
              <w:rPr>
                <w:rFonts w:ascii="Times New Roman"/>
                <w:b w:val="false"/>
                <w:i w:val="false"/>
                <w:color w:val="000000"/>
                <w:sz w:val="20"/>
              </w:rPr>
              <w:t>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Доходы от финансирования за счет</w:t>
            </w:r>
          </w:p>
          <w:p>
            <w:pPr>
              <w:spacing w:after="20"/>
              <w:ind w:left="20"/>
              <w:jc w:val="both"/>
            </w:pPr>
            <w:r>
              <w:rPr>
                <w:rFonts w:ascii="Times New Roman"/>
                <w:b w:val="false"/>
                <w:i w:val="false"/>
                <w:color w:val="000000"/>
                <w:sz w:val="20"/>
              </w:rPr>
              <w:t>
внешних займов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2" w:id="26"/>
    <w:p>
      <w:pPr>
        <w:spacing w:after="0"/>
        <w:ind w:left="0"/>
        <w:jc w:val="both"/>
      </w:pPr>
      <w:r>
        <w:rPr>
          <w:rFonts w:ascii="Times New Roman"/>
          <w:b w:val="false"/>
          <w:i w:val="false"/>
          <w:color w:val="000000"/>
          <w:sz w:val="28"/>
        </w:rPr>
        <w:t>
      строку, порядковый номер 7:</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w:t>
            </w:r>
          </w:p>
          <w:p>
            <w:pPr>
              <w:spacing w:after="20"/>
              <w:ind w:left="20"/>
              <w:jc w:val="both"/>
            </w:pPr>
            <w:r>
              <w:rPr>
                <w:rFonts w:ascii="Times New Roman"/>
                <w:b w:val="false"/>
                <w:i w:val="false"/>
                <w:color w:val="000000"/>
                <w:sz w:val="20"/>
              </w:rPr>
              <w:t>
плановых назначений на</w:t>
            </w:r>
          </w:p>
          <w:p>
            <w:pPr>
              <w:spacing w:after="20"/>
              <w:ind w:left="20"/>
              <w:jc w:val="both"/>
            </w:pPr>
            <w:r>
              <w:rPr>
                <w:rFonts w:ascii="Times New Roman"/>
                <w:b w:val="false"/>
                <w:i w:val="false"/>
                <w:color w:val="000000"/>
                <w:sz w:val="20"/>
              </w:rPr>
              <w:t>
принятие обязательств</w:t>
            </w:r>
          </w:p>
          <w:p>
            <w:pPr>
              <w:spacing w:after="20"/>
              <w:ind w:left="20"/>
              <w:jc w:val="both"/>
            </w:pPr>
            <w:r>
              <w:rPr>
                <w:rFonts w:ascii="Times New Roman"/>
                <w:b w:val="false"/>
                <w:i w:val="false"/>
                <w:color w:val="000000"/>
                <w:sz w:val="20"/>
              </w:rPr>
              <w:t>
по трансфертам физическим</w:t>
            </w:r>
          </w:p>
          <w:p>
            <w:pPr>
              <w:spacing w:after="20"/>
              <w:ind w:left="20"/>
              <w:jc w:val="both"/>
            </w:pPr>
            <w:r>
              <w:rPr>
                <w:rFonts w:ascii="Times New Roman"/>
                <w:b w:val="false"/>
                <w:i w:val="false"/>
                <w:color w:val="000000"/>
                <w:sz w:val="20"/>
              </w:rPr>
              <w:t>
лицам администратором</w:t>
            </w:r>
          </w:p>
          <w:p>
            <w:pPr>
              <w:spacing w:after="20"/>
              <w:ind w:left="20"/>
              <w:jc w:val="both"/>
            </w:pPr>
            <w:r>
              <w:rPr>
                <w:rFonts w:ascii="Times New Roman"/>
                <w:b w:val="false"/>
                <w:i w:val="false"/>
                <w:color w:val="000000"/>
                <w:sz w:val="20"/>
              </w:rPr>
              <w:t>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w:t>
            </w:r>
          </w:p>
          <w:p>
            <w:pPr>
              <w:spacing w:after="20"/>
              <w:ind w:left="20"/>
              <w:jc w:val="both"/>
            </w:pPr>
            <w:r>
              <w:rPr>
                <w:rFonts w:ascii="Times New Roman"/>
                <w:b w:val="false"/>
                <w:i w:val="false"/>
                <w:color w:val="000000"/>
                <w:sz w:val="20"/>
              </w:rPr>
              <w:t>
назначения на</w:t>
            </w:r>
          </w:p>
          <w:p>
            <w:pPr>
              <w:spacing w:after="20"/>
              <w:ind w:left="20"/>
              <w:jc w:val="both"/>
            </w:pPr>
            <w:r>
              <w:rPr>
                <w:rFonts w:ascii="Times New Roman"/>
                <w:b w:val="false"/>
                <w:i w:val="false"/>
                <w:color w:val="000000"/>
                <w:sz w:val="20"/>
              </w:rPr>
              <w:t>
принятие обязательств</w:t>
            </w:r>
          </w:p>
          <w:p>
            <w:pPr>
              <w:spacing w:after="20"/>
              <w:ind w:left="20"/>
              <w:jc w:val="both"/>
            </w:pPr>
            <w:r>
              <w:rPr>
                <w:rFonts w:ascii="Times New Roman"/>
                <w:b w:val="false"/>
                <w:i w:val="false"/>
                <w:color w:val="000000"/>
                <w:sz w:val="20"/>
              </w:rPr>
              <w:t>
по трансфертам</w:t>
            </w:r>
          </w:p>
          <w:p>
            <w:pPr>
              <w:spacing w:after="20"/>
              <w:ind w:left="20"/>
              <w:jc w:val="both"/>
            </w:pPr>
            <w:r>
              <w:rPr>
                <w:rFonts w:ascii="Times New Roman"/>
                <w:b w:val="false"/>
                <w:i w:val="false"/>
                <w:color w:val="000000"/>
                <w:sz w:val="20"/>
              </w:rPr>
              <w:t>
1093 Плановые</w:t>
            </w:r>
          </w:p>
          <w:p>
            <w:pPr>
              <w:spacing w:after="20"/>
              <w:ind w:left="20"/>
              <w:jc w:val="both"/>
            </w:pPr>
            <w:r>
              <w:rPr>
                <w:rFonts w:ascii="Times New Roman"/>
                <w:b w:val="false"/>
                <w:i w:val="false"/>
                <w:color w:val="000000"/>
                <w:sz w:val="20"/>
              </w:rPr>
              <w:t>
назначения на</w:t>
            </w:r>
          </w:p>
          <w:p>
            <w:pPr>
              <w:spacing w:after="20"/>
              <w:ind w:left="20"/>
              <w:jc w:val="both"/>
            </w:pPr>
            <w:r>
              <w:rPr>
                <w:rFonts w:ascii="Times New Roman"/>
                <w:b w:val="false"/>
                <w:i w:val="false"/>
                <w:color w:val="000000"/>
                <w:sz w:val="20"/>
              </w:rPr>
              <w:t>
принятие обязательств</w:t>
            </w:r>
          </w:p>
          <w:p>
            <w:pPr>
              <w:spacing w:after="20"/>
              <w:ind w:left="20"/>
              <w:jc w:val="both"/>
            </w:pPr>
            <w:r>
              <w:rPr>
                <w:rFonts w:ascii="Times New Roman"/>
                <w:b w:val="false"/>
                <w:i w:val="false"/>
                <w:color w:val="000000"/>
                <w:sz w:val="20"/>
              </w:rPr>
              <w:t>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Доходы по</w:t>
            </w:r>
          </w:p>
          <w:p>
            <w:pPr>
              <w:spacing w:after="20"/>
              <w:ind w:left="20"/>
              <w:jc w:val="both"/>
            </w:pPr>
            <w:r>
              <w:rPr>
                <w:rFonts w:ascii="Times New Roman"/>
                <w:b w:val="false"/>
                <w:i w:val="false"/>
                <w:color w:val="000000"/>
                <w:sz w:val="20"/>
              </w:rPr>
              <w:t>
трансфертам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w:t>
            </w:r>
          </w:p>
          <w:p>
            <w:pPr>
              <w:spacing w:after="20"/>
              <w:ind w:left="20"/>
              <w:jc w:val="both"/>
            </w:pPr>
            <w:r>
              <w:rPr>
                <w:rFonts w:ascii="Times New Roman"/>
                <w:b w:val="false"/>
                <w:i w:val="false"/>
                <w:color w:val="000000"/>
                <w:sz w:val="20"/>
              </w:rPr>
              <w:t>
трансфертов физическим</w:t>
            </w:r>
          </w:p>
          <w:p>
            <w:pPr>
              <w:spacing w:after="20"/>
              <w:ind w:left="20"/>
              <w:jc w:val="both"/>
            </w:pPr>
            <w:r>
              <w:rPr>
                <w:rFonts w:ascii="Times New Roman"/>
                <w:b w:val="false"/>
                <w:i w:val="false"/>
                <w:color w:val="000000"/>
                <w:sz w:val="20"/>
              </w:rPr>
              <w:t>
лицам администратором</w:t>
            </w:r>
          </w:p>
          <w:p>
            <w:pPr>
              <w:spacing w:after="20"/>
              <w:ind w:left="20"/>
              <w:jc w:val="both"/>
            </w:pPr>
            <w:r>
              <w:rPr>
                <w:rFonts w:ascii="Times New Roman"/>
                <w:b w:val="false"/>
                <w:i w:val="false"/>
                <w:color w:val="000000"/>
                <w:sz w:val="20"/>
              </w:rPr>
              <w:t>
бюджетных программ</w:t>
            </w:r>
          </w:p>
          <w:p>
            <w:pPr>
              <w:spacing w:after="20"/>
              <w:ind w:left="20"/>
              <w:jc w:val="both"/>
            </w:pPr>
            <w:r>
              <w:rPr>
                <w:rFonts w:ascii="Times New Roman"/>
                <w:b w:val="false"/>
                <w:i w:val="false"/>
                <w:color w:val="000000"/>
                <w:sz w:val="20"/>
              </w:rPr>
              <w:t>
уполномоченному органу</w:t>
            </w:r>
          </w:p>
          <w:p>
            <w:pPr>
              <w:spacing w:after="20"/>
              <w:ind w:left="20"/>
              <w:jc w:val="both"/>
            </w:pPr>
            <w:r>
              <w:rPr>
                <w:rFonts w:ascii="Times New Roman"/>
                <w:b w:val="false"/>
                <w:i w:val="false"/>
                <w:color w:val="000000"/>
                <w:sz w:val="20"/>
              </w:rPr>
              <w:t>
по исполнению</w:t>
            </w:r>
          </w:p>
          <w:p>
            <w:pPr>
              <w:spacing w:after="20"/>
              <w:ind w:left="20"/>
              <w:jc w:val="both"/>
            </w:pPr>
            <w:r>
              <w:rPr>
                <w:rFonts w:ascii="Times New Roman"/>
                <w:b w:val="false"/>
                <w:i w:val="false"/>
                <w:color w:val="000000"/>
                <w:sz w:val="20"/>
              </w:rPr>
              <w:t>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Краткосрочная</w:t>
            </w:r>
          </w:p>
          <w:p>
            <w:pPr>
              <w:spacing w:after="20"/>
              <w:ind w:left="20"/>
              <w:jc w:val="both"/>
            </w:pPr>
            <w:r>
              <w:rPr>
                <w:rFonts w:ascii="Times New Roman"/>
                <w:b w:val="false"/>
                <w:i w:val="false"/>
                <w:color w:val="000000"/>
                <w:sz w:val="20"/>
              </w:rPr>
              <w:t>
дебиторская задолженность</w:t>
            </w:r>
          </w:p>
          <w:p>
            <w:pPr>
              <w:spacing w:after="20"/>
              <w:ind w:left="20"/>
              <w:jc w:val="both"/>
            </w:pPr>
            <w:r>
              <w:rPr>
                <w:rFonts w:ascii="Times New Roman"/>
                <w:b w:val="false"/>
                <w:i w:val="false"/>
                <w:color w:val="000000"/>
                <w:sz w:val="20"/>
              </w:rPr>
              <w:t>
по трансфертам физическим</w:t>
            </w:r>
          </w:p>
          <w:p>
            <w:pPr>
              <w:spacing w:after="20"/>
              <w:ind w:left="20"/>
              <w:jc w:val="both"/>
            </w:pPr>
            <w:r>
              <w:rPr>
                <w:rFonts w:ascii="Times New Roman"/>
                <w:b w:val="false"/>
                <w:i w:val="false"/>
                <w:color w:val="000000"/>
                <w:sz w:val="20"/>
              </w:rPr>
              <w:t>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трансфертам</w:t>
            </w:r>
          </w:p>
          <w:p>
            <w:pPr>
              <w:spacing w:after="20"/>
              <w:ind w:left="20"/>
              <w:jc w:val="both"/>
            </w:pPr>
            <w:r>
              <w:rPr>
                <w:rFonts w:ascii="Times New Roman"/>
                <w:b w:val="false"/>
                <w:i w:val="false"/>
                <w:color w:val="000000"/>
                <w:sz w:val="20"/>
              </w:rPr>
              <w:t>
1093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трансфертам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w:t>
            </w:r>
          </w:p>
          <w:p>
            <w:pPr>
              <w:spacing w:after="20"/>
              <w:ind w:left="20"/>
              <w:jc w:val="both"/>
            </w:pPr>
            <w:r>
              <w:rPr>
                <w:rFonts w:ascii="Times New Roman"/>
                <w:b w:val="false"/>
                <w:i w:val="false"/>
                <w:color w:val="000000"/>
                <w:sz w:val="20"/>
              </w:rPr>
              <w:t>
оборотами администратором</w:t>
            </w:r>
          </w:p>
          <w:p>
            <w:pPr>
              <w:spacing w:after="20"/>
              <w:ind w:left="20"/>
              <w:jc w:val="both"/>
            </w:pPr>
            <w:r>
              <w:rPr>
                <w:rFonts w:ascii="Times New Roman"/>
                <w:b w:val="false"/>
                <w:i w:val="false"/>
                <w:color w:val="000000"/>
                <w:sz w:val="20"/>
              </w:rPr>
              <w:t>
бюджетных программ</w:t>
            </w:r>
          </w:p>
          <w:p>
            <w:pPr>
              <w:spacing w:after="20"/>
              <w:ind w:left="20"/>
              <w:jc w:val="both"/>
            </w:pPr>
            <w:r>
              <w:rPr>
                <w:rFonts w:ascii="Times New Roman"/>
                <w:b w:val="false"/>
                <w:i w:val="false"/>
                <w:color w:val="000000"/>
                <w:sz w:val="20"/>
              </w:rPr>
              <w:t>
произведенных расходов по</w:t>
            </w:r>
          </w:p>
          <w:p>
            <w:pPr>
              <w:spacing w:after="20"/>
              <w:ind w:left="20"/>
              <w:jc w:val="both"/>
            </w:pPr>
            <w:r>
              <w:rPr>
                <w:rFonts w:ascii="Times New Roman"/>
                <w:b w:val="false"/>
                <w:i w:val="false"/>
                <w:color w:val="000000"/>
                <w:sz w:val="20"/>
              </w:rPr>
              <w:t>
трансферту на основании</w:t>
            </w:r>
          </w:p>
          <w:p>
            <w:pPr>
              <w:spacing w:after="20"/>
              <w:ind w:left="20"/>
              <w:jc w:val="both"/>
            </w:pPr>
            <w:r>
              <w:rPr>
                <w:rFonts w:ascii="Times New Roman"/>
                <w:b w:val="false"/>
                <w:i w:val="false"/>
                <w:color w:val="000000"/>
                <w:sz w:val="20"/>
              </w:rPr>
              <w:t>
отчета уполномоченного</w:t>
            </w:r>
          </w:p>
          <w:p>
            <w:pPr>
              <w:spacing w:after="20"/>
              <w:ind w:left="20"/>
              <w:jc w:val="both"/>
            </w:pPr>
            <w:r>
              <w:rPr>
                <w:rFonts w:ascii="Times New Roman"/>
                <w:b w:val="false"/>
                <w:i w:val="false"/>
                <w:color w:val="000000"/>
                <w:sz w:val="20"/>
              </w:rPr>
              <w:t>
органа по исполнению</w:t>
            </w:r>
          </w:p>
          <w:p>
            <w:pPr>
              <w:spacing w:after="20"/>
              <w:ind w:left="20"/>
              <w:jc w:val="both"/>
            </w:pPr>
            <w:r>
              <w:rPr>
                <w:rFonts w:ascii="Times New Roman"/>
                <w:b w:val="false"/>
                <w:i w:val="false"/>
                <w:color w:val="000000"/>
                <w:sz w:val="20"/>
              </w:rPr>
              <w:t>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w:t>
            </w:r>
          </w:p>
          <w:p>
            <w:pPr>
              <w:spacing w:after="20"/>
              <w:ind w:left="20"/>
              <w:jc w:val="both"/>
            </w:pPr>
            <w:r>
              <w:rPr>
                <w:rFonts w:ascii="Times New Roman"/>
                <w:b w:val="false"/>
                <w:i w:val="false"/>
                <w:color w:val="000000"/>
                <w:sz w:val="20"/>
              </w:rPr>
              <w:t>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Краткосрочная</w:t>
            </w:r>
          </w:p>
          <w:p>
            <w:pPr>
              <w:spacing w:after="20"/>
              <w:ind w:left="20"/>
              <w:jc w:val="both"/>
            </w:pPr>
            <w:r>
              <w:rPr>
                <w:rFonts w:ascii="Times New Roman"/>
                <w:b w:val="false"/>
                <w:i w:val="false"/>
                <w:color w:val="000000"/>
                <w:sz w:val="20"/>
              </w:rPr>
              <w:t>
дебиторская задолженность</w:t>
            </w:r>
          </w:p>
          <w:p>
            <w:pPr>
              <w:spacing w:after="20"/>
              <w:ind w:left="20"/>
              <w:jc w:val="both"/>
            </w:pPr>
            <w:r>
              <w:rPr>
                <w:rFonts w:ascii="Times New Roman"/>
                <w:b w:val="false"/>
                <w:i w:val="false"/>
                <w:color w:val="000000"/>
                <w:sz w:val="20"/>
              </w:rPr>
              <w:t>
по трансфертам физическим</w:t>
            </w:r>
          </w:p>
          <w:p>
            <w:pPr>
              <w:spacing w:after="20"/>
              <w:ind w:left="20"/>
              <w:jc w:val="both"/>
            </w:pPr>
            <w:r>
              <w:rPr>
                <w:rFonts w:ascii="Times New Roman"/>
                <w:b w:val="false"/>
                <w:i w:val="false"/>
                <w:color w:val="000000"/>
                <w:sz w:val="20"/>
              </w:rPr>
              <w:t>
лицам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неиспользуемой</w:t>
            </w:r>
          </w:p>
          <w:p>
            <w:pPr>
              <w:spacing w:after="20"/>
              <w:ind w:left="20"/>
              <w:jc w:val="both"/>
            </w:pPr>
            <w:r>
              <w:rPr>
                <w:rFonts w:ascii="Times New Roman"/>
                <w:b w:val="false"/>
                <w:i w:val="false"/>
                <w:color w:val="000000"/>
                <w:sz w:val="20"/>
              </w:rPr>
              <w:t>
суммы трансферта</w:t>
            </w:r>
          </w:p>
          <w:p>
            <w:pPr>
              <w:spacing w:after="20"/>
              <w:ind w:left="20"/>
              <w:jc w:val="both"/>
            </w:pPr>
            <w:r>
              <w:rPr>
                <w:rFonts w:ascii="Times New Roman"/>
                <w:b w:val="false"/>
                <w:i w:val="false"/>
                <w:color w:val="000000"/>
                <w:sz w:val="20"/>
              </w:rPr>
              <w:t>
нижестоящим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w:t>
            </w:r>
          </w:p>
          <w:p>
            <w:pPr>
              <w:spacing w:after="20"/>
              <w:ind w:left="20"/>
              <w:jc w:val="both"/>
            </w:pPr>
            <w:r>
              <w:rPr>
                <w:rFonts w:ascii="Times New Roman"/>
                <w:b w:val="false"/>
                <w:i w:val="false"/>
                <w:color w:val="000000"/>
                <w:sz w:val="20"/>
              </w:rPr>
              <w:t>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Краткосрочная</w:t>
            </w:r>
          </w:p>
          <w:p>
            <w:pPr>
              <w:spacing w:after="20"/>
              <w:ind w:left="20"/>
              <w:jc w:val="both"/>
            </w:pPr>
            <w:r>
              <w:rPr>
                <w:rFonts w:ascii="Times New Roman"/>
                <w:b w:val="false"/>
                <w:i w:val="false"/>
                <w:color w:val="000000"/>
                <w:sz w:val="20"/>
              </w:rPr>
              <w:t>
дебиторская задолженность</w:t>
            </w:r>
          </w:p>
          <w:p>
            <w:pPr>
              <w:spacing w:after="20"/>
              <w:ind w:left="20"/>
              <w:jc w:val="both"/>
            </w:pPr>
            <w:r>
              <w:rPr>
                <w:rFonts w:ascii="Times New Roman"/>
                <w:b w:val="false"/>
                <w:i w:val="false"/>
                <w:color w:val="000000"/>
                <w:sz w:val="20"/>
              </w:rPr>
              <w:t>
по трансфертам физическим</w:t>
            </w:r>
          </w:p>
          <w:p>
            <w:pPr>
              <w:spacing w:after="20"/>
              <w:ind w:left="20"/>
              <w:jc w:val="both"/>
            </w:pPr>
            <w:r>
              <w:rPr>
                <w:rFonts w:ascii="Times New Roman"/>
                <w:b w:val="false"/>
                <w:i w:val="false"/>
                <w:color w:val="000000"/>
                <w:sz w:val="20"/>
              </w:rPr>
              <w:t>
лицам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3" w:id="27"/>
    <w:p>
      <w:pPr>
        <w:spacing w:after="0"/>
        <w:ind w:left="0"/>
        <w:jc w:val="both"/>
      </w:pPr>
      <w:r>
        <w:rPr>
          <w:rFonts w:ascii="Times New Roman"/>
          <w:b w:val="false"/>
          <w:i w:val="false"/>
          <w:color w:val="000000"/>
          <w:sz w:val="28"/>
        </w:rPr>
        <w:t>
      изложить в следующей редакции:</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w:t>
            </w:r>
          </w:p>
          <w:p>
            <w:pPr>
              <w:spacing w:after="20"/>
              <w:ind w:left="20"/>
              <w:jc w:val="both"/>
            </w:pPr>
            <w:r>
              <w:rPr>
                <w:rFonts w:ascii="Times New Roman"/>
                <w:b w:val="false"/>
                <w:i w:val="false"/>
                <w:color w:val="000000"/>
                <w:sz w:val="20"/>
              </w:rPr>
              <w:t>
плановых назначений на</w:t>
            </w:r>
          </w:p>
          <w:p>
            <w:pPr>
              <w:spacing w:after="20"/>
              <w:ind w:left="20"/>
              <w:jc w:val="both"/>
            </w:pPr>
            <w:r>
              <w:rPr>
                <w:rFonts w:ascii="Times New Roman"/>
                <w:b w:val="false"/>
                <w:i w:val="false"/>
                <w:color w:val="000000"/>
                <w:sz w:val="20"/>
              </w:rPr>
              <w:t>
принятие обязательств</w:t>
            </w:r>
          </w:p>
          <w:p>
            <w:pPr>
              <w:spacing w:after="20"/>
              <w:ind w:left="20"/>
              <w:jc w:val="both"/>
            </w:pPr>
            <w:r>
              <w:rPr>
                <w:rFonts w:ascii="Times New Roman"/>
                <w:b w:val="false"/>
                <w:i w:val="false"/>
                <w:color w:val="000000"/>
                <w:sz w:val="20"/>
              </w:rPr>
              <w:t>
по трансфертам</w:t>
            </w:r>
          </w:p>
          <w:p>
            <w:pPr>
              <w:spacing w:after="20"/>
              <w:ind w:left="20"/>
              <w:jc w:val="both"/>
            </w:pPr>
            <w:r>
              <w:rPr>
                <w:rFonts w:ascii="Times New Roman"/>
                <w:b w:val="false"/>
                <w:i w:val="false"/>
                <w:color w:val="000000"/>
                <w:sz w:val="20"/>
              </w:rPr>
              <w:t>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трансфертам</w:t>
            </w:r>
          </w:p>
          <w:p>
            <w:pPr>
              <w:spacing w:after="20"/>
              <w:ind w:left="20"/>
              <w:jc w:val="both"/>
            </w:pPr>
            <w:r>
              <w:rPr>
                <w:rFonts w:ascii="Times New Roman"/>
                <w:b w:val="false"/>
                <w:i w:val="false"/>
                <w:color w:val="000000"/>
                <w:sz w:val="20"/>
              </w:rPr>
              <w:t>
1093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Доходы по трансфертам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трансфертов</w:t>
            </w:r>
          </w:p>
          <w:p>
            <w:pPr>
              <w:spacing w:after="20"/>
              <w:ind w:left="20"/>
              <w:jc w:val="both"/>
            </w:pPr>
            <w:r>
              <w:rPr>
                <w:rFonts w:ascii="Times New Roman"/>
                <w:b w:val="false"/>
                <w:i w:val="false"/>
                <w:color w:val="000000"/>
                <w:sz w:val="20"/>
              </w:rPr>
              <w:t>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Краткосрочная</w:t>
            </w:r>
          </w:p>
          <w:p>
            <w:pPr>
              <w:spacing w:after="20"/>
              <w:ind w:left="20"/>
              <w:jc w:val="both"/>
            </w:pPr>
            <w:r>
              <w:rPr>
                <w:rFonts w:ascii="Times New Roman"/>
                <w:b w:val="false"/>
                <w:i w:val="false"/>
                <w:color w:val="000000"/>
                <w:sz w:val="20"/>
              </w:rPr>
              <w:t>
кредиторская</w:t>
            </w:r>
          </w:p>
          <w:p>
            <w:pPr>
              <w:spacing w:after="20"/>
              <w:ind w:left="20"/>
              <w:jc w:val="both"/>
            </w:pPr>
            <w:r>
              <w:rPr>
                <w:rFonts w:ascii="Times New Roman"/>
                <w:b w:val="false"/>
                <w:i w:val="false"/>
                <w:color w:val="000000"/>
                <w:sz w:val="20"/>
              </w:rPr>
              <w:t>
задолженность по</w:t>
            </w:r>
          </w:p>
          <w:p>
            <w:pPr>
              <w:spacing w:after="20"/>
              <w:ind w:left="20"/>
              <w:jc w:val="both"/>
            </w:pPr>
            <w:r>
              <w:rPr>
                <w:rFonts w:ascii="Times New Roman"/>
                <w:b w:val="false"/>
                <w:i w:val="false"/>
                <w:color w:val="000000"/>
                <w:sz w:val="20"/>
              </w:rPr>
              <w:t>
трансфертам физическим</w:t>
            </w:r>
          </w:p>
          <w:p>
            <w:pPr>
              <w:spacing w:after="20"/>
              <w:ind w:left="20"/>
              <w:jc w:val="both"/>
            </w:pPr>
            <w:r>
              <w:rPr>
                <w:rFonts w:ascii="Times New Roman"/>
                <w:b w:val="false"/>
                <w:i w:val="false"/>
                <w:color w:val="000000"/>
                <w:sz w:val="20"/>
              </w:rPr>
              <w:t>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трансфертам</w:t>
            </w:r>
          </w:p>
          <w:p>
            <w:pPr>
              <w:spacing w:after="20"/>
              <w:ind w:left="20"/>
              <w:jc w:val="both"/>
            </w:pPr>
            <w:r>
              <w:rPr>
                <w:rFonts w:ascii="Times New Roman"/>
                <w:b w:val="false"/>
                <w:i w:val="false"/>
                <w:color w:val="000000"/>
                <w:sz w:val="20"/>
              </w:rPr>
              <w:t>
1093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трансфертам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по трансфертам</w:t>
            </w:r>
          </w:p>
          <w:p>
            <w:pPr>
              <w:spacing w:after="20"/>
              <w:ind w:left="20"/>
              <w:jc w:val="both"/>
            </w:pPr>
            <w:r>
              <w:rPr>
                <w:rFonts w:ascii="Times New Roman"/>
                <w:b w:val="false"/>
                <w:i w:val="false"/>
                <w:color w:val="000000"/>
                <w:sz w:val="20"/>
              </w:rPr>
              <w:t xml:space="preserve">
физическим лицам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w:t>
            </w:r>
          </w:p>
          <w:p>
            <w:pPr>
              <w:spacing w:after="20"/>
              <w:ind w:left="20"/>
              <w:jc w:val="both"/>
            </w:pPr>
            <w:r>
              <w:rPr>
                <w:rFonts w:ascii="Times New Roman"/>
                <w:b w:val="false"/>
                <w:i w:val="false"/>
                <w:color w:val="000000"/>
                <w:sz w:val="20"/>
              </w:rPr>
              <w:t>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по трансфертам физическим</w:t>
            </w:r>
          </w:p>
          <w:p>
            <w:pPr>
              <w:spacing w:after="20"/>
              <w:ind w:left="20"/>
              <w:jc w:val="both"/>
            </w:pPr>
            <w:r>
              <w:rPr>
                <w:rFonts w:ascii="Times New Roman"/>
                <w:b w:val="false"/>
                <w:i w:val="false"/>
                <w:color w:val="000000"/>
                <w:sz w:val="20"/>
              </w:rPr>
              <w:t>
лицам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4" w:id="28"/>
    <w:p>
      <w:pPr>
        <w:spacing w:after="0"/>
        <w:ind w:left="0"/>
        <w:jc w:val="both"/>
      </w:pPr>
      <w:r>
        <w:rPr>
          <w:rFonts w:ascii="Times New Roman"/>
          <w:b w:val="false"/>
          <w:i w:val="false"/>
          <w:color w:val="000000"/>
          <w:sz w:val="28"/>
        </w:rPr>
        <w:t>
      в строке, порядковый номер 8:</w:t>
      </w:r>
    </w:p>
    <w:bookmarkEnd w:id="28"/>
    <w:bookmarkStart w:name="z45" w:id="29"/>
    <w:p>
      <w:pPr>
        <w:spacing w:after="0"/>
        <w:ind w:left="0"/>
        <w:jc w:val="both"/>
      </w:pPr>
      <w:r>
        <w:rPr>
          <w:rFonts w:ascii="Times New Roman"/>
          <w:b w:val="false"/>
          <w:i w:val="false"/>
          <w:color w:val="000000"/>
          <w:sz w:val="28"/>
        </w:rPr>
        <w:t>
      строки: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w:t>
            </w:r>
          </w:p>
          <w:p>
            <w:pPr>
              <w:spacing w:after="20"/>
              <w:ind w:left="20"/>
              <w:jc w:val="both"/>
            </w:pPr>
            <w:r>
              <w:rPr>
                <w:rFonts w:ascii="Times New Roman"/>
                <w:b w:val="false"/>
                <w:i w:val="false"/>
                <w:color w:val="000000"/>
                <w:sz w:val="20"/>
              </w:rPr>
              <w:t>
физическим лицам</w:t>
            </w:r>
          </w:p>
          <w:p>
            <w:pPr>
              <w:spacing w:after="20"/>
              <w:ind w:left="20"/>
              <w:jc w:val="both"/>
            </w:pPr>
            <w:r>
              <w:rPr>
                <w:rFonts w:ascii="Times New Roman"/>
                <w:b w:val="false"/>
                <w:i w:val="false"/>
                <w:color w:val="000000"/>
                <w:sz w:val="20"/>
              </w:rPr>
              <w:t>
администратором</w:t>
            </w:r>
          </w:p>
          <w:p>
            <w:pPr>
              <w:spacing w:after="20"/>
              <w:ind w:left="20"/>
              <w:jc w:val="both"/>
            </w:pPr>
            <w:r>
              <w:rPr>
                <w:rFonts w:ascii="Times New Roman"/>
                <w:b w:val="false"/>
                <w:i w:val="false"/>
                <w:color w:val="000000"/>
                <w:sz w:val="20"/>
              </w:rPr>
              <w:t>
бюджетных программ</w:t>
            </w:r>
          </w:p>
          <w:p>
            <w:pPr>
              <w:spacing w:after="20"/>
              <w:ind w:left="20"/>
              <w:jc w:val="both"/>
            </w:pPr>
            <w:r>
              <w:rPr>
                <w:rFonts w:ascii="Times New Roman"/>
                <w:b w:val="false"/>
                <w:i w:val="false"/>
                <w:color w:val="000000"/>
                <w:sz w:val="20"/>
              </w:rPr>
              <w:t>
уполномоченному органу по</w:t>
            </w:r>
          </w:p>
          <w:p>
            <w:pPr>
              <w:spacing w:after="20"/>
              <w:ind w:left="20"/>
              <w:jc w:val="both"/>
            </w:pPr>
            <w:r>
              <w:rPr>
                <w:rFonts w:ascii="Times New Roman"/>
                <w:b w:val="false"/>
                <w:i w:val="false"/>
                <w:color w:val="000000"/>
                <w:sz w:val="20"/>
              </w:rPr>
              <w:t>
исполнению нижестоящего</w:t>
            </w:r>
          </w:p>
          <w:p>
            <w:pPr>
              <w:spacing w:after="20"/>
              <w:ind w:left="20"/>
              <w:jc w:val="both"/>
            </w:pPr>
            <w:r>
              <w:rPr>
                <w:rFonts w:ascii="Times New Roman"/>
                <w:b w:val="false"/>
                <w:i w:val="false"/>
                <w:color w:val="000000"/>
                <w:sz w:val="20"/>
              </w:rPr>
              <w:t>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Краткосрочная</w:t>
            </w:r>
          </w:p>
          <w:p>
            <w:pPr>
              <w:spacing w:after="20"/>
              <w:ind w:left="20"/>
              <w:jc w:val="both"/>
            </w:pPr>
            <w:r>
              <w:rPr>
                <w:rFonts w:ascii="Times New Roman"/>
                <w:b w:val="false"/>
                <w:i w:val="false"/>
                <w:color w:val="000000"/>
                <w:sz w:val="20"/>
              </w:rPr>
              <w:t>
дебиторская</w:t>
            </w:r>
          </w:p>
          <w:p>
            <w:pPr>
              <w:spacing w:after="20"/>
              <w:ind w:left="20"/>
              <w:jc w:val="both"/>
            </w:pPr>
            <w:r>
              <w:rPr>
                <w:rFonts w:ascii="Times New Roman"/>
                <w:b w:val="false"/>
                <w:i w:val="false"/>
                <w:color w:val="000000"/>
                <w:sz w:val="20"/>
              </w:rPr>
              <w:t>
задолженность</w:t>
            </w:r>
          </w:p>
          <w:p>
            <w:pPr>
              <w:spacing w:after="20"/>
              <w:ind w:left="20"/>
              <w:jc w:val="both"/>
            </w:pPr>
            <w:r>
              <w:rPr>
                <w:rFonts w:ascii="Times New Roman"/>
                <w:b w:val="false"/>
                <w:i w:val="false"/>
                <w:color w:val="000000"/>
                <w:sz w:val="20"/>
              </w:rPr>
              <w:t>
по субсидиям физическим</w:t>
            </w:r>
          </w:p>
          <w:p>
            <w:pPr>
              <w:spacing w:after="20"/>
              <w:ind w:left="20"/>
              <w:jc w:val="both"/>
            </w:pPr>
            <w:r>
              <w:rPr>
                <w:rFonts w:ascii="Times New Roman"/>
                <w:b w:val="false"/>
                <w:i w:val="false"/>
                <w:color w:val="000000"/>
                <w:sz w:val="20"/>
              </w:rPr>
              <w:t>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субсидиям</w:t>
            </w:r>
          </w:p>
          <w:p>
            <w:pPr>
              <w:spacing w:after="20"/>
              <w:ind w:left="20"/>
              <w:jc w:val="both"/>
            </w:pPr>
            <w:r>
              <w:rPr>
                <w:rFonts w:ascii="Times New Roman"/>
                <w:b w:val="false"/>
                <w:i w:val="false"/>
                <w:color w:val="000000"/>
                <w:sz w:val="20"/>
              </w:rPr>
              <w:t>
1094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w:t>
            </w:r>
          </w:p>
          <w:p>
            <w:pPr>
              <w:spacing w:after="20"/>
              <w:ind w:left="20"/>
              <w:jc w:val="both"/>
            </w:pPr>
            <w:r>
              <w:rPr>
                <w:rFonts w:ascii="Times New Roman"/>
                <w:b w:val="false"/>
                <w:i w:val="false"/>
                <w:color w:val="000000"/>
                <w:sz w:val="20"/>
              </w:rPr>
              <w:t>
оборотами администратором</w:t>
            </w:r>
          </w:p>
          <w:p>
            <w:pPr>
              <w:spacing w:after="20"/>
              <w:ind w:left="20"/>
              <w:jc w:val="both"/>
            </w:pPr>
            <w:r>
              <w:rPr>
                <w:rFonts w:ascii="Times New Roman"/>
                <w:b w:val="false"/>
                <w:i w:val="false"/>
                <w:color w:val="000000"/>
                <w:sz w:val="20"/>
              </w:rPr>
              <w:t>
бюджетных программ</w:t>
            </w:r>
          </w:p>
          <w:p>
            <w:pPr>
              <w:spacing w:after="20"/>
              <w:ind w:left="20"/>
              <w:jc w:val="both"/>
            </w:pPr>
            <w:r>
              <w:rPr>
                <w:rFonts w:ascii="Times New Roman"/>
                <w:b w:val="false"/>
                <w:i w:val="false"/>
                <w:color w:val="000000"/>
                <w:sz w:val="20"/>
              </w:rPr>
              <w:t>
произведенных расходов по</w:t>
            </w:r>
          </w:p>
          <w:p>
            <w:pPr>
              <w:spacing w:after="20"/>
              <w:ind w:left="20"/>
              <w:jc w:val="both"/>
            </w:pPr>
            <w:r>
              <w:rPr>
                <w:rFonts w:ascii="Times New Roman"/>
                <w:b w:val="false"/>
                <w:i w:val="false"/>
                <w:color w:val="000000"/>
                <w:sz w:val="20"/>
              </w:rPr>
              <w:t>
субсидии на основании</w:t>
            </w:r>
          </w:p>
          <w:p>
            <w:pPr>
              <w:spacing w:after="20"/>
              <w:ind w:left="20"/>
              <w:jc w:val="both"/>
            </w:pPr>
            <w:r>
              <w:rPr>
                <w:rFonts w:ascii="Times New Roman"/>
                <w:b w:val="false"/>
                <w:i w:val="false"/>
                <w:color w:val="000000"/>
                <w:sz w:val="20"/>
              </w:rPr>
              <w:t>
отчета уполномоченного</w:t>
            </w:r>
          </w:p>
          <w:p>
            <w:pPr>
              <w:spacing w:after="20"/>
              <w:ind w:left="20"/>
              <w:jc w:val="both"/>
            </w:pPr>
            <w:r>
              <w:rPr>
                <w:rFonts w:ascii="Times New Roman"/>
                <w:b w:val="false"/>
                <w:i w:val="false"/>
                <w:color w:val="000000"/>
                <w:sz w:val="20"/>
              </w:rPr>
              <w:t>
органа по исполнению</w:t>
            </w:r>
          </w:p>
          <w:p>
            <w:pPr>
              <w:spacing w:after="20"/>
              <w:ind w:left="20"/>
              <w:jc w:val="both"/>
            </w:pPr>
            <w:r>
              <w:rPr>
                <w:rFonts w:ascii="Times New Roman"/>
                <w:b w:val="false"/>
                <w:i w:val="false"/>
                <w:color w:val="000000"/>
                <w:sz w:val="20"/>
              </w:rPr>
              <w:t>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w:t>
            </w:r>
          </w:p>
          <w:p>
            <w:pPr>
              <w:spacing w:after="20"/>
              <w:ind w:left="20"/>
              <w:jc w:val="both"/>
            </w:pPr>
            <w:r>
              <w:rPr>
                <w:rFonts w:ascii="Times New Roman"/>
                <w:b w:val="false"/>
                <w:i w:val="false"/>
                <w:color w:val="000000"/>
                <w:sz w:val="20"/>
              </w:rPr>
              <w:t>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Краткосрочная</w:t>
            </w:r>
          </w:p>
          <w:p>
            <w:pPr>
              <w:spacing w:after="20"/>
              <w:ind w:left="20"/>
              <w:jc w:val="both"/>
            </w:pPr>
            <w:r>
              <w:rPr>
                <w:rFonts w:ascii="Times New Roman"/>
                <w:b w:val="false"/>
                <w:i w:val="false"/>
                <w:color w:val="000000"/>
                <w:sz w:val="20"/>
              </w:rPr>
              <w:t>
дебиторская задолженность</w:t>
            </w:r>
          </w:p>
          <w:p>
            <w:pPr>
              <w:spacing w:after="20"/>
              <w:ind w:left="20"/>
              <w:jc w:val="both"/>
            </w:pPr>
            <w:r>
              <w:rPr>
                <w:rFonts w:ascii="Times New Roman"/>
                <w:b w:val="false"/>
                <w:i w:val="false"/>
                <w:color w:val="000000"/>
                <w:sz w:val="20"/>
              </w:rPr>
              <w:t>
по субсидиям физическим</w:t>
            </w:r>
          </w:p>
          <w:p>
            <w:pPr>
              <w:spacing w:after="20"/>
              <w:ind w:left="20"/>
              <w:jc w:val="both"/>
            </w:pPr>
            <w:r>
              <w:rPr>
                <w:rFonts w:ascii="Times New Roman"/>
                <w:b w:val="false"/>
                <w:i w:val="false"/>
                <w:color w:val="000000"/>
                <w:sz w:val="20"/>
              </w:rPr>
              <w:t>
лицам</w:t>
            </w:r>
          </w:p>
        </w:tc>
      </w:tr>
    </w:tbl>
    <w:p>
      <w:pPr>
        <w:spacing w:after="0"/>
        <w:ind w:left="0"/>
        <w:jc w:val="left"/>
      </w:pPr>
      <w:r>
        <w:br/>
      </w:r>
      <w:r>
        <w:rPr>
          <w:rFonts w:ascii="Times New Roman"/>
          <w:b w:val="false"/>
          <w:i w:val="false"/>
          <w:color w:val="000000"/>
          <w:sz w:val="28"/>
        </w:rPr>
        <w:t>
</w:t>
      </w:r>
    </w:p>
    <w:bookmarkStart w:name="z46" w:id="30"/>
    <w:p>
      <w:pPr>
        <w:spacing w:after="0"/>
        <w:ind w:left="0"/>
        <w:jc w:val="both"/>
      </w:pPr>
      <w:r>
        <w:rPr>
          <w:rFonts w:ascii="Times New Roman"/>
          <w:b w:val="false"/>
          <w:i w:val="false"/>
          <w:color w:val="000000"/>
          <w:sz w:val="28"/>
        </w:rPr>
        <w:t>
      изложить в следующей редакции:</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w:t>
            </w:r>
          </w:p>
          <w:p>
            <w:pPr>
              <w:spacing w:after="20"/>
              <w:ind w:left="20"/>
              <w:jc w:val="both"/>
            </w:pPr>
            <w:r>
              <w:rPr>
                <w:rFonts w:ascii="Times New Roman"/>
                <w:b w:val="false"/>
                <w:i w:val="false"/>
                <w:color w:val="000000"/>
                <w:sz w:val="20"/>
              </w:rPr>
              <w:t>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w:t>
            </w:r>
          </w:p>
          <w:p>
            <w:pPr>
              <w:spacing w:after="20"/>
              <w:ind w:left="20"/>
              <w:jc w:val="both"/>
            </w:pPr>
            <w:r>
              <w:rPr>
                <w:rFonts w:ascii="Times New Roman"/>
                <w:b w:val="false"/>
                <w:i w:val="false"/>
                <w:color w:val="000000"/>
                <w:sz w:val="20"/>
              </w:rPr>
              <w:t>
кредиторская</w:t>
            </w:r>
          </w:p>
          <w:p>
            <w:pPr>
              <w:spacing w:after="20"/>
              <w:ind w:left="20"/>
              <w:jc w:val="both"/>
            </w:pPr>
            <w:r>
              <w:rPr>
                <w:rFonts w:ascii="Times New Roman"/>
                <w:b w:val="false"/>
                <w:i w:val="false"/>
                <w:color w:val="000000"/>
                <w:sz w:val="20"/>
              </w:rPr>
              <w:t>
задолженность по</w:t>
            </w:r>
          </w:p>
          <w:p>
            <w:pPr>
              <w:spacing w:after="20"/>
              <w:ind w:left="20"/>
              <w:jc w:val="both"/>
            </w:pPr>
            <w:r>
              <w:rPr>
                <w:rFonts w:ascii="Times New Roman"/>
                <w:b w:val="false"/>
                <w:i w:val="false"/>
                <w:color w:val="000000"/>
                <w:sz w:val="20"/>
              </w:rPr>
              <w:t>
субсидиям физическим</w:t>
            </w:r>
          </w:p>
          <w:p>
            <w:pPr>
              <w:spacing w:after="20"/>
              <w:ind w:left="20"/>
              <w:jc w:val="both"/>
            </w:pPr>
            <w:r>
              <w:rPr>
                <w:rFonts w:ascii="Times New Roman"/>
                <w:b w:val="false"/>
                <w:i w:val="false"/>
                <w:color w:val="000000"/>
                <w:sz w:val="20"/>
              </w:rPr>
              <w:t xml:space="preserve">
лицам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субсидиям</w:t>
            </w:r>
          </w:p>
          <w:p>
            <w:pPr>
              <w:spacing w:after="20"/>
              <w:ind w:left="20"/>
              <w:jc w:val="both"/>
            </w:pPr>
            <w:r>
              <w:rPr>
                <w:rFonts w:ascii="Times New Roman"/>
                <w:b w:val="false"/>
                <w:i w:val="false"/>
                <w:color w:val="000000"/>
                <w:sz w:val="20"/>
              </w:rPr>
              <w:t>
1094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w:t>
            </w:r>
          </w:p>
          <w:p>
            <w:pPr>
              <w:spacing w:after="20"/>
              <w:ind w:left="20"/>
              <w:jc w:val="both"/>
            </w:pPr>
            <w:r>
              <w:rPr>
                <w:rFonts w:ascii="Times New Roman"/>
                <w:b w:val="false"/>
                <w:i w:val="false"/>
                <w:color w:val="000000"/>
                <w:sz w:val="20"/>
              </w:rPr>
              <w:t>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по субсидиям физическим</w:t>
            </w:r>
          </w:p>
          <w:p>
            <w:pPr>
              <w:spacing w:after="20"/>
              <w:ind w:left="20"/>
              <w:jc w:val="both"/>
            </w:pPr>
            <w:r>
              <w:rPr>
                <w:rFonts w:ascii="Times New Roman"/>
                <w:b w:val="false"/>
                <w:i w:val="false"/>
                <w:color w:val="000000"/>
                <w:sz w:val="20"/>
              </w:rPr>
              <w:t>
лицам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7" w:id="31"/>
    <w:p>
      <w:pPr>
        <w:spacing w:after="0"/>
        <w:ind w:left="0"/>
        <w:jc w:val="both"/>
      </w:pPr>
      <w:r>
        <w:rPr>
          <w:rFonts w:ascii="Times New Roman"/>
          <w:b w:val="false"/>
          <w:i w:val="false"/>
          <w:color w:val="000000"/>
          <w:sz w:val="28"/>
        </w:rPr>
        <w:t>
      в строке, порядковый номер 9:</w:t>
      </w:r>
    </w:p>
    <w:bookmarkEnd w:id="31"/>
    <w:bookmarkStart w:name="z48" w:id="32"/>
    <w:p>
      <w:pPr>
        <w:spacing w:after="0"/>
        <w:ind w:left="0"/>
        <w:jc w:val="both"/>
      </w:pPr>
      <w:r>
        <w:rPr>
          <w:rFonts w:ascii="Times New Roman"/>
          <w:b w:val="false"/>
          <w:i w:val="false"/>
          <w:color w:val="000000"/>
          <w:sz w:val="28"/>
        </w:rPr>
        <w:t>
      строки:</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w:t>
            </w:r>
          </w:p>
          <w:p>
            <w:pPr>
              <w:spacing w:after="20"/>
              <w:ind w:left="20"/>
              <w:jc w:val="both"/>
            </w:pPr>
            <w:r>
              <w:rPr>
                <w:rFonts w:ascii="Times New Roman"/>
                <w:b w:val="false"/>
                <w:i w:val="false"/>
                <w:color w:val="000000"/>
                <w:sz w:val="20"/>
              </w:rPr>
              <w:t>
физическим лицам</w:t>
            </w:r>
          </w:p>
          <w:p>
            <w:pPr>
              <w:spacing w:after="20"/>
              <w:ind w:left="20"/>
              <w:jc w:val="both"/>
            </w:pPr>
            <w:r>
              <w:rPr>
                <w:rFonts w:ascii="Times New Roman"/>
                <w:b w:val="false"/>
                <w:i w:val="false"/>
                <w:color w:val="000000"/>
                <w:sz w:val="20"/>
              </w:rPr>
              <w:t>
администратором</w:t>
            </w:r>
          </w:p>
          <w:p>
            <w:pPr>
              <w:spacing w:after="20"/>
              <w:ind w:left="20"/>
              <w:jc w:val="both"/>
            </w:pPr>
            <w:r>
              <w:rPr>
                <w:rFonts w:ascii="Times New Roman"/>
                <w:b w:val="false"/>
                <w:i w:val="false"/>
                <w:color w:val="000000"/>
                <w:sz w:val="20"/>
              </w:rPr>
              <w:t>
бюджетных программ</w:t>
            </w:r>
          </w:p>
          <w:p>
            <w:pPr>
              <w:spacing w:after="20"/>
              <w:ind w:left="20"/>
              <w:jc w:val="both"/>
            </w:pPr>
            <w:r>
              <w:rPr>
                <w:rFonts w:ascii="Times New Roman"/>
                <w:b w:val="false"/>
                <w:i w:val="false"/>
                <w:color w:val="000000"/>
                <w:sz w:val="20"/>
              </w:rPr>
              <w:t>
уполномоченному органу по</w:t>
            </w:r>
          </w:p>
          <w:p>
            <w:pPr>
              <w:spacing w:after="20"/>
              <w:ind w:left="20"/>
              <w:jc w:val="both"/>
            </w:pPr>
            <w:r>
              <w:rPr>
                <w:rFonts w:ascii="Times New Roman"/>
                <w:b w:val="false"/>
                <w:i w:val="false"/>
                <w:color w:val="000000"/>
                <w:sz w:val="20"/>
              </w:rPr>
              <w:t>
исполнению</w:t>
            </w:r>
          </w:p>
          <w:p>
            <w:pPr>
              <w:spacing w:after="20"/>
              <w:ind w:left="20"/>
              <w:jc w:val="both"/>
            </w:pPr>
            <w:r>
              <w:rPr>
                <w:rFonts w:ascii="Times New Roman"/>
                <w:b w:val="false"/>
                <w:i w:val="false"/>
                <w:color w:val="000000"/>
                <w:sz w:val="20"/>
              </w:rPr>
              <w:t>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Краткосрочная</w:t>
            </w:r>
          </w:p>
          <w:p>
            <w:pPr>
              <w:spacing w:after="20"/>
              <w:ind w:left="20"/>
              <w:jc w:val="both"/>
            </w:pPr>
            <w:r>
              <w:rPr>
                <w:rFonts w:ascii="Times New Roman"/>
                <w:b w:val="false"/>
                <w:i w:val="false"/>
                <w:color w:val="000000"/>
                <w:sz w:val="20"/>
              </w:rPr>
              <w:t>
дебиторская задолженность</w:t>
            </w:r>
          </w:p>
          <w:p>
            <w:pPr>
              <w:spacing w:after="20"/>
              <w:ind w:left="20"/>
              <w:jc w:val="both"/>
            </w:pPr>
            <w:r>
              <w:rPr>
                <w:rFonts w:ascii="Times New Roman"/>
                <w:b w:val="false"/>
                <w:i w:val="false"/>
                <w:color w:val="000000"/>
                <w:sz w:val="20"/>
              </w:rPr>
              <w:t>
по субсидиям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субсидиям</w:t>
            </w:r>
          </w:p>
          <w:p>
            <w:pPr>
              <w:spacing w:after="20"/>
              <w:ind w:left="20"/>
              <w:jc w:val="both"/>
            </w:pPr>
            <w:r>
              <w:rPr>
                <w:rFonts w:ascii="Times New Roman"/>
                <w:b w:val="false"/>
                <w:i w:val="false"/>
                <w:color w:val="000000"/>
                <w:sz w:val="20"/>
              </w:rPr>
              <w:t>
1094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w:t>
            </w:r>
          </w:p>
          <w:p>
            <w:pPr>
              <w:spacing w:after="20"/>
              <w:ind w:left="20"/>
              <w:jc w:val="both"/>
            </w:pPr>
            <w:r>
              <w:rPr>
                <w:rFonts w:ascii="Times New Roman"/>
                <w:b w:val="false"/>
                <w:i w:val="false"/>
                <w:color w:val="000000"/>
                <w:sz w:val="20"/>
              </w:rPr>
              <w:t>
заключительными</w:t>
            </w:r>
          </w:p>
          <w:p>
            <w:pPr>
              <w:spacing w:after="20"/>
              <w:ind w:left="20"/>
              <w:jc w:val="both"/>
            </w:pPr>
            <w:r>
              <w:rPr>
                <w:rFonts w:ascii="Times New Roman"/>
                <w:b w:val="false"/>
                <w:i w:val="false"/>
                <w:color w:val="000000"/>
                <w:sz w:val="20"/>
              </w:rPr>
              <w:t>
оборотами</w:t>
            </w:r>
          </w:p>
          <w:p>
            <w:pPr>
              <w:spacing w:after="20"/>
              <w:ind w:left="20"/>
              <w:jc w:val="both"/>
            </w:pPr>
            <w:r>
              <w:rPr>
                <w:rFonts w:ascii="Times New Roman"/>
                <w:b w:val="false"/>
                <w:i w:val="false"/>
                <w:color w:val="000000"/>
                <w:sz w:val="20"/>
              </w:rPr>
              <w:t>
администратором</w:t>
            </w:r>
          </w:p>
          <w:p>
            <w:pPr>
              <w:spacing w:after="20"/>
              <w:ind w:left="20"/>
              <w:jc w:val="both"/>
            </w:pPr>
            <w:r>
              <w:rPr>
                <w:rFonts w:ascii="Times New Roman"/>
                <w:b w:val="false"/>
                <w:i w:val="false"/>
                <w:color w:val="000000"/>
                <w:sz w:val="20"/>
              </w:rPr>
              <w:t>
бюджетных программ</w:t>
            </w:r>
          </w:p>
          <w:p>
            <w:pPr>
              <w:spacing w:after="20"/>
              <w:ind w:left="20"/>
              <w:jc w:val="both"/>
            </w:pPr>
            <w:r>
              <w:rPr>
                <w:rFonts w:ascii="Times New Roman"/>
                <w:b w:val="false"/>
                <w:i w:val="false"/>
                <w:color w:val="000000"/>
                <w:sz w:val="20"/>
              </w:rPr>
              <w:t>
произведенных расходов</w:t>
            </w:r>
          </w:p>
          <w:p>
            <w:pPr>
              <w:spacing w:after="20"/>
              <w:ind w:left="20"/>
              <w:jc w:val="both"/>
            </w:pPr>
            <w:r>
              <w:rPr>
                <w:rFonts w:ascii="Times New Roman"/>
                <w:b w:val="false"/>
                <w:i w:val="false"/>
                <w:color w:val="000000"/>
                <w:sz w:val="20"/>
              </w:rPr>
              <w:t>
по субсидии на</w:t>
            </w:r>
          </w:p>
          <w:p>
            <w:pPr>
              <w:spacing w:after="20"/>
              <w:ind w:left="20"/>
              <w:jc w:val="both"/>
            </w:pPr>
            <w:r>
              <w:rPr>
                <w:rFonts w:ascii="Times New Roman"/>
                <w:b w:val="false"/>
                <w:i w:val="false"/>
                <w:color w:val="000000"/>
                <w:sz w:val="20"/>
              </w:rPr>
              <w:t>
основании отчета</w:t>
            </w:r>
          </w:p>
          <w:p>
            <w:pPr>
              <w:spacing w:after="20"/>
              <w:ind w:left="20"/>
              <w:jc w:val="both"/>
            </w:pPr>
            <w:r>
              <w:rPr>
                <w:rFonts w:ascii="Times New Roman"/>
                <w:b w:val="false"/>
                <w:i w:val="false"/>
                <w:color w:val="000000"/>
                <w:sz w:val="20"/>
              </w:rPr>
              <w:t>
уполномоченного органа по исполнению</w:t>
            </w:r>
          </w:p>
          <w:p>
            <w:pPr>
              <w:spacing w:after="20"/>
              <w:ind w:left="20"/>
              <w:jc w:val="both"/>
            </w:pPr>
            <w:r>
              <w:rPr>
                <w:rFonts w:ascii="Times New Roman"/>
                <w:b w:val="false"/>
                <w:i w:val="false"/>
                <w:color w:val="000000"/>
                <w:sz w:val="20"/>
              </w:rPr>
              <w:t>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Краткосрочная</w:t>
            </w:r>
          </w:p>
          <w:p>
            <w:pPr>
              <w:spacing w:after="20"/>
              <w:ind w:left="20"/>
              <w:jc w:val="both"/>
            </w:pPr>
            <w:r>
              <w:rPr>
                <w:rFonts w:ascii="Times New Roman"/>
                <w:b w:val="false"/>
                <w:i w:val="false"/>
                <w:color w:val="000000"/>
                <w:sz w:val="20"/>
              </w:rPr>
              <w:t>
дебиторская задолженность по</w:t>
            </w:r>
          </w:p>
          <w:p>
            <w:pPr>
              <w:spacing w:after="20"/>
              <w:ind w:left="20"/>
              <w:jc w:val="both"/>
            </w:pPr>
            <w:r>
              <w:rPr>
                <w:rFonts w:ascii="Times New Roman"/>
                <w:b w:val="false"/>
                <w:i w:val="false"/>
                <w:color w:val="000000"/>
                <w:sz w:val="20"/>
              </w:rPr>
              <w:t>
субсидиям юридическим лицам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9" w:id="33"/>
    <w:p>
      <w:pPr>
        <w:spacing w:after="0"/>
        <w:ind w:left="0"/>
        <w:jc w:val="both"/>
      </w:pPr>
      <w:r>
        <w:rPr>
          <w:rFonts w:ascii="Times New Roman"/>
          <w:b w:val="false"/>
          <w:i w:val="false"/>
          <w:color w:val="000000"/>
          <w:sz w:val="28"/>
        </w:rPr>
        <w:t>
      изложить в следующей редакции:</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w:t>
            </w:r>
          </w:p>
          <w:p>
            <w:pPr>
              <w:spacing w:after="20"/>
              <w:ind w:left="20"/>
              <w:jc w:val="both"/>
            </w:pPr>
            <w:r>
              <w:rPr>
                <w:rFonts w:ascii="Times New Roman"/>
                <w:b w:val="false"/>
                <w:i w:val="false"/>
                <w:color w:val="000000"/>
                <w:sz w:val="20"/>
              </w:rPr>
              <w:t xml:space="preserve">
юридическим лицам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Краткосрочная</w:t>
            </w:r>
          </w:p>
          <w:p>
            <w:pPr>
              <w:spacing w:after="20"/>
              <w:ind w:left="20"/>
              <w:jc w:val="both"/>
            </w:pPr>
            <w:r>
              <w:rPr>
                <w:rFonts w:ascii="Times New Roman"/>
                <w:b w:val="false"/>
                <w:i w:val="false"/>
                <w:color w:val="000000"/>
                <w:sz w:val="20"/>
              </w:rPr>
              <w:t>
кредиторская</w:t>
            </w:r>
          </w:p>
          <w:p>
            <w:pPr>
              <w:spacing w:after="20"/>
              <w:ind w:left="20"/>
              <w:jc w:val="both"/>
            </w:pPr>
            <w:r>
              <w:rPr>
                <w:rFonts w:ascii="Times New Roman"/>
                <w:b w:val="false"/>
                <w:i w:val="false"/>
                <w:color w:val="000000"/>
                <w:sz w:val="20"/>
              </w:rPr>
              <w:t>
задолженность по</w:t>
            </w:r>
          </w:p>
          <w:p>
            <w:pPr>
              <w:spacing w:after="20"/>
              <w:ind w:left="20"/>
              <w:jc w:val="both"/>
            </w:pPr>
            <w:r>
              <w:rPr>
                <w:rFonts w:ascii="Times New Roman"/>
                <w:b w:val="false"/>
                <w:i w:val="false"/>
                <w:color w:val="000000"/>
                <w:sz w:val="20"/>
              </w:rPr>
              <w:t>
субсидиям юридическим</w:t>
            </w:r>
          </w:p>
          <w:p>
            <w:pPr>
              <w:spacing w:after="20"/>
              <w:ind w:left="20"/>
              <w:jc w:val="both"/>
            </w:pPr>
            <w:r>
              <w:rPr>
                <w:rFonts w:ascii="Times New Roman"/>
                <w:b w:val="false"/>
                <w:i w:val="false"/>
                <w:color w:val="000000"/>
                <w:sz w:val="20"/>
              </w:rPr>
              <w:t xml:space="preserve">
лицам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субсидиям</w:t>
            </w:r>
          </w:p>
          <w:p>
            <w:pPr>
              <w:spacing w:after="20"/>
              <w:ind w:left="20"/>
              <w:jc w:val="both"/>
            </w:pPr>
            <w:r>
              <w:rPr>
                <w:rFonts w:ascii="Times New Roman"/>
                <w:b w:val="false"/>
                <w:i w:val="false"/>
                <w:color w:val="000000"/>
                <w:sz w:val="20"/>
              </w:rPr>
              <w:t>
1094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w:t>
            </w:r>
          </w:p>
          <w:p>
            <w:pPr>
              <w:spacing w:after="20"/>
              <w:ind w:left="20"/>
              <w:jc w:val="both"/>
            </w:pPr>
            <w:r>
              <w:rPr>
                <w:rFonts w:ascii="Times New Roman"/>
                <w:b w:val="false"/>
                <w:i w:val="false"/>
                <w:color w:val="000000"/>
                <w:sz w:val="20"/>
              </w:rPr>
              <w:t>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Краткосрочная</w:t>
            </w:r>
          </w:p>
          <w:p>
            <w:pPr>
              <w:spacing w:after="20"/>
              <w:ind w:left="20"/>
              <w:jc w:val="both"/>
            </w:pPr>
            <w:r>
              <w:rPr>
                <w:rFonts w:ascii="Times New Roman"/>
                <w:b w:val="false"/>
                <w:i w:val="false"/>
                <w:color w:val="000000"/>
                <w:sz w:val="20"/>
              </w:rPr>
              <w:t>
кредиторская задолженность по</w:t>
            </w:r>
          </w:p>
          <w:p>
            <w:pPr>
              <w:spacing w:after="20"/>
              <w:ind w:left="20"/>
              <w:jc w:val="both"/>
            </w:pPr>
            <w:r>
              <w:rPr>
                <w:rFonts w:ascii="Times New Roman"/>
                <w:b w:val="false"/>
                <w:i w:val="false"/>
                <w:color w:val="000000"/>
                <w:sz w:val="20"/>
              </w:rPr>
              <w:t>
субсидиям юридическим лицам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0" w:id="34"/>
    <w:p>
      <w:pPr>
        <w:spacing w:after="0"/>
        <w:ind w:left="0"/>
        <w:jc w:val="both"/>
      </w:pPr>
      <w:r>
        <w:rPr>
          <w:rFonts w:ascii="Times New Roman"/>
          <w:b w:val="false"/>
          <w:i w:val="false"/>
          <w:color w:val="000000"/>
          <w:sz w:val="28"/>
        </w:rPr>
        <w:t>
      в строке, порядковый номер 11:</w:t>
      </w:r>
    </w:p>
    <w:bookmarkEnd w:id="34"/>
    <w:bookmarkStart w:name="z51" w:id="35"/>
    <w:p>
      <w:pPr>
        <w:spacing w:after="0"/>
        <w:ind w:left="0"/>
        <w:jc w:val="both"/>
      </w:pPr>
      <w:r>
        <w:rPr>
          <w:rFonts w:ascii="Times New Roman"/>
          <w:b w:val="false"/>
          <w:i w:val="false"/>
          <w:color w:val="000000"/>
          <w:sz w:val="28"/>
        </w:rPr>
        <w:t>
      строку:</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индивидуальному плану</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1010 Денежные средства в</w:t>
            </w:r>
          </w:p>
          <w:p>
            <w:pPr>
              <w:spacing w:after="20"/>
              <w:ind w:left="20"/>
              <w:jc w:val="both"/>
            </w:pPr>
            <w:r>
              <w:rPr>
                <w:rFonts w:ascii="Times New Roman"/>
                <w:b w:val="false"/>
                <w:i w:val="false"/>
                <w:color w:val="000000"/>
                <w:sz w:val="20"/>
              </w:rPr>
              <w:t>
кассе</w:t>
            </w:r>
          </w:p>
          <w:p>
            <w:pPr>
              <w:spacing w:after="20"/>
              <w:ind w:left="20"/>
              <w:jc w:val="both"/>
            </w:pPr>
            <w:r>
              <w:rPr>
                <w:rFonts w:ascii="Times New Roman"/>
                <w:b w:val="false"/>
                <w:i w:val="false"/>
                <w:color w:val="000000"/>
                <w:sz w:val="20"/>
              </w:rPr>
              <w:t>
1020 Текущий счет</w:t>
            </w:r>
          </w:p>
          <w:p>
            <w:pPr>
              <w:spacing w:after="20"/>
              <w:ind w:left="20"/>
              <w:jc w:val="both"/>
            </w:pPr>
            <w:r>
              <w:rPr>
                <w:rFonts w:ascii="Times New Roman"/>
                <w:b w:val="false"/>
                <w:i w:val="false"/>
                <w:color w:val="000000"/>
                <w:sz w:val="20"/>
              </w:rPr>
              <w:t>
государственного учреждения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2" w:id="36"/>
    <w:p>
      <w:pPr>
        <w:spacing w:after="0"/>
        <w:ind w:left="0"/>
        <w:jc w:val="both"/>
      </w:pPr>
      <w:r>
        <w:rPr>
          <w:rFonts w:ascii="Times New Roman"/>
          <w:b w:val="false"/>
          <w:i w:val="false"/>
          <w:color w:val="000000"/>
          <w:sz w:val="28"/>
        </w:rPr>
        <w:t>
      изложить в следующей редакции:</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индивидуальному плану</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1010 Денежные средства в</w:t>
            </w:r>
          </w:p>
          <w:p>
            <w:pPr>
              <w:spacing w:after="20"/>
              <w:ind w:left="20"/>
              <w:jc w:val="both"/>
            </w:pPr>
            <w:r>
              <w:rPr>
                <w:rFonts w:ascii="Times New Roman"/>
                <w:b w:val="false"/>
                <w:i w:val="false"/>
                <w:color w:val="000000"/>
                <w:sz w:val="20"/>
              </w:rPr>
              <w:t>
кассе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3" w:id="37"/>
    <w:p>
      <w:pPr>
        <w:spacing w:after="0"/>
        <w:ind w:left="0"/>
        <w:jc w:val="both"/>
      </w:pPr>
      <w:r>
        <w:rPr>
          <w:rFonts w:ascii="Times New Roman"/>
          <w:b w:val="false"/>
          <w:i w:val="false"/>
          <w:color w:val="000000"/>
          <w:sz w:val="28"/>
        </w:rPr>
        <w:t>
      строку, порядковый номер 17:</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w:t>
            </w:r>
          </w:p>
          <w:p>
            <w:pPr>
              <w:spacing w:after="20"/>
              <w:ind w:left="20"/>
              <w:jc w:val="both"/>
            </w:pPr>
            <w:r>
              <w:rPr>
                <w:rFonts w:ascii="Times New Roman"/>
                <w:b w:val="false"/>
                <w:i w:val="false"/>
                <w:color w:val="000000"/>
                <w:sz w:val="20"/>
              </w:rPr>
              <w:t>
назначений на принятие</w:t>
            </w:r>
          </w:p>
          <w:p>
            <w:pPr>
              <w:spacing w:after="20"/>
              <w:ind w:left="20"/>
              <w:jc w:val="both"/>
            </w:pPr>
            <w:r>
              <w:rPr>
                <w:rFonts w:ascii="Times New Roman"/>
                <w:b w:val="false"/>
                <w:i w:val="false"/>
                <w:color w:val="000000"/>
                <w:sz w:val="20"/>
              </w:rPr>
              <w:t>
обязательств в конце</w:t>
            </w:r>
          </w:p>
          <w:p>
            <w:pPr>
              <w:spacing w:after="20"/>
              <w:ind w:left="20"/>
              <w:jc w:val="both"/>
            </w:pPr>
            <w:r>
              <w:rPr>
                <w:rFonts w:ascii="Times New Roman"/>
                <w:b w:val="false"/>
                <w:i w:val="false"/>
                <w:color w:val="000000"/>
                <w:sz w:val="20"/>
              </w:rPr>
              <w:t>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w:t>
            </w:r>
          </w:p>
          <w:p>
            <w:pPr>
              <w:spacing w:after="20"/>
              <w:ind w:left="20"/>
              <w:jc w:val="both"/>
            </w:pPr>
            <w:r>
              <w:rPr>
                <w:rFonts w:ascii="Times New Roman"/>
                <w:b w:val="false"/>
                <w:i w:val="false"/>
                <w:color w:val="000000"/>
                <w:sz w:val="20"/>
              </w:rPr>
              <w:t>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индивидуальному плану</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1091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индивидуальному плану финансирования</w:t>
            </w:r>
          </w:p>
          <w:p>
            <w:pPr>
              <w:spacing w:after="20"/>
              <w:ind w:left="20"/>
              <w:jc w:val="both"/>
            </w:pPr>
            <w:r>
              <w:rPr>
                <w:rFonts w:ascii="Times New Roman"/>
                <w:b w:val="false"/>
                <w:i w:val="false"/>
                <w:color w:val="000000"/>
                <w:sz w:val="20"/>
              </w:rPr>
              <w:t>
1083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за счет других бюджетов</w:t>
            </w:r>
          </w:p>
          <w:p>
            <w:pPr>
              <w:spacing w:after="20"/>
              <w:ind w:left="20"/>
              <w:jc w:val="both"/>
            </w:pPr>
            <w:r>
              <w:rPr>
                <w:rFonts w:ascii="Times New Roman"/>
                <w:b w:val="false"/>
                <w:i w:val="false"/>
                <w:color w:val="000000"/>
                <w:sz w:val="20"/>
              </w:rPr>
              <w:t>
1084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трансфертам</w:t>
            </w:r>
          </w:p>
          <w:p>
            <w:pPr>
              <w:spacing w:after="20"/>
              <w:ind w:left="20"/>
              <w:jc w:val="both"/>
            </w:pPr>
            <w:r>
              <w:rPr>
                <w:rFonts w:ascii="Times New Roman"/>
                <w:b w:val="false"/>
                <w:i w:val="false"/>
                <w:color w:val="000000"/>
                <w:sz w:val="20"/>
              </w:rPr>
              <w:t>
1093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трансфертам</w:t>
            </w:r>
          </w:p>
          <w:p>
            <w:pPr>
              <w:spacing w:after="20"/>
              <w:ind w:left="20"/>
              <w:jc w:val="both"/>
            </w:pPr>
            <w:r>
              <w:rPr>
                <w:rFonts w:ascii="Times New Roman"/>
                <w:b w:val="false"/>
                <w:i w:val="false"/>
                <w:color w:val="000000"/>
                <w:sz w:val="20"/>
              </w:rPr>
              <w:t>
1085 Плановые назначения на принятие обязательств</w:t>
            </w:r>
          </w:p>
          <w:p>
            <w:pPr>
              <w:spacing w:after="20"/>
              <w:ind w:left="20"/>
              <w:jc w:val="both"/>
            </w:pPr>
            <w:r>
              <w:rPr>
                <w:rFonts w:ascii="Times New Roman"/>
                <w:b w:val="false"/>
                <w:i w:val="false"/>
                <w:color w:val="000000"/>
                <w:sz w:val="20"/>
              </w:rPr>
              <w:t>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w:t>
            </w:r>
          </w:p>
          <w:p>
            <w:pPr>
              <w:spacing w:after="20"/>
              <w:ind w:left="20"/>
              <w:jc w:val="both"/>
            </w:pPr>
            <w:r>
              <w:rPr>
                <w:rFonts w:ascii="Times New Roman"/>
                <w:b w:val="false"/>
                <w:i w:val="false"/>
                <w:color w:val="000000"/>
                <w:sz w:val="20"/>
              </w:rPr>
              <w:t>
по субсидиям</w:t>
            </w:r>
          </w:p>
          <w:p>
            <w:pPr>
              <w:spacing w:after="20"/>
              <w:ind w:left="20"/>
              <w:jc w:val="both"/>
            </w:pPr>
            <w:r>
              <w:rPr>
                <w:rFonts w:ascii="Times New Roman"/>
                <w:b w:val="false"/>
                <w:i w:val="false"/>
                <w:color w:val="000000"/>
                <w:sz w:val="20"/>
              </w:rPr>
              <w:t>
1086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операциям, связанным с</w:t>
            </w:r>
          </w:p>
          <w:p>
            <w:pPr>
              <w:spacing w:after="20"/>
              <w:ind w:left="20"/>
              <w:jc w:val="both"/>
            </w:pPr>
            <w:r>
              <w:rPr>
                <w:rFonts w:ascii="Times New Roman"/>
                <w:b w:val="false"/>
                <w:i w:val="false"/>
                <w:color w:val="000000"/>
                <w:sz w:val="20"/>
              </w:rPr>
              <w:t>
поступлениями в</w:t>
            </w:r>
          </w:p>
          <w:p>
            <w:pPr>
              <w:spacing w:after="20"/>
              <w:ind w:left="20"/>
              <w:jc w:val="both"/>
            </w:pPr>
            <w:r>
              <w:rPr>
                <w:rFonts w:ascii="Times New Roman"/>
                <w:b w:val="false"/>
                <w:i w:val="false"/>
                <w:color w:val="000000"/>
                <w:sz w:val="20"/>
              </w:rPr>
              <w:t>
республиканский бюджет в виде стоимости товаров</w:t>
            </w:r>
          </w:p>
          <w:p>
            <w:pPr>
              <w:spacing w:after="20"/>
              <w:ind w:left="20"/>
              <w:jc w:val="both"/>
            </w:pPr>
            <w:r>
              <w:rPr>
                <w:rFonts w:ascii="Times New Roman"/>
                <w:b w:val="false"/>
                <w:i w:val="false"/>
                <w:color w:val="000000"/>
                <w:sz w:val="20"/>
              </w:rPr>
              <w:t>
(работ, услуг) и</w:t>
            </w:r>
          </w:p>
          <w:p>
            <w:pPr>
              <w:spacing w:after="20"/>
              <w:ind w:left="20"/>
              <w:jc w:val="both"/>
            </w:pPr>
            <w:r>
              <w:rPr>
                <w:rFonts w:ascii="Times New Roman"/>
                <w:b w:val="false"/>
                <w:i w:val="false"/>
                <w:color w:val="000000"/>
                <w:sz w:val="20"/>
              </w:rPr>
              <w:t>
расходованием их</w:t>
            </w:r>
          </w:p>
          <w:p>
            <w:pPr>
              <w:spacing w:after="20"/>
              <w:ind w:left="20"/>
              <w:jc w:val="both"/>
            </w:pPr>
            <w:r>
              <w:rPr>
                <w:rFonts w:ascii="Times New Roman"/>
                <w:b w:val="false"/>
                <w:i w:val="false"/>
                <w:color w:val="000000"/>
                <w:sz w:val="20"/>
              </w:rPr>
              <w:t>
1095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операциям, связанным с</w:t>
            </w:r>
          </w:p>
          <w:p>
            <w:pPr>
              <w:spacing w:after="20"/>
              <w:ind w:left="20"/>
              <w:jc w:val="both"/>
            </w:pPr>
            <w:r>
              <w:rPr>
                <w:rFonts w:ascii="Times New Roman"/>
                <w:b w:val="false"/>
                <w:i w:val="false"/>
                <w:color w:val="000000"/>
                <w:sz w:val="20"/>
              </w:rPr>
              <w:t>
поступлениями в местный</w:t>
            </w:r>
          </w:p>
          <w:p>
            <w:pPr>
              <w:spacing w:after="20"/>
              <w:ind w:left="20"/>
              <w:jc w:val="both"/>
            </w:pPr>
            <w:r>
              <w:rPr>
                <w:rFonts w:ascii="Times New Roman"/>
                <w:b w:val="false"/>
                <w:i w:val="false"/>
                <w:color w:val="000000"/>
                <w:sz w:val="20"/>
              </w:rPr>
              <w:t>
бюджет в виде стоимости</w:t>
            </w:r>
          </w:p>
          <w:p>
            <w:pPr>
              <w:spacing w:after="20"/>
              <w:ind w:left="20"/>
              <w:jc w:val="both"/>
            </w:pPr>
            <w:r>
              <w:rPr>
                <w:rFonts w:ascii="Times New Roman"/>
                <w:b w:val="false"/>
                <w:i w:val="false"/>
                <w:color w:val="000000"/>
                <w:sz w:val="20"/>
              </w:rPr>
              <w:t>
товаров (работ, услуг) и</w:t>
            </w:r>
          </w:p>
          <w:p>
            <w:pPr>
              <w:spacing w:after="20"/>
              <w:ind w:left="20"/>
              <w:jc w:val="both"/>
            </w:pPr>
            <w:r>
              <w:rPr>
                <w:rFonts w:ascii="Times New Roman"/>
                <w:b w:val="false"/>
                <w:i w:val="false"/>
                <w:color w:val="000000"/>
                <w:sz w:val="20"/>
              </w:rPr>
              <w:t>
расходованием их</w:t>
            </w:r>
          </w:p>
          <w:p>
            <w:pPr>
              <w:spacing w:after="20"/>
              <w:ind w:left="20"/>
              <w:jc w:val="both"/>
            </w:pPr>
            <w:r>
              <w:rPr>
                <w:rFonts w:ascii="Times New Roman"/>
                <w:b w:val="false"/>
                <w:i w:val="false"/>
                <w:color w:val="000000"/>
                <w:sz w:val="20"/>
              </w:rPr>
              <w:t>
1087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проектам за счет</w:t>
            </w:r>
          </w:p>
          <w:p>
            <w:pPr>
              <w:spacing w:after="20"/>
              <w:ind w:left="20"/>
              <w:jc w:val="both"/>
            </w:pPr>
            <w:r>
              <w:rPr>
                <w:rFonts w:ascii="Times New Roman"/>
                <w:b w:val="false"/>
                <w:i w:val="false"/>
                <w:color w:val="000000"/>
                <w:sz w:val="20"/>
              </w:rPr>
              <w:t>
внешних займов и</w:t>
            </w:r>
          </w:p>
          <w:p>
            <w:pPr>
              <w:spacing w:after="20"/>
              <w:ind w:left="20"/>
              <w:jc w:val="both"/>
            </w:pPr>
            <w:r>
              <w:rPr>
                <w:rFonts w:ascii="Times New Roman"/>
                <w:b w:val="false"/>
                <w:i w:val="false"/>
                <w:color w:val="000000"/>
                <w:sz w:val="20"/>
              </w:rPr>
              <w:t>
связанных грантов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4" w:id="38"/>
    <w:p>
      <w:pPr>
        <w:spacing w:after="0"/>
        <w:ind w:left="0"/>
        <w:jc w:val="both"/>
      </w:pPr>
      <w:r>
        <w:rPr>
          <w:rFonts w:ascii="Times New Roman"/>
          <w:b w:val="false"/>
          <w:i w:val="false"/>
          <w:color w:val="000000"/>
          <w:sz w:val="28"/>
        </w:rPr>
        <w:t>
      изложить в следующей редакции:</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w:t>
            </w:r>
          </w:p>
          <w:p>
            <w:pPr>
              <w:spacing w:after="20"/>
              <w:ind w:left="20"/>
              <w:jc w:val="both"/>
            </w:pPr>
            <w:r>
              <w:rPr>
                <w:rFonts w:ascii="Times New Roman"/>
                <w:b w:val="false"/>
                <w:i w:val="false"/>
                <w:color w:val="000000"/>
                <w:sz w:val="20"/>
              </w:rPr>
              <w:t>
назначений на принятие</w:t>
            </w:r>
          </w:p>
          <w:p>
            <w:pPr>
              <w:spacing w:after="20"/>
              <w:ind w:left="20"/>
              <w:jc w:val="both"/>
            </w:pPr>
            <w:r>
              <w:rPr>
                <w:rFonts w:ascii="Times New Roman"/>
                <w:b w:val="false"/>
                <w:i w:val="false"/>
                <w:color w:val="000000"/>
                <w:sz w:val="20"/>
              </w:rPr>
              <w:t>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индивидуальному плану</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1091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индивидуальному плану</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1083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за счет других бюджетов</w:t>
            </w:r>
          </w:p>
          <w:p>
            <w:pPr>
              <w:spacing w:after="20"/>
              <w:ind w:left="20"/>
              <w:jc w:val="both"/>
            </w:pPr>
            <w:r>
              <w:rPr>
                <w:rFonts w:ascii="Times New Roman"/>
                <w:b w:val="false"/>
                <w:i w:val="false"/>
                <w:color w:val="000000"/>
                <w:sz w:val="20"/>
              </w:rPr>
              <w:t>
1084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трансфертам</w:t>
            </w:r>
          </w:p>
          <w:p>
            <w:pPr>
              <w:spacing w:after="20"/>
              <w:ind w:left="20"/>
              <w:jc w:val="both"/>
            </w:pPr>
            <w:r>
              <w:rPr>
                <w:rFonts w:ascii="Times New Roman"/>
                <w:b w:val="false"/>
                <w:i w:val="false"/>
                <w:color w:val="000000"/>
                <w:sz w:val="20"/>
              </w:rPr>
              <w:t>
1093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трансфертам</w:t>
            </w:r>
          </w:p>
          <w:p>
            <w:pPr>
              <w:spacing w:after="20"/>
              <w:ind w:left="20"/>
              <w:jc w:val="both"/>
            </w:pPr>
            <w:r>
              <w:rPr>
                <w:rFonts w:ascii="Times New Roman"/>
                <w:b w:val="false"/>
                <w:i w:val="false"/>
                <w:color w:val="000000"/>
                <w:sz w:val="20"/>
              </w:rPr>
              <w:t>
1085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субсидиям</w:t>
            </w:r>
          </w:p>
          <w:p>
            <w:pPr>
              <w:spacing w:after="20"/>
              <w:ind w:left="20"/>
              <w:jc w:val="both"/>
            </w:pPr>
            <w:r>
              <w:rPr>
                <w:rFonts w:ascii="Times New Roman"/>
                <w:b w:val="false"/>
                <w:i w:val="false"/>
                <w:color w:val="000000"/>
                <w:sz w:val="20"/>
              </w:rPr>
              <w:t>
1094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субсидиям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5" w:id="39"/>
    <w:p>
      <w:pPr>
        <w:spacing w:after="0"/>
        <w:ind w:left="0"/>
        <w:jc w:val="both"/>
      </w:pPr>
      <w:r>
        <w:rPr>
          <w:rFonts w:ascii="Times New Roman"/>
          <w:b w:val="false"/>
          <w:i w:val="false"/>
          <w:color w:val="000000"/>
          <w:sz w:val="28"/>
        </w:rPr>
        <w:t>
      строки, порядковые номера 40 и 41:</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w:t>
            </w:r>
          </w:p>
          <w:p>
            <w:pPr>
              <w:spacing w:after="20"/>
              <w:ind w:left="20"/>
              <w:jc w:val="both"/>
            </w:pPr>
            <w:r>
              <w:rPr>
                <w:rFonts w:ascii="Times New Roman"/>
                <w:b w:val="false"/>
                <w:i w:val="false"/>
                <w:color w:val="000000"/>
                <w:sz w:val="20"/>
              </w:rPr>
              <w:t>
средств для покупки</w:t>
            </w:r>
          </w:p>
          <w:p>
            <w:pPr>
              <w:spacing w:after="20"/>
              <w:ind w:left="20"/>
              <w:jc w:val="both"/>
            </w:pPr>
            <w:r>
              <w:rPr>
                <w:rFonts w:ascii="Times New Roman"/>
                <w:b w:val="false"/>
                <w:i w:val="false"/>
                <w:color w:val="000000"/>
                <w:sz w:val="20"/>
              </w:rPr>
              <w:t>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w:t>
            </w:r>
          </w:p>
          <w:p>
            <w:pPr>
              <w:spacing w:after="20"/>
              <w:ind w:left="20"/>
              <w:jc w:val="both"/>
            </w:pPr>
            <w:r>
              <w:rPr>
                <w:rFonts w:ascii="Times New Roman"/>
                <w:b w:val="false"/>
                <w:i w:val="false"/>
                <w:color w:val="000000"/>
                <w:sz w:val="20"/>
              </w:rPr>
              <w:t>
краткосрочная</w:t>
            </w:r>
          </w:p>
          <w:p>
            <w:pPr>
              <w:spacing w:after="20"/>
              <w:ind w:left="20"/>
              <w:jc w:val="both"/>
            </w:pPr>
            <w:r>
              <w:rPr>
                <w:rFonts w:ascii="Times New Roman"/>
                <w:b w:val="false"/>
                <w:i w:val="false"/>
                <w:color w:val="000000"/>
                <w:sz w:val="20"/>
              </w:rPr>
              <w:t>
дебиторская</w:t>
            </w:r>
          </w:p>
          <w:p>
            <w:pPr>
              <w:spacing w:after="20"/>
              <w:ind w:left="20"/>
              <w:jc w:val="both"/>
            </w:pPr>
            <w:r>
              <w:rPr>
                <w:rFonts w:ascii="Times New Roman"/>
                <w:b w:val="false"/>
                <w:i w:val="false"/>
                <w:color w:val="000000"/>
                <w:sz w:val="20"/>
              </w:rPr>
              <w:t>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индивидуальному плану</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1091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индивидуальному плану</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1040 КСН для учета</w:t>
            </w:r>
          </w:p>
          <w:p>
            <w:pPr>
              <w:spacing w:after="20"/>
              <w:ind w:left="20"/>
              <w:jc w:val="both"/>
            </w:pPr>
            <w:r>
              <w:rPr>
                <w:rFonts w:ascii="Times New Roman"/>
                <w:b w:val="false"/>
                <w:i w:val="false"/>
                <w:color w:val="000000"/>
                <w:sz w:val="20"/>
              </w:rPr>
              <w:t>
поступлений и расчетов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валюты за счет</w:t>
            </w:r>
          </w:p>
          <w:p>
            <w:pPr>
              <w:spacing w:after="20"/>
              <w:ind w:left="20"/>
              <w:jc w:val="both"/>
            </w:pPr>
            <w:r>
              <w:rPr>
                <w:rFonts w:ascii="Times New Roman"/>
                <w:b w:val="false"/>
                <w:i w:val="false"/>
                <w:color w:val="000000"/>
                <w:sz w:val="20"/>
              </w:rPr>
              <w:t>
бюджетных средств и</w:t>
            </w:r>
          </w:p>
          <w:p>
            <w:pPr>
              <w:spacing w:after="20"/>
              <w:ind w:left="20"/>
              <w:jc w:val="both"/>
            </w:pPr>
            <w:r>
              <w:rPr>
                <w:rFonts w:ascii="Times New Roman"/>
                <w:b w:val="false"/>
                <w:i w:val="false"/>
                <w:color w:val="000000"/>
                <w:sz w:val="20"/>
              </w:rPr>
              <w:t>
денег, поступивших на</w:t>
            </w:r>
          </w:p>
          <w:p>
            <w:pPr>
              <w:spacing w:after="20"/>
              <w:ind w:left="20"/>
              <w:jc w:val="both"/>
            </w:pPr>
            <w:r>
              <w:rPr>
                <w:rFonts w:ascii="Times New Roman"/>
                <w:b w:val="false"/>
                <w:i w:val="false"/>
                <w:color w:val="000000"/>
                <w:sz w:val="20"/>
              </w:rPr>
              <w:t>
КСН платных услуг,</w:t>
            </w:r>
          </w:p>
          <w:p>
            <w:pPr>
              <w:spacing w:after="20"/>
              <w:ind w:left="20"/>
              <w:jc w:val="both"/>
            </w:pPr>
            <w:r>
              <w:rPr>
                <w:rFonts w:ascii="Times New Roman"/>
                <w:b w:val="false"/>
                <w:i w:val="false"/>
                <w:color w:val="000000"/>
                <w:sz w:val="20"/>
              </w:rPr>
              <w:t>
спонсорской,</w:t>
            </w:r>
          </w:p>
          <w:p>
            <w:pPr>
              <w:spacing w:after="20"/>
              <w:ind w:left="20"/>
              <w:jc w:val="both"/>
            </w:pPr>
            <w:r>
              <w:rPr>
                <w:rFonts w:ascii="Times New Roman"/>
                <w:b w:val="false"/>
                <w:i w:val="false"/>
                <w:color w:val="000000"/>
                <w:sz w:val="20"/>
              </w:rPr>
              <w:t>
благотворительной</w:t>
            </w:r>
          </w:p>
          <w:p>
            <w:pPr>
              <w:spacing w:after="20"/>
              <w:ind w:left="20"/>
              <w:jc w:val="both"/>
            </w:pPr>
            <w:r>
              <w:rPr>
                <w:rFonts w:ascii="Times New Roman"/>
                <w:b w:val="false"/>
                <w:i w:val="false"/>
                <w:color w:val="000000"/>
                <w:sz w:val="20"/>
              </w:rPr>
              <w:t>
помощи, временного</w:t>
            </w:r>
          </w:p>
          <w:p>
            <w:pPr>
              <w:spacing w:after="20"/>
              <w:ind w:left="20"/>
              <w:jc w:val="both"/>
            </w:pPr>
            <w:r>
              <w:rPr>
                <w:rFonts w:ascii="Times New Roman"/>
                <w:b w:val="false"/>
                <w:i w:val="false"/>
                <w:color w:val="000000"/>
                <w:sz w:val="20"/>
              </w:rPr>
              <w:t>
размещения денег</w:t>
            </w:r>
          </w:p>
          <w:p>
            <w:pPr>
              <w:spacing w:after="20"/>
              <w:ind w:left="20"/>
              <w:jc w:val="both"/>
            </w:pPr>
            <w:r>
              <w:rPr>
                <w:rFonts w:ascii="Times New Roman"/>
                <w:b w:val="false"/>
                <w:i w:val="false"/>
                <w:color w:val="000000"/>
                <w:sz w:val="20"/>
              </w:rPr>
              <w:t>
физических или</w:t>
            </w:r>
          </w:p>
          <w:p>
            <w:pPr>
              <w:spacing w:after="20"/>
              <w:ind w:left="20"/>
              <w:jc w:val="both"/>
            </w:pPr>
            <w:r>
              <w:rPr>
                <w:rFonts w:ascii="Times New Roman"/>
                <w:b w:val="false"/>
                <w:i w:val="false"/>
                <w:color w:val="000000"/>
                <w:sz w:val="20"/>
              </w:rPr>
              <w:t>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w:t>
            </w:r>
          </w:p>
          <w:p>
            <w:pPr>
              <w:spacing w:after="20"/>
              <w:ind w:left="20"/>
              <w:jc w:val="both"/>
            </w:pPr>
            <w:r>
              <w:rPr>
                <w:rFonts w:ascii="Times New Roman"/>
                <w:b w:val="false"/>
                <w:i w:val="false"/>
                <w:color w:val="000000"/>
                <w:sz w:val="20"/>
              </w:rPr>
              <w:t>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w:t>
            </w:r>
          </w:p>
          <w:p>
            <w:pPr>
              <w:spacing w:after="20"/>
              <w:ind w:left="20"/>
              <w:jc w:val="both"/>
            </w:pPr>
            <w:r>
              <w:rPr>
                <w:rFonts w:ascii="Times New Roman"/>
                <w:b w:val="false"/>
                <w:i w:val="false"/>
                <w:color w:val="000000"/>
                <w:sz w:val="20"/>
              </w:rPr>
              <w:t>
дебиторская задолженность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6" w:id="40"/>
    <w:p>
      <w:pPr>
        <w:spacing w:after="0"/>
        <w:ind w:left="0"/>
        <w:jc w:val="both"/>
      </w:pPr>
      <w:r>
        <w:rPr>
          <w:rFonts w:ascii="Times New Roman"/>
          <w:b w:val="false"/>
          <w:i w:val="false"/>
          <w:color w:val="000000"/>
          <w:sz w:val="28"/>
        </w:rPr>
        <w:t>
      изложить в следующей редакции:</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w:t>
            </w:r>
          </w:p>
          <w:p>
            <w:pPr>
              <w:spacing w:after="20"/>
              <w:ind w:left="20"/>
              <w:jc w:val="both"/>
            </w:pPr>
            <w:r>
              <w:rPr>
                <w:rFonts w:ascii="Times New Roman"/>
                <w:b w:val="false"/>
                <w:i w:val="false"/>
                <w:color w:val="000000"/>
                <w:sz w:val="20"/>
              </w:rPr>
              <w:t>
средств для покупки</w:t>
            </w:r>
          </w:p>
          <w:p>
            <w:pPr>
              <w:spacing w:after="20"/>
              <w:ind w:left="20"/>
              <w:jc w:val="both"/>
            </w:pPr>
            <w:r>
              <w:rPr>
                <w:rFonts w:ascii="Times New Roman"/>
                <w:b w:val="false"/>
                <w:i w:val="false"/>
                <w:color w:val="000000"/>
                <w:sz w:val="20"/>
              </w:rPr>
              <w:t>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w:t>
            </w:r>
          </w:p>
          <w:p>
            <w:pPr>
              <w:spacing w:after="20"/>
              <w:ind w:left="20"/>
              <w:jc w:val="both"/>
            </w:pPr>
            <w:r>
              <w:rPr>
                <w:rFonts w:ascii="Times New Roman"/>
                <w:b w:val="false"/>
                <w:i w:val="false"/>
                <w:color w:val="000000"/>
                <w:sz w:val="20"/>
              </w:rPr>
              <w:t>
краткосрочная</w:t>
            </w:r>
          </w:p>
          <w:p>
            <w:pPr>
              <w:spacing w:after="20"/>
              <w:ind w:left="20"/>
              <w:jc w:val="both"/>
            </w:pPr>
            <w:r>
              <w:rPr>
                <w:rFonts w:ascii="Times New Roman"/>
                <w:b w:val="false"/>
                <w:i w:val="false"/>
                <w:color w:val="000000"/>
                <w:sz w:val="20"/>
              </w:rPr>
              <w:t>
дебиторская</w:t>
            </w:r>
          </w:p>
          <w:p>
            <w:pPr>
              <w:spacing w:after="20"/>
              <w:ind w:left="20"/>
              <w:jc w:val="both"/>
            </w:pPr>
            <w:r>
              <w:rPr>
                <w:rFonts w:ascii="Times New Roman"/>
                <w:b w:val="false"/>
                <w:i w:val="false"/>
                <w:color w:val="000000"/>
                <w:sz w:val="20"/>
              </w:rPr>
              <w:t>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индивидуальному плану</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1091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индивидуальному плану</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1040 КСН для учета</w:t>
            </w:r>
          </w:p>
          <w:p>
            <w:pPr>
              <w:spacing w:after="20"/>
              <w:ind w:left="20"/>
              <w:jc w:val="both"/>
            </w:pPr>
            <w:r>
              <w:rPr>
                <w:rFonts w:ascii="Times New Roman"/>
                <w:b w:val="false"/>
                <w:i w:val="false"/>
                <w:color w:val="000000"/>
                <w:sz w:val="20"/>
              </w:rPr>
              <w:t>
поступлений и расчетов</w:t>
            </w:r>
          </w:p>
          <w:p>
            <w:pPr>
              <w:spacing w:after="20"/>
              <w:ind w:left="20"/>
              <w:jc w:val="both"/>
            </w:pPr>
            <w:r>
              <w:rPr>
                <w:rFonts w:ascii="Times New Roman"/>
                <w:b w:val="false"/>
                <w:i w:val="false"/>
                <w:color w:val="000000"/>
                <w:sz w:val="20"/>
              </w:rPr>
              <w:t>
1030 Расчетный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валюты за счет</w:t>
            </w:r>
          </w:p>
          <w:p>
            <w:pPr>
              <w:spacing w:after="20"/>
              <w:ind w:left="20"/>
              <w:jc w:val="both"/>
            </w:pPr>
            <w:r>
              <w:rPr>
                <w:rFonts w:ascii="Times New Roman"/>
                <w:b w:val="false"/>
                <w:i w:val="false"/>
                <w:color w:val="000000"/>
                <w:sz w:val="20"/>
              </w:rPr>
              <w:t>
бюджетных средств и денег,</w:t>
            </w:r>
          </w:p>
          <w:p>
            <w:pPr>
              <w:spacing w:after="20"/>
              <w:ind w:left="20"/>
              <w:jc w:val="both"/>
            </w:pPr>
            <w:r>
              <w:rPr>
                <w:rFonts w:ascii="Times New Roman"/>
                <w:b w:val="false"/>
                <w:i w:val="false"/>
                <w:color w:val="000000"/>
                <w:sz w:val="20"/>
              </w:rPr>
              <w:t>
поступивших на КСН платных услуг, спонсорской,</w:t>
            </w:r>
          </w:p>
          <w:p>
            <w:pPr>
              <w:spacing w:after="20"/>
              <w:ind w:left="20"/>
              <w:jc w:val="both"/>
            </w:pPr>
            <w:r>
              <w:rPr>
                <w:rFonts w:ascii="Times New Roman"/>
                <w:b w:val="false"/>
                <w:i w:val="false"/>
                <w:color w:val="000000"/>
                <w:sz w:val="20"/>
              </w:rPr>
              <w:t>
благотворительной</w:t>
            </w:r>
          </w:p>
          <w:p>
            <w:pPr>
              <w:spacing w:after="20"/>
              <w:ind w:left="20"/>
              <w:jc w:val="both"/>
            </w:pPr>
            <w:r>
              <w:rPr>
                <w:rFonts w:ascii="Times New Roman"/>
                <w:b w:val="false"/>
                <w:i w:val="false"/>
                <w:color w:val="000000"/>
                <w:sz w:val="20"/>
              </w:rPr>
              <w:t>
помощи, временного</w:t>
            </w:r>
          </w:p>
          <w:p>
            <w:pPr>
              <w:spacing w:after="20"/>
              <w:ind w:left="20"/>
              <w:jc w:val="both"/>
            </w:pPr>
            <w:r>
              <w:rPr>
                <w:rFonts w:ascii="Times New Roman"/>
                <w:b w:val="false"/>
                <w:i w:val="false"/>
                <w:color w:val="000000"/>
                <w:sz w:val="20"/>
              </w:rPr>
              <w:t>
размещения денег</w:t>
            </w:r>
          </w:p>
          <w:p>
            <w:pPr>
              <w:spacing w:after="20"/>
              <w:ind w:left="20"/>
              <w:jc w:val="both"/>
            </w:pPr>
            <w:r>
              <w:rPr>
                <w:rFonts w:ascii="Times New Roman"/>
                <w:b w:val="false"/>
                <w:i w:val="false"/>
                <w:color w:val="000000"/>
                <w:sz w:val="20"/>
              </w:rPr>
              <w:t>
физических или</w:t>
            </w:r>
          </w:p>
          <w:p>
            <w:pPr>
              <w:spacing w:after="20"/>
              <w:ind w:left="20"/>
              <w:jc w:val="both"/>
            </w:pPr>
            <w:r>
              <w:rPr>
                <w:rFonts w:ascii="Times New Roman"/>
                <w:b w:val="false"/>
                <w:i w:val="false"/>
                <w:color w:val="000000"/>
                <w:sz w:val="20"/>
              </w:rPr>
              <w:t>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w:t>
            </w:r>
          </w:p>
          <w:p>
            <w:pPr>
              <w:spacing w:after="20"/>
              <w:ind w:left="20"/>
              <w:jc w:val="both"/>
            </w:pPr>
            <w:r>
              <w:rPr>
                <w:rFonts w:ascii="Times New Roman"/>
                <w:b w:val="false"/>
                <w:i w:val="false"/>
                <w:color w:val="000000"/>
                <w:sz w:val="20"/>
              </w:rPr>
              <w:t>
иностранной валюте</w:t>
            </w:r>
          </w:p>
          <w:p>
            <w:pPr>
              <w:spacing w:after="20"/>
              <w:ind w:left="20"/>
              <w:jc w:val="both"/>
            </w:pPr>
            <w:r>
              <w:rPr>
                <w:rFonts w:ascii="Times New Roman"/>
                <w:b w:val="false"/>
                <w:i w:val="false"/>
                <w:color w:val="000000"/>
                <w:sz w:val="20"/>
              </w:rPr>
              <w:t>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w:t>
            </w:r>
          </w:p>
          <w:p>
            <w:pPr>
              <w:spacing w:after="20"/>
              <w:ind w:left="20"/>
              <w:jc w:val="both"/>
            </w:pPr>
            <w:r>
              <w:rPr>
                <w:rFonts w:ascii="Times New Roman"/>
                <w:b w:val="false"/>
                <w:i w:val="false"/>
                <w:color w:val="000000"/>
                <w:sz w:val="20"/>
              </w:rPr>
              <w:t>
дебиторская задолженность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7" w:id="41"/>
    <w:p>
      <w:pPr>
        <w:spacing w:after="0"/>
        <w:ind w:left="0"/>
        <w:jc w:val="both"/>
      </w:pPr>
      <w:r>
        <w:rPr>
          <w:rFonts w:ascii="Times New Roman"/>
          <w:b w:val="false"/>
          <w:i w:val="false"/>
          <w:color w:val="000000"/>
          <w:sz w:val="28"/>
        </w:rPr>
        <w:t>
      строку, порядковый номер 50:</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счетов поставщика</w:t>
            </w:r>
          </w:p>
          <w:p>
            <w:pPr>
              <w:spacing w:after="20"/>
              <w:ind w:left="20"/>
              <w:jc w:val="both"/>
            </w:pPr>
            <w:r>
              <w:rPr>
                <w:rFonts w:ascii="Times New Roman"/>
                <w:b w:val="false"/>
                <w:i w:val="false"/>
                <w:color w:val="000000"/>
                <w:sz w:val="20"/>
              </w:rPr>
              <w:t>
за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w:t>
            </w:r>
          </w:p>
          <w:p>
            <w:pPr>
              <w:spacing w:after="20"/>
              <w:ind w:left="20"/>
              <w:jc w:val="both"/>
            </w:pPr>
            <w:r>
              <w:rPr>
                <w:rFonts w:ascii="Times New Roman"/>
                <w:b w:val="false"/>
                <w:i w:val="false"/>
                <w:color w:val="000000"/>
                <w:sz w:val="20"/>
              </w:rPr>
              <w:t>
бюджетного инвестиционного</w:t>
            </w:r>
          </w:p>
          <w:p>
            <w:pPr>
              <w:spacing w:after="20"/>
              <w:ind w:left="20"/>
              <w:jc w:val="both"/>
            </w:pPr>
            <w:r>
              <w:rPr>
                <w:rFonts w:ascii="Times New Roman"/>
                <w:b w:val="false"/>
                <w:i w:val="false"/>
                <w:color w:val="000000"/>
                <w:sz w:val="20"/>
              </w:rPr>
              <w:t>
проекта по внешним займам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8" w:id="42"/>
    <w:p>
      <w:pPr>
        <w:spacing w:after="0"/>
        <w:ind w:left="0"/>
        <w:jc w:val="both"/>
      </w:pPr>
      <w:r>
        <w:rPr>
          <w:rFonts w:ascii="Times New Roman"/>
          <w:b w:val="false"/>
          <w:i w:val="false"/>
          <w:color w:val="000000"/>
          <w:sz w:val="28"/>
        </w:rPr>
        <w:t>
      изложить в следующей редакции:</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w:t>
            </w:r>
          </w:p>
          <w:p>
            <w:pPr>
              <w:spacing w:after="20"/>
              <w:ind w:left="20"/>
              <w:jc w:val="both"/>
            </w:pPr>
            <w:r>
              <w:rPr>
                <w:rFonts w:ascii="Times New Roman"/>
                <w:b w:val="false"/>
                <w:i w:val="false"/>
                <w:color w:val="000000"/>
                <w:sz w:val="20"/>
              </w:rPr>
              <w:t>
специальный счет</w:t>
            </w:r>
          </w:p>
          <w:p>
            <w:pPr>
              <w:spacing w:after="20"/>
              <w:ind w:left="20"/>
              <w:jc w:val="both"/>
            </w:pPr>
            <w:r>
              <w:rPr>
                <w:rFonts w:ascii="Times New Roman"/>
                <w:b w:val="false"/>
                <w:i w:val="false"/>
                <w:color w:val="000000"/>
                <w:sz w:val="20"/>
              </w:rPr>
              <w:t>
бюджетного</w:t>
            </w:r>
          </w:p>
          <w:p>
            <w:pPr>
              <w:spacing w:after="20"/>
              <w:ind w:left="20"/>
              <w:jc w:val="both"/>
            </w:pPr>
            <w:r>
              <w:rPr>
                <w:rFonts w:ascii="Times New Roman"/>
                <w:b w:val="false"/>
                <w:i w:val="false"/>
                <w:color w:val="000000"/>
                <w:sz w:val="20"/>
              </w:rPr>
              <w:t>
инвестиционного проекта</w:t>
            </w:r>
          </w:p>
          <w:p>
            <w:pPr>
              <w:spacing w:after="20"/>
              <w:ind w:left="20"/>
              <w:jc w:val="both"/>
            </w:pPr>
            <w:r>
              <w:rPr>
                <w:rFonts w:ascii="Times New Roman"/>
                <w:b w:val="false"/>
                <w:i w:val="false"/>
                <w:color w:val="000000"/>
                <w:sz w:val="20"/>
              </w:rPr>
              <w:t>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w:t>
            </w:r>
          </w:p>
          <w:p>
            <w:pPr>
              <w:spacing w:after="20"/>
              <w:ind w:left="20"/>
              <w:jc w:val="both"/>
            </w:pPr>
            <w:r>
              <w:rPr>
                <w:rFonts w:ascii="Times New Roman"/>
                <w:b w:val="false"/>
                <w:i w:val="false"/>
                <w:color w:val="000000"/>
                <w:sz w:val="20"/>
              </w:rPr>
              <w:t>
бюджетного инвестиционного</w:t>
            </w:r>
          </w:p>
          <w:p>
            <w:pPr>
              <w:spacing w:after="20"/>
              <w:ind w:left="20"/>
              <w:jc w:val="both"/>
            </w:pPr>
            <w:r>
              <w:rPr>
                <w:rFonts w:ascii="Times New Roman"/>
                <w:b w:val="false"/>
                <w:i w:val="false"/>
                <w:color w:val="000000"/>
                <w:sz w:val="20"/>
              </w:rPr>
              <w:t>
проекта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Доходы от</w:t>
            </w:r>
          </w:p>
          <w:p>
            <w:pPr>
              <w:spacing w:after="20"/>
              <w:ind w:left="20"/>
              <w:jc w:val="both"/>
            </w:pPr>
            <w:r>
              <w:rPr>
                <w:rFonts w:ascii="Times New Roman"/>
                <w:b w:val="false"/>
                <w:i w:val="false"/>
                <w:color w:val="000000"/>
                <w:sz w:val="20"/>
              </w:rPr>
              <w:t>
финансирования за счет</w:t>
            </w:r>
          </w:p>
          <w:p>
            <w:pPr>
              <w:spacing w:after="20"/>
              <w:ind w:left="20"/>
              <w:jc w:val="both"/>
            </w:pPr>
            <w:r>
              <w:rPr>
                <w:rFonts w:ascii="Times New Roman"/>
                <w:b w:val="false"/>
                <w:i w:val="false"/>
                <w:color w:val="000000"/>
                <w:sz w:val="20"/>
              </w:rPr>
              <w:t>
внешних займов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9" w:id="43"/>
    <w:p>
      <w:pPr>
        <w:spacing w:after="0"/>
        <w:ind w:left="0"/>
        <w:jc w:val="both"/>
      </w:pPr>
      <w:r>
        <w:rPr>
          <w:rFonts w:ascii="Times New Roman"/>
          <w:b w:val="false"/>
          <w:i w:val="false"/>
          <w:color w:val="000000"/>
          <w:sz w:val="28"/>
        </w:rPr>
        <w:t>
      строку, порядковый номер 55:</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талонов на</w:t>
            </w:r>
          </w:p>
          <w:p>
            <w:pPr>
              <w:spacing w:after="20"/>
              <w:ind w:left="20"/>
              <w:jc w:val="both"/>
            </w:pPr>
            <w:r>
              <w:rPr>
                <w:rFonts w:ascii="Times New Roman"/>
                <w:b w:val="false"/>
                <w:i w:val="false"/>
                <w:color w:val="000000"/>
                <w:sz w:val="20"/>
              </w:rPr>
              <w:t>
бензин, питание,</w:t>
            </w:r>
          </w:p>
          <w:p>
            <w:pPr>
              <w:spacing w:after="20"/>
              <w:ind w:left="20"/>
              <w:jc w:val="both"/>
            </w:pPr>
            <w:r>
              <w:rPr>
                <w:rFonts w:ascii="Times New Roman"/>
                <w:b w:val="false"/>
                <w:i w:val="false"/>
                <w:color w:val="000000"/>
                <w:sz w:val="20"/>
              </w:rPr>
              <w:t>
почтовых марок, путевок</w:t>
            </w:r>
          </w:p>
          <w:p>
            <w:pPr>
              <w:spacing w:after="20"/>
              <w:ind w:left="20"/>
              <w:jc w:val="both"/>
            </w:pPr>
            <w:r>
              <w:rPr>
                <w:rFonts w:ascii="Times New Roman"/>
                <w:b w:val="false"/>
                <w:i w:val="false"/>
                <w:color w:val="000000"/>
                <w:sz w:val="20"/>
              </w:rPr>
              <w:t>
в дома отдыха,</w:t>
            </w:r>
          </w:p>
          <w:p>
            <w:pPr>
              <w:spacing w:after="20"/>
              <w:ind w:left="20"/>
              <w:jc w:val="both"/>
            </w:pPr>
            <w:r>
              <w:rPr>
                <w:rFonts w:ascii="Times New Roman"/>
                <w:b w:val="false"/>
                <w:i w:val="false"/>
                <w:color w:val="000000"/>
                <w:sz w:val="20"/>
              </w:rPr>
              <w:t>
санатории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Денежные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индивидуальному плану</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1091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индивидуальному плану</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1042 КСН платных услуг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0" w:id="44"/>
    <w:p>
      <w:pPr>
        <w:spacing w:after="0"/>
        <w:ind w:left="0"/>
        <w:jc w:val="both"/>
      </w:pPr>
      <w:r>
        <w:rPr>
          <w:rFonts w:ascii="Times New Roman"/>
          <w:b w:val="false"/>
          <w:i w:val="false"/>
          <w:color w:val="000000"/>
          <w:sz w:val="28"/>
        </w:rPr>
        <w:t>
      изложить в следующей редакции:</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талонов на</w:t>
            </w:r>
          </w:p>
          <w:p>
            <w:pPr>
              <w:spacing w:after="20"/>
              <w:ind w:left="20"/>
              <w:jc w:val="both"/>
            </w:pPr>
            <w:r>
              <w:rPr>
                <w:rFonts w:ascii="Times New Roman"/>
                <w:b w:val="false"/>
                <w:i w:val="false"/>
                <w:color w:val="000000"/>
                <w:sz w:val="20"/>
              </w:rPr>
              <w:t>
бензин, питание,</w:t>
            </w:r>
          </w:p>
          <w:p>
            <w:pPr>
              <w:spacing w:after="20"/>
              <w:ind w:left="20"/>
              <w:jc w:val="both"/>
            </w:pPr>
            <w:r>
              <w:rPr>
                <w:rFonts w:ascii="Times New Roman"/>
                <w:b w:val="false"/>
                <w:i w:val="false"/>
                <w:color w:val="000000"/>
                <w:sz w:val="20"/>
              </w:rPr>
              <w:t>
почтовых марок, путевок</w:t>
            </w:r>
          </w:p>
          <w:p>
            <w:pPr>
              <w:spacing w:after="20"/>
              <w:ind w:left="20"/>
              <w:jc w:val="both"/>
            </w:pPr>
            <w:r>
              <w:rPr>
                <w:rFonts w:ascii="Times New Roman"/>
                <w:b w:val="false"/>
                <w:i w:val="false"/>
                <w:color w:val="000000"/>
                <w:sz w:val="20"/>
              </w:rPr>
              <w:t>
в дома отдыха, санатории</w:t>
            </w:r>
          </w:p>
          <w:p>
            <w:pPr>
              <w:spacing w:after="20"/>
              <w:ind w:left="20"/>
              <w:jc w:val="both"/>
            </w:pPr>
            <w:r>
              <w:rPr>
                <w:rFonts w:ascii="Times New Roman"/>
                <w:b w:val="false"/>
                <w:i w:val="false"/>
                <w:color w:val="000000"/>
                <w:sz w:val="20"/>
              </w:rPr>
              <w:t>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индивидуальному плану</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1091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индивидуальному плану</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Денежные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поставщикам и подрядчикам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1" w:id="45"/>
    <w:p>
      <w:pPr>
        <w:spacing w:after="0"/>
        <w:ind w:left="0"/>
        <w:jc w:val="both"/>
      </w:pPr>
      <w:r>
        <w:rPr>
          <w:rFonts w:ascii="Times New Roman"/>
          <w:b w:val="false"/>
          <w:i w:val="false"/>
          <w:color w:val="000000"/>
          <w:sz w:val="28"/>
        </w:rPr>
        <w:t>
      строки, порядковые номера 57 и 58 исключить;</w:t>
      </w:r>
    </w:p>
    <w:bookmarkEnd w:id="45"/>
    <w:bookmarkStart w:name="z62" w:id="46"/>
    <w:p>
      <w:pPr>
        <w:spacing w:after="0"/>
        <w:ind w:left="0"/>
        <w:jc w:val="both"/>
      </w:pPr>
      <w:r>
        <w:rPr>
          <w:rFonts w:ascii="Times New Roman"/>
          <w:b w:val="false"/>
          <w:i w:val="false"/>
          <w:color w:val="000000"/>
          <w:sz w:val="28"/>
        </w:rPr>
        <w:t>
      строку, порядковый номер 59:</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займа</w:t>
            </w:r>
          </w:p>
          <w:p>
            <w:pPr>
              <w:spacing w:after="20"/>
              <w:ind w:left="20"/>
              <w:jc w:val="both"/>
            </w:pPr>
            <w:r>
              <w:rPr>
                <w:rFonts w:ascii="Times New Roman"/>
                <w:b w:val="false"/>
                <w:i w:val="false"/>
                <w:color w:val="000000"/>
                <w:sz w:val="20"/>
              </w:rPr>
              <w:t>
администратором</w:t>
            </w:r>
          </w:p>
          <w:p>
            <w:pPr>
              <w:spacing w:after="20"/>
              <w:ind w:left="20"/>
              <w:jc w:val="both"/>
            </w:pPr>
            <w:r>
              <w:rPr>
                <w:rFonts w:ascii="Times New Roman"/>
                <w:b w:val="false"/>
                <w:i w:val="false"/>
                <w:color w:val="000000"/>
                <w:sz w:val="20"/>
              </w:rPr>
              <w:t>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w:t>
            </w:r>
          </w:p>
          <w:p>
            <w:pPr>
              <w:spacing w:after="20"/>
              <w:ind w:left="20"/>
              <w:jc w:val="both"/>
            </w:pPr>
            <w:r>
              <w:rPr>
                <w:rFonts w:ascii="Times New Roman"/>
                <w:b w:val="false"/>
                <w:i w:val="false"/>
                <w:color w:val="000000"/>
                <w:sz w:val="20"/>
              </w:rPr>
              <w:t>
предоставленные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w:t>
            </w:r>
          </w:p>
          <w:p>
            <w:pPr>
              <w:spacing w:after="20"/>
              <w:ind w:left="20"/>
              <w:jc w:val="both"/>
            </w:pPr>
            <w:r>
              <w:rPr>
                <w:rFonts w:ascii="Times New Roman"/>
                <w:b w:val="false"/>
                <w:i w:val="false"/>
                <w:color w:val="000000"/>
                <w:sz w:val="20"/>
              </w:rPr>
              <w:t>
принятие обязательств</w:t>
            </w:r>
          </w:p>
          <w:p>
            <w:pPr>
              <w:spacing w:after="20"/>
              <w:ind w:left="20"/>
              <w:jc w:val="both"/>
            </w:pPr>
            <w:r>
              <w:rPr>
                <w:rFonts w:ascii="Times New Roman"/>
                <w:b w:val="false"/>
                <w:i w:val="false"/>
                <w:color w:val="000000"/>
                <w:sz w:val="20"/>
              </w:rPr>
              <w:t>
согласно индивидуальному</w:t>
            </w:r>
          </w:p>
          <w:p>
            <w:pPr>
              <w:spacing w:after="20"/>
              <w:ind w:left="20"/>
              <w:jc w:val="both"/>
            </w:pPr>
            <w:r>
              <w:rPr>
                <w:rFonts w:ascii="Times New Roman"/>
                <w:b w:val="false"/>
                <w:i w:val="false"/>
                <w:color w:val="000000"/>
                <w:sz w:val="20"/>
              </w:rPr>
              <w:t>
плану финансирования по</w:t>
            </w:r>
          </w:p>
          <w:p>
            <w:pPr>
              <w:spacing w:after="20"/>
              <w:ind w:left="20"/>
              <w:jc w:val="both"/>
            </w:pPr>
            <w:r>
              <w:rPr>
                <w:rFonts w:ascii="Times New Roman"/>
                <w:b w:val="false"/>
                <w:i w:val="false"/>
                <w:color w:val="000000"/>
                <w:sz w:val="20"/>
              </w:rPr>
              <w:t>
обязательствам</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учреждений, финансируемых</w:t>
            </w:r>
          </w:p>
          <w:p>
            <w:pPr>
              <w:spacing w:after="20"/>
              <w:ind w:left="20"/>
              <w:jc w:val="both"/>
            </w:pPr>
            <w:r>
              <w:rPr>
                <w:rFonts w:ascii="Times New Roman"/>
                <w:b w:val="false"/>
                <w:i w:val="false"/>
                <w:color w:val="000000"/>
                <w:sz w:val="20"/>
              </w:rPr>
              <w:t>
из республиканского</w:t>
            </w:r>
          </w:p>
          <w:p>
            <w:pPr>
              <w:spacing w:after="20"/>
              <w:ind w:left="20"/>
              <w:jc w:val="both"/>
            </w:pPr>
            <w:r>
              <w:rPr>
                <w:rFonts w:ascii="Times New Roman"/>
                <w:b w:val="false"/>
                <w:i w:val="false"/>
                <w:color w:val="000000"/>
                <w:sz w:val="20"/>
              </w:rPr>
              <w:t>
бюджета</w:t>
            </w:r>
          </w:p>
          <w:p>
            <w:pPr>
              <w:spacing w:after="20"/>
              <w:ind w:left="20"/>
              <w:jc w:val="both"/>
            </w:pPr>
            <w:r>
              <w:rPr>
                <w:rFonts w:ascii="Times New Roman"/>
                <w:b w:val="false"/>
                <w:i w:val="false"/>
                <w:color w:val="000000"/>
                <w:sz w:val="20"/>
              </w:rPr>
              <w:t>
1090 Плановые назначения на</w:t>
            </w:r>
          </w:p>
          <w:p>
            <w:pPr>
              <w:spacing w:after="20"/>
              <w:ind w:left="20"/>
              <w:jc w:val="both"/>
            </w:pPr>
            <w:r>
              <w:rPr>
                <w:rFonts w:ascii="Times New Roman"/>
                <w:b w:val="false"/>
                <w:i w:val="false"/>
                <w:color w:val="000000"/>
                <w:sz w:val="20"/>
              </w:rPr>
              <w:t>
принятие обязательств</w:t>
            </w:r>
          </w:p>
          <w:p>
            <w:pPr>
              <w:spacing w:after="20"/>
              <w:ind w:left="20"/>
              <w:jc w:val="both"/>
            </w:pPr>
            <w:r>
              <w:rPr>
                <w:rFonts w:ascii="Times New Roman"/>
                <w:b w:val="false"/>
                <w:i w:val="false"/>
                <w:color w:val="000000"/>
                <w:sz w:val="20"/>
              </w:rPr>
              <w:t>
согласно индивидуальному</w:t>
            </w:r>
          </w:p>
          <w:p>
            <w:pPr>
              <w:spacing w:after="20"/>
              <w:ind w:left="20"/>
              <w:jc w:val="both"/>
            </w:pPr>
            <w:r>
              <w:rPr>
                <w:rFonts w:ascii="Times New Roman"/>
                <w:b w:val="false"/>
                <w:i w:val="false"/>
                <w:color w:val="000000"/>
                <w:sz w:val="20"/>
              </w:rPr>
              <w:t>
плану финансирования по</w:t>
            </w:r>
          </w:p>
          <w:p>
            <w:pPr>
              <w:spacing w:after="20"/>
              <w:ind w:left="20"/>
              <w:jc w:val="both"/>
            </w:pPr>
            <w:r>
              <w:rPr>
                <w:rFonts w:ascii="Times New Roman"/>
                <w:b w:val="false"/>
                <w:i w:val="false"/>
                <w:color w:val="000000"/>
                <w:sz w:val="20"/>
              </w:rPr>
              <w:t>
обязательствам</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учреждений, финансируемых</w:t>
            </w:r>
          </w:p>
          <w:p>
            <w:pPr>
              <w:spacing w:after="20"/>
              <w:ind w:left="20"/>
              <w:jc w:val="both"/>
            </w:pPr>
            <w:r>
              <w:rPr>
                <w:rFonts w:ascii="Times New Roman"/>
                <w:b w:val="false"/>
                <w:i w:val="false"/>
                <w:color w:val="000000"/>
                <w:sz w:val="20"/>
              </w:rPr>
              <w:t>
из местного бюджета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3" w:id="47"/>
    <w:p>
      <w:pPr>
        <w:spacing w:after="0"/>
        <w:ind w:left="0"/>
        <w:jc w:val="both"/>
      </w:pPr>
      <w:r>
        <w:rPr>
          <w:rFonts w:ascii="Times New Roman"/>
          <w:b w:val="false"/>
          <w:i w:val="false"/>
          <w:color w:val="000000"/>
          <w:sz w:val="28"/>
        </w:rPr>
        <w:t>
      изложить в следующей редакции:</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w:t>
            </w:r>
          </w:p>
          <w:p>
            <w:pPr>
              <w:spacing w:after="20"/>
              <w:ind w:left="20"/>
              <w:jc w:val="both"/>
            </w:pPr>
            <w:r>
              <w:rPr>
                <w:rFonts w:ascii="Times New Roman"/>
                <w:b w:val="false"/>
                <w:i w:val="false"/>
                <w:color w:val="000000"/>
                <w:sz w:val="20"/>
              </w:rPr>
              <w:t>
на сумму предоставленного</w:t>
            </w:r>
          </w:p>
          <w:p>
            <w:pPr>
              <w:spacing w:after="20"/>
              <w:ind w:left="20"/>
              <w:jc w:val="both"/>
            </w:pPr>
            <w:r>
              <w:rPr>
                <w:rFonts w:ascii="Times New Roman"/>
                <w:b w:val="false"/>
                <w:i w:val="false"/>
                <w:color w:val="000000"/>
                <w:sz w:val="20"/>
              </w:rPr>
              <w:t>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w:t>
            </w:r>
          </w:p>
          <w:p>
            <w:pPr>
              <w:spacing w:after="20"/>
              <w:ind w:left="20"/>
              <w:jc w:val="both"/>
            </w:pPr>
            <w:r>
              <w:rPr>
                <w:rFonts w:ascii="Times New Roman"/>
                <w:b w:val="false"/>
                <w:i w:val="false"/>
                <w:color w:val="000000"/>
                <w:sz w:val="20"/>
              </w:rPr>
              <w:t>
предоставленные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w:t>
            </w:r>
          </w:p>
          <w:p>
            <w:pPr>
              <w:spacing w:after="20"/>
              <w:ind w:left="20"/>
              <w:jc w:val="both"/>
            </w:pPr>
            <w:r>
              <w:rPr>
                <w:rFonts w:ascii="Times New Roman"/>
                <w:b w:val="false"/>
                <w:i w:val="false"/>
                <w:color w:val="000000"/>
                <w:sz w:val="20"/>
              </w:rPr>
              <w:t>
принятие обязательств</w:t>
            </w:r>
          </w:p>
          <w:p>
            <w:pPr>
              <w:spacing w:after="20"/>
              <w:ind w:left="20"/>
              <w:jc w:val="both"/>
            </w:pPr>
            <w:r>
              <w:rPr>
                <w:rFonts w:ascii="Times New Roman"/>
                <w:b w:val="false"/>
                <w:i w:val="false"/>
                <w:color w:val="000000"/>
                <w:sz w:val="20"/>
              </w:rPr>
              <w:t>
согласно индивидуальному</w:t>
            </w:r>
          </w:p>
          <w:p>
            <w:pPr>
              <w:spacing w:after="20"/>
              <w:ind w:left="20"/>
              <w:jc w:val="both"/>
            </w:pPr>
            <w:r>
              <w:rPr>
                <w:rFonts w:ascii="Times New Roman"/>
                <w:b w:val="false"/>
                <w:i w:val="false"/>
                <w:color w:val="000000"/>
                <w:sz w:val="20"/>
              </w:rPr>
              <w:t>
плану финансирования по</w:t>
            </w:r>
          </w:p>
          <w:p>
            <w:pPr>
              <w:spacing w:after="20"/>
              <w:ind w:left="20"/>
              <w:jc w:val="both"/>
            </w:pPr>
            <w:r>
              <w:rPr>
                <w:rFonts w:ascii="Times New Roman"/>
                <w:b w:val="false"/>
                <w:i w:val="false"/>
                <w:color w:val="000000"/>
                <w:sz w:val="20"/>
              </w:rPr>
              <w:t>
обязательствам</w:t>
            </w:r>
          </w:p>
          <w:p>
            <w:pPr>
              <w:spacing w:after="20"/>
              <w:ind w:left="20"/>
              <w:jc w:val="both"/>
            </w:pPr>
            <w:r>
              <w:rPr>
                <w:rFonts w:ascii="Times New Roman"/>
                <w:b w:val="false"/>
                <w:i w:val="false"/>
                <w:color w:val="000000"/>
                <w:sz w:val="20"/>
              </w:rPr>
              <w:t>
государственных учреждений,</w:t>
            </w:r>
          </w:p>
          <w:p>
            <w:pPr>
              <w:spacing w:after="20"/>
              <w:ind w:left="20"/>
              <w:jc w:val="both"/>
            </w:pPr>
            <w:r>
              <w:rPr>
                <w:rFonts w:ascii="Times New Roman"/>
                <w:b w:val="false"/>
                <w:i w:val="false"/>
                <w:color w:val="000000"/>
                <w:sz w:val="20"/>
              </w:rPr>
              <w:t>
финансируемых из</w:t>
            </w:r>
          </w:p>
          <w:p>
            <w:pPr>
              <w:spacing w:after="20"/>
              <w:ind w:left="20"/>
              <w:jc w:val="both"/>
            </w:pPr>
            <w:r>
              <w:rPr>
                <w:rFonts w:ascii="Times New Roman"/>
                <w:b w:val="false"/>
                <w:i w:val="false"/>
                <w:color w:val="000000"/>
                <w:sz w:val="20"/>
              </w:rPr>
              <w:t>
республиканского бюджета</w:t>
            </w:r>
          </w:p>
          <w:p>
            <w:pPr>
              <w:spacing w:after="20"/>
              <w:ind w:left="20"/>
              <w:jc w:val="both"/>
            </w:pPr>
            <w:r>
              <w:rPr>
                <w:rFonts w:ascii="Times New Roman"/>
                <w:b w:val="false"/>
                <w:i w:val="false"/>
                <w:color w:val="000000"/>
                <w:sz w:val="20"/>
              </w:rPr>
              <w:t>
1090 Плановые назначения на</w:t>
            </w:r>
          </w:p>
          <w:p>
            <w:pPr>
              <w:spacing w:after="20"/>
              <w:ind w:left="20"/>
              <w:jc w:val="both"/>
            </w:pPr>
            <w:r>
              <w:rPr>
                <w:rFonts w:ascii="Times New Roman"/>
                <w:b w:val="false"/>
                <w:i w:val="false"/>
                <w:color w:val="000000"/>
                <w:sz w:val="20"/>
              </w:rPr>
              <w:t>
принятие обязательств</w:t>
            </w:r>
          </w:p>
          <w:p>
            <w:pPr>
              <w:spacing w:after="20"/>
              <w:ind w:left="20"/>
              <w:jc w:val="both"/>
            </w:pPr>
            <w:r>
              <w:rPr>
                <w:rFonts w:ascii="Times New Roman"/>
                <w:b w:val="false"/>
                <w:i w:val="false"/>
                <w:color w:val="000000"/>
                <w:sz w:val="20"/>
              </w:rPr>
              <w:t>
согласно индивидуальному</w:t>
            </w:r>
          </w:p>
          <w:p>
            <w:pPr>
              <w:spacing w:after="20"/>
              <w:ind w:left="20"/>
              <w:jc w:val="both"/>
            </w:pPr>
            <w:r>
              <w:rPr>
                <w:rFonts w:ascii="Times New Roman"/>
                <w:b w:val="false"/>
                <w:i w:val="false"/>
                <w:color w:val="000000"/>
                <w:sz w:val="20"/>
              </w:rPr>
              <w:t>
плану финансирования по</w:t>
            </w:r>
          </w:p>
          <w:p>
            <w:pPr>
              <w:spacing w:after="20"/>
              <w:ind w:left="20"/>
              <w:jc w:val="both"/>
            </w:pPr>
            <w:r>
              <w:rPr>
                <w:rFonts w:ascii="Times New Roman"/>
                <w:b w:val="false"/>
                <w:i w:val="false"/>
                <w:color w:val="000000"/>
                <w:sz w:val="20"/>
              </w:rPr>
              <w:t>
обязательствам</w:t>
            </w:r>
          </w:p>
          <w:p>
            <w:pPr>
              <w:spacing w:after="20"/>
              <w:ind w:left="20"/>
              <w:jc w:val="both"/>
            </w:pPr>
            <w:r>
              <w:rPr>
                <w:rFonts w:ascii="Times New Roman"/>
                <w:b w:val="false"/>
                <w:i w:val="false"/>
                <w:color w:val="000000"/>
                <w:sz w:val="20"/>
              </w:rPr>
              <w:t>
государственных учреждений,</w:t>
            </w:r>
          </w:p>
          <w:p>
            <w:pPr>
              <w:spacing w:after="20"/>
              <w:ind w:left="20"/>
              <w:jc w:val="both"/>
            </w:pPr>
            <w:r>
              <w:rPr>
                <w:rFonts w:ascii="Times New Roman"/>
                <w:b w:val="false"/>
                <w:i w:val="false"/>
                <w:color w:val="000000"/>
                <w:sz w:val="20"/>
              </w:rPr>
              <w:t>
финансируемых из местного</w:t>
            </w:r>
          </w:p>
          <w:p>
            <w:pPr>
              <w:spacing w:after="20"/>
              <w:ind w:left="20"/>
              <w:jc w:val="both"/>
            </w:pPr>
            <w:r>
              <w:rPr>
                <w:rFonts w:ascii="Times New Roman"/>
                <w:b w:val="false"/>
                <w:i w:val="false"/>
                <w:color w:val="000000"/>
                <w:sz w:val="20"/>
              </w:rPr>
              <w:t>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w:t>
            </w:r>
          </w:p>
          <w:p>
            <w:pPr>
              <w:spacing w:after="20"/>
              <w:ind w:left="20"/>
              <w:jc w:val="both"/>
            </w:pPr>
            <w:r>
              <w:rPr>
                <w:rFonts w:ascii="Times New Roman"/>
                <w:b w:val="false"/>
                <w:i w:val="false"/>
                <w:color w:val="000000"/>
                <w:sz w:val="20"/>
              </w:rPr>
              <w:t>
начисленной</w:t>
            </w:r>
          </w:p>
          <w:p>
            <w:pPr>
              <w:spacing w:after="20"/>
              <w:ind w:left="20"/>
              <w:jc w:val="both"/>
            </w:pPr>
            <w:r>
              <w:rPr>
                <w:rFonts w:ascii="Times New Roman"/>
                <w:b w:val="false"/>
                <w:i w:val="false"/>
                <w:color w:val="000000"/>
                <w:sz w:val="20"/>
              </w:rPr>
              <w:t>
задолженности по</w:t>
            </w:r>
          </w:p>
          <w:p>
            <w:pPr>
              <w:spacing w:after="20"/>
              <w:ind w:left="20"/>
              <w:jc w:val="both"/>
            </w:pPr>
            <w:r>
              <w:rPr>
                <w:rFonts w:ascii="Times New Roman"/>
                <w:b w:val="false"/>
                <w:i w:val="false"/>
                <w:color w:val="000000"/>
                <w:sz w:val="20"/>
              </w:rPr>
              <w:t>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w:t>
            </w:r>
          </w:p>
          <w:p>
            <w:pPr>
              <w:spacing w:after="20"/>
              <w:ind w:left="20"/>
              <w:jc w:val="both"/>
            </w:pPr>
            <w:r>
              <w:rPr>
                <w:rFonts w:ascii="Times New Roman"/>
                <w:b w:val="false"/>
                <w:i w:val="false"/>
                <w:color w:val="000000"/>
                <w:sz w:val="20"/>
              </w:rPr>
              <w:t>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перед бюджетом по прочим</w:t>
            </w:r>
          </w:p>
          <w:p>
            <w:pPr>
              <w:spacing w:after="20"/>
              <w:ind w:left="20"/>
              <w:jc w:val="both"/>
            </w:pPr>
            <w:r>
              <w:rPr>
                <w:rFonts w:ascii="Times New Roman"/>
                <w:b w:val="false"/>
                <w:i w:val="false"/>
                <w:color w:val="000000"/>
                <w:sz w:val="20"/>
              </w:rPr>
              <w:t>
операциям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4" w:id="48"/>
    <w:p>
      <w:pPr>
        <w:spacing w:after="0"/>
        <w:ind w:left="0"/>
        <w:jc w:val="both"/>
      </w:pPr>
      <w:r>
        <w:rPr>
          <w:rFonts w:ascii="Times New Roman"/>
          <w:b w:val="false"/>
          <w:i w:val="false"/>
          <w:color w:val="000000"/>
          <w:sz w:val="28"/>
        </w:rPr>
        <w:t>
      строку, порядковый номер 62:</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w:t>
            </w:r>
          </w:p>
          <w:p>
            <w:pPr>
              <w:spacing w:after="20"/>
              <w:ind w:left="20"/>
              <w:jc w:val="both"/>
            </w:pPr>
            <w:r>
              <w:rPr>
                <w:rFonts w:ascii="Times New Roman"/>
                <w:b w:val="false"/>
                <w:i w:val="false"/>
                <w:color w:val="000000"/>
                <w:sz w:val="20"/>
              </w:rPr>
              <w:t>
долга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согласно индивидуальному</w:t>
            </w:r>
          </w:p>
          <w:p>
            <w:pPr>
              <w:spacing w:after="20"/>
              <w:ind w:left="20"/>
              <w:jc w:val="both"/>
            </w:pPr>
            <w:r>
              <w:rPr>
                <w:rFonts w:ascii="Times New Roman"/>
                <w:b w:val="false"/>
                <w:i w:val="false"/>
                <w:color w:val="000000"/>
                <w:sz w:val="20"/>
              </w:rPr>
              <w:t>
плану финансирования по</w:t>
            </w:r>
          </w:p>
          <w:p>
            <w:pPr>
              <w:spacing w:after="20"/>
              <w:ind w:left="20"/>
              <w:jc w:val="both"/>
            </w:pPr>
            <w:r>
              <w:rPr>
                <w:rFonts w:ascii="Times New Roman"/>
                <w:b w:val="false"/>
                <w:i w:val="false"/>
                <w:color w:val="000000"/>
                <w:sz w:val="20"/>
              </w:rPr>
              <w:t>
обязательствам государственных</w:t>
            </w:r>
          </w:p>
          <w:p>
            <w:pPr>
              <w:spacing w:after="20"/>
              <w:ind w:left="20"/>
              <w:jc w:val="both"/>
            </w:pPr>
            <w:r>
              <w:rPr>
                <w:rFonts w:ascii="Times New Roman"/>
                <w:b w:val="false"/>
                <w:i w:val="false"/>
                <w:color w:val="000000"/>
                <w:sz w:val="20"/>
              </w:rPr>
              <w:t>
учреждений, финансируемых</w:t>
            </w:r>
          </w:p>
          <w:p>
            <w:pPr>
              <w:spacing w:after="20"/>
              <w:ind w:left="20"/>
              <w:jc w:val="both"/>
            </w:pPr>
            <w:r>
              <w:rPr>
                <w:rFonts w:ascii="Times New Roman"/>
                <w:b w:val="false"/>
                <w:i w:val="false"/>
                <w:color w:val="000000"/>
                <w:sz w:val="20"/>
              </w:rPr>
              <w:t>
из республиканского</w:t>
            </w:r>
          </w:p>
          <w:p>
            <w:pPr>
              <w:spacing w:after="20"/>
              <w:ind w:left="20"/>
              <w:jc w:val="both"/>
            </w:pPr>
            <w:r>
              <w:rPr>
                <w:rFonts w:ascii="Times New Roman"/>
                <w:b w:val="false"/>
                <w:i w:val="false"/>
                <w:color w:val="000000"/>
                <w:sz w:val="20"/>
              </w:rPr>
              <w:t>
бюджета</w:t>
            </w:r>
          </w:p>
          <w:p>
            <w:pPr>
              <w:spacing w:after="20"/>
              <w:ind w:left="20"/>
              <w:jc w:val="both"/>
            </w:pPr>
            <w:r>
              <w:rPr>
                <w:rFonts w:ascii="Times New Roman"/>
                <w:b w:val="false"/>
                <w:i w:val="false"/>
                <w:color w:val="000000"/>
                <w:sz w:val="20"/>
              </w:rPr>
              <w:t>
1090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согласно индивидуальному</w:t>
            </w:r>
          </w:p>
          <w:p>
            <w:pPr>
              <w:spacing w:after="20"/>
              <w:ind w:left="20"/>
              <w:jc w:val="both"/>
            </w:pPr>
            <w:r>
              <w:rPr>
                <w:rFonts w:ascii="Times New Roman"/>
                <w:b w:val="false"/>
                <w:i w:val="false"/>
                <w:color w:val="000000"/>
                <w:sz w:val="20"/>
              </w:rPr>
              <w:t>
плану финансирования по</w:t>
            </w:r>
          </w:p>
          <w:p>
            <w:pPr>
              <w:spacing w:after="20"/>
              <w:ind w:left="20"/>
              <w:jc w:val="both"/>
            </w:pPr>
            <w:r>
              <w:rPr>
                <w:rFonts w:ascii="Times New Roman"/>
                <w:b w:val="false"/>
                <w:i w:val="false"/>
                <w:color w:val="000000"/>
                <w:sz w:val="20"/>
              </w:rPr>
              <w:t>
обязательствам</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учреждений, финансируемых</w:t>
            </w:r>
          </w:p>
          <w:p>
            <w:pPr>
              <w:spacing w:after="20"/>
              <w:ind w:left="20"/>
              <w:jc w:val="both"/>
            </w:pPr>
            <w:r>
              <w:rPr>
                <w:rFonts w:ascii="Times New Roman"/>
                <w:b w:val="false"/>
                <w:i w:val="false"/>
                <w:color w:val="000000"/>
                <w:sz w:val="20"/>
              </w:rPr>
              <w:t>
из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w:t>
            </w:r>
          </w:p>
          <w:p>
            <w:pPr>
              <w:spacing w:after="20"/>
              <w:ind w:left="20"/>
              <w:jc w:val="both"/>
            </w:pPr>
            <w:r>
              <w:rPr>
                <w:rFonts w:ascii="Times New Roman"/>
                <w:b w:val="false"/>
                <w:i w:val="false"/>
                <w:color w:val="000000"/>
                <w:sz w:val="20"/>
              </w:rPr>
              <w:t>
предоставленные займы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5" w:id="49"/>
    <w:p>
      <w:pPr>
        <w:spacing w:after="0"/>
        <w:ind w:left="0"/>
        <w:jc w:val="both"/>
      </w:pPr>
      <w:r>
        <w:rPr>
          <w:rFonts w:ascii="Times New Roman"/>
          <w:b w:val="false"/>
          <w:i w:val="false"/>
          <w:color w:val="000000"/>
          <w:sz w:val="28"/>
        </w:rPr>
        <w:t>
      изложить в следующей редакции:</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w:t>
            </w:r>
          </w:p>
          <w:p>
            <w:pPr>
              <w:spacing w:after="20"/>
              <w:ind w:left="20"/>
              <w:jc w:val="both"/>
            </w:pPr>
            <w:r>
              <w:rPr>
                <w:rFonts w:ascii="Times New Roman"/>
                <w:b w:val="false"/>
                <w:i w:val="false"/>
                <w:color w:val="000000"/>
                <w:sz w:val="20"/>
              </w:rPr>
              <w:t>
выделенных по внутреннему</w:t>
            </w:r>
          </w:p>
          <w:p>
            <w:pPr>
              <w:spacing w:after="20"/>
              <w:ind w:left="20"/>
              <w:jc w:val="both"/>
            </w:pPr>
            <w:r>
              <w:rPr>
                <w:rFonts w:ascii="Times New Roman"/>
                <w:b w:val="false"/>
                <w:i w:val="false"/>
                <w:color w:val="000000"/>
                <w:sz w:val="20"/>
              </w:rPr>
              <w:t>
кредитованию в погашение</w:t>
            </w:r>
          </w:p>
          <w:p>
            <w:pPr>
              <w:spacing w:after="20"/>
              <w:ind w:left="20"/>
              <w:jc w:val="both"/>
            </w:pPr>
            <w:r>
              <w:rPr>
                <w:rFonts w:ascii="Times New Roman"/>
                <w:b w:val="false"/>
                <w:i w:val="false"/>
                <w:color w:val="000000"/>
                <w:sz w:val="20"/>
              </w:rPr>
              <w:t>
задолженности перед</w:t>
            </w:r>
          </w:p>
          <w:p>
            <w:pPr>
              <w:spacing w:after="20"/>
              <w:ind w:left="20"/>
              <w:jc w:val="both"/>
            </w:pPr>
            <w:r>
              <w:rPr>
                <w:rFonts w:ascii="Times New Roman"/>
                <w:b w:val="false"/>
                <w:i w:val="false"/>
                <w:color w:val="000000"/>
                <w:sz w:val="20"/>
              </w:rPr>
              <w:t>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w:t>
            </w:r>
          </w:p>
          <w:p>
            <w:pPr>
              <w:spacing w:after="20"/>
              <w:ind w:left="20"/>
              <w:jc w:val="both"/>
            </w:pPr>
            <w:r>
              <w:rPr>
                <w:rFonts w:ascii="Times New Roman"/>
                <w:b w:val="false"/>
                <w:i w:val="false"/>
                <w:color w:val="000000"/>
                <w:sz w:val="20"/>
              </w:rPr>
              <w:t>
кредиторская</w:t>
            </w:r>
          </w:p>
          <w:p>
            <w:pPr>
              <w:spacing w:after="20"/>
              <w:ind w:left="20"/>
              <w:jc w:val="both"/>
            </w:pPr>
            <w:r>
              <w:rPr>
                <w:rFonts w:ascii="Times New Roman"/>
                <w:b w:val="false"/>
                <w:i w:val="false"/>
                <w:color w:val="000000"/>
                <w:sz w:val="20"/>
              </w:rPr>
              <w:t>
задолженность перед</w:t>
            </w:r>
          </w:p>
          <w:p>
            <w:pPr>
              <w:spacing w:after="20"/>
              <w:ind w:left="20"/>
              <w:jc w:val="both"/>
            </w:pPr>
            <w:r>
              <w:rPr>
                <w:rFonts w:ascii="Times New Roman"/>
                <w:b w:val="false"/>
                <w:i w:val="false"/>
                <w:color w:val="000000"/>
                <w:sz w:val="20"/>
              </w:rPr>
              <w:t>
бюджетом по прочим</w:t>
            </w:r>
          </w:p>
          <w:p>
            <w:pPr>
              <w:spacing w:after="20"/>
              <w:ind w:left="20"/>
              <w:jc w:val="both"/>
            </w:pPr>
            <w:r>
              <w:rPr>
                <w:rFonts w:ascii="Times New Roman"/>
                <w:b w:val="false"/>
                <w:i w:val="false"/>
                <w:color w:val="000000"/>
                <w:sz w:val="20"/>
              </w:rPr>
              <w:t>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w:t>
            </w:r>
          </w:p>
          <w:p>
            <w:pPr>
              <w:spacing w:after="20"/>
              <w:ind w:left="20"/>
              <w:jc w:val="both"/>
            </w:pPr>
            <w:r>
              <w:rPr>
                <w:rFonts w:ascii="Times New Roman"/>
                <w:b w:val="false"/>
                <w:i w:val="false"/>
                <w:color w:val="000000"/>
                <w:sz w:val="20"/>
              </w:rPr>
              <w:t>
займы предоставленные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6" w:id="50"/>
    <w:p>
      <w:pPr>
        <w:spacing w:after="0"/>
        <w:ind w:left="0"/>
        <w:jc w:val="both"/>
      </w:pPr>
      <w:r>
        <w:rPr>
          <w:rFonts w:ascii="Times New Roman"/>
          <w:b w:val="false"/>
          <w:i w:val="false"/>
          <w:color w:val="000000"/>
          <w:sz w:val="28"/>
        </w:rPr>
        <w:t>
      строки, порядковые номера 64, 65, 75, 76, 81-84, 97, 98 исключить;</w:t>
      </w:r>
    </w:p>
    <w:bookmarkEnd w:id="50"/>
    <w:bookmarkStart w:name="z67" w:id="51"/>
    <w:p>
      <w:pPr>
        <w:spacing w:after="0"/>
        <w:ind w:left="0"/>
        <w:jc w:val="both"/>
      </w:pPr>
      <w:r>
        <w:rPr>
          <w:rFonts w:ascii="Times New Roman"/>
          <w:b w:val="false"/>
          <w:i w:val="false"/>
          <w:color w:val="000000"/>
          <w:sz w:val="28"/>
        </w:rPr>
        <w:t>
      после строки, порядковый номер 111, дополнить строкой следующего содержания:</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p>
            <w:pPr>
              <w:spacing w:after="20"/>
              <w:ind w:left="20"/>
              <w:jc w:val="both"/>
            </w:pPr>
            <w:r>
              <w:rPr>
                <w:rFonts w:ascii="Times New Roman"/>
                <w:b w:val="false"/>
                <w:i w:val="false"/>
                <w:color w:val="000000"/>
                <w:sz w:val="20"/>
              </w:rPr>
              <w:t>
талонов на бензин и</w:t>
            </w:r>
          </w:p>
          <w:p>
            <w:pPr>
              <w:spacing w:after="20"/>
              <w:ind w:left="20"/>
              <w:jc w:val="both"/>
            </w:pPr>
            <w:r>
              <w:rPr>
                <w:rFonts w:ascii="Times New Roman"/>
                <w:b w:val="false"/>
                <w:i w:val="false"/>
                <w:color w:val="000000"/>
                <w:sz w:val="20"/>
              </w:rPr>
              <w:t>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w:t>
            </w:r>
          </w:p>
          <w:p>
            <w:pPr>
              <w:spacing w:after="20"/>
              <w:ind w:left="20"/>
              <w:jc w:val="both"/>
            </w:pPr>
            <w:r>
              <w:rPr>
                <w:rFonts w:ascii="Times New Roman"/>
                <w:b w:val="false"/>
                <w:i w:val="false"/>
                <w:color w:val="000000"/>
                <w:sz w:val="20"/>
              </w:rPr>
              <w:t>
кредиторская</w:t>
            </w:r>
          </w:p>
          <w:p>
            <w:pPr>
              <w:spacing w:after="20"/>
              <w:ind w:left="20"/>
              <w:jc w:val="both"/>
            </w:pPr>
            <w:r>
              <w:rPr>
                <w:rFonts w:ascii="Times New Roman"/>
                <w:b w:val="false"/>
                <w:i w:val="false"/>
                <w:color w:val="000000"/>
                <w:sz w:val="20"/>
              </w:rPr>
              <w:t>
задолженность поставщикам</w:t>
            </w:r>
          </w:p>
          <w:p>
            <w:pPr>
              <w:spacing w:after="20"/>
              <w:ind w:left="20"/>
              <w:jc w:val="both"/>
            </w:pPr>
            <w:r>
              <w:rPr>
                <w:rFonts w:ascii="Times New Roman"/>
                <w:b w:val="false"/>
                <w:i w:val="false"/>
                <w:color w:val="000000"/>
                <w:sz w:val="20"/>
              </w:rPr>
              <w:t>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индивидуальному плану</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1091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индивидуальному плану</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Денежные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Денежные документы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8" w:id="52"/>
    <w:p>
      <w:pPr>
        <w:spacing w:after="0"/>
        <w:ind w:left="0"/>
        <w:jc w:val="both"/>
      </w:pPr>
      <w:r>
        <w:rPr>
          <w:rFonts w:ascii="Times New Roman"/>
          <w:b w:val="false"/>
          <w:i w:val="false"/>
          <w:color w:val="000000"/>
          <w:sz w:val="28"/>
        </w:rPr>
        <w:t>
      после строки, порядковый номер 123, дополнить строкой следующего содержания:</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 расходы</w:t>
            </w:r>
          </w:p>
          <w:p>
            <w:pPr>
              <w:spacing w:after="20"/>
              <w:ind w:left="20"/>
              <w:jc w:val="both"/>
            </w:pPr>
            <w:r>
              <w:rPr>
                <w:rFonts w:ascii="Times New Roman"/>
                <w:b w:val="false"/>
                <w:i w:val="false"/>
                <w:color w:val="000000"/>
                <w:sz w:val="20"/>
              </w:rPr>
              <w:t>
по талонам на бензин</w:t>
            </w:r>
          </w:p>
          <w:p>
            <w:pPr>
              <w:spacing w:after="20"/>
              <w:ind w:left="20"/>
              <w:jc w:val="both"/>
            </w:pPr>
            <w:r>
              <w:rPr>
                <w:rFonts w:ascii="Times New Roman"/>
                <w:b w:val="false"/>
                <w:i w:val="false"/>
                <w:color w:val="000000"/>
                <w:sz w:val="20"/>
              </w:rPr>
              <w:t xml:space="preserve">
и ГСМ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ГСМ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9" w:id="53"/>
    <w:p>
      <w:pPr>
        <w:spacing w:after="0"/>
        <w:ind w:left="0"/>
        <w:jc w:val="both"/>
      </w:pPr>
      <w:r>
        <w:rPr>
          <w:rFonts w:ascii="Times New Roman"/>
          <w:b w:val="false"/>
          <w:i w:val="false"/>
          <w:color w:val="000000"/>
          <w:sz w:val="28"/>
        </w:rPr>
        <w:t>
      в разделе 2 "Корреспонденции по долгосрочным активам"</w:t>
      </w:r>
    </w:p>
    <w:bookmarkEnd w:id="53"/>
    <w:bookmarkStart w:name="z70" w:id="54"/>
    <w:p>
      <w:pPr>
        <w:spacing w:after="0"/>
        <w:ind w:left="0"/>
        <w:jc w:val="both"/>
      </w:pPr>
      <w:r>
        <w:rPr>
          <w:rFonts w:ascii="Times New Roman"/>
          <w:b w:val="false"/>
          <w:i w:val="false"/>
          <w:color w:val="000000"/>
          <w:sz w:val="28"/>
        </w:rPr>
        <w:t>
      после строки, порядковый номер 159, дополнить строкой следующего содержания:</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использованного</w:t>
            </w:r>
          </w:p>
          <w:p>
            <w:pPr>
              <w:spacing w:after="20"/>
              <w:ind w:left="20"/>
              <w:jc w:val="both"/>
            </w:pPr>
            <w:r>
              <w:rPr>
                <w:rFonts w:ascii="Times New Roman"/>
                <w:b w:val="false"/>
                <w:i w:val="false"/>
                <w:color w:val="000000"/>
                <w:sz w:val="20"/>
              </w:rPr>
              <w:t>
финансирования по</w:t>
            </w:r>
          </w:p>
          <w:p>
            <w:pPr>
              <w:spacing w:after="20"/>
              <w:ind w:left="20"/>
              <w:jc w:val="both"/>
            </w:pPr>
            <w:r>
              <w:rPr>
                <w:rFonts w:ascii="Times New Roman"/>
                <w:b w:val="false"/>
                <w:i w:val="false"/>
                <w:color w:val="000000"/>
                <w:sz w:val="20"/>
              </w:rPr>
              <w:t>
текущей деятельности на</w:t>
            </w:r>
          </w:p>
          <w:p>
            <w:pPr>
              <w:spacing w:after="20"/>
              <w:ind w:left="20"/>
              <w:jc w:val="both"/>
            </w:pPr>
            <w:r>
              <w:rPr>
                <w:rFonts w:ascii="Times New Roman"/>
                <w:b w:val="false"/>
                <w:i w:val="false"/>
                <w:color w:val="000000"/>
                <w:sz w:val="20"/>
              </w:rPr>
              <w:t>
цели капитальных</w:t>
            </w:r>
          </w:p>
          <w:p>
            <w:pPr>
              <w:spacing w:after="20"/>
              <w:ind w:left="20"/>
              <w:jc w:val="both"/>
            </w:pPr>
            <w:r>
              <w:rPr>
                <w:rFonts w:ascii="Times New Roman"/>
                <w:b w:val="false"/>
                <w:i w:val="false"/>
                <w:color w:val="000000"/>
                <w:sz w:val="20"/>
              </w:rPr>
              <w:t>
вложений (приобретение</w:t>
            </w:r>
          </w:p>
          <w:p>
            <w:pPr>
              <w:spacing w:after="20"/>
              <w:ind w:left="20"/>
              <w:jc w:val="both"/>
            </w:pPr>
            <w:r>
              <w:rPr>
                <w:rFonts w:ascii="Times New Roman"/>
                <w:b w:val="false"/>
                <w:i w:val="false"/>
                <w:color w:val="000000"/>
                <w:sz w:val="20"/>
              </w:rPr>
              <w:t>
основных средств и</w:t>
            </w:r>
          </w:p>
          <w:p>
            <w:pPr>
              <w:spacing w:after="20"/>
              <w:ind w:left="20"/>
              <w:jc w:val="both"/>
            </w:pPr>
            <w:r>
              <w:rPr>
                <w:rFonts w:ascii="Times New Roman"/>
                <w:b w:val="false"/>
                <w:i w:val="false"/>
                <w:color w:val="000000"/>
                <w:sz w:val="20"/>
              </w:rPr>
              <w:t>
других долгосрочных</w:t>
            </w:r>
          </w:p>
          <w:p>
            <w:pPr>
              <w:spacing w:after="20"/>
              <w:ind w:left="20"/>
              <w:jc w:val="both"/>
            </w:pPr>
            <w:r>
              <w:rPr>
                <w:rFonts w:ascii="Times New Roman"/>
                <w:b w:val="false"/>
                <w:i w:val="false"/>
                <w:color w:val="000000"/>
                <w:sz w:val="20"/>
              </w:rPr>
              <w:t>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w:t>
            </w:r>
          </w:p>
          <w:p>
            <w:pPr>
              <w:spacing w:after="20"/>
              <w:ind w:left="20"/>
              <w:jc w:val="both"/>
            </w:pPr>
            <w:r>
              <w:rPr>
                <w:rFonts w:ascii="Times New Roman"/>
                <w:b w:val="false"/>
                <w:i w:val="false"/>
                <w:color w:val="000000"/>
                <w:sz w:val="20"/>
              </w:rPr>
              <w:t>
финансирования текущей</w:t>
            </w:r>
          </w:p>
          <w:p>
            <w:pPr>
              <w:spacing w:after="20"/>
              <w:ind w:left="20"/>
              <w:jc w:val="both"/>
            </w:pPr>
            <w:r>
              <w:rPr>
                <w:rFonts w:ascii="Times New Roman"/>
                <w:b w:val="false"/>
                <w:i w:val="false"/>
                <w:color w:val="000000"/>
                <w:sz w:val="20"/>
              </w:rPr>
              <w:t>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Финансирование</w:t>
            </w:r>
          </w:p>
          <w:p>
            <w:pPr>
              <w:spacing w:after="20"/>
              <w:ind w:left="20"/>
              <w:jc w:val="both"/>
            </w:pPr>
            <w:r>
              <w:rPr>
                <w:rFonts w:ascii="Times New Roman"/>
                <w:b w:val="false"/>
                <w:i w:val="false"/>
                <w:color w:val="000000"/>
                <w:sz w:val="20"/>
              </w:rPr>
              <w:t>
капитальных вложений за счет</w:t>
            </w:r>
          </w:p>
          <w:p>
            <w:pPr>
              <w:spacing w:after="20"/>
              <w:ind w:left="20"/>
              <w:jc w:val="both"/>
            </w:pPr>
            <w:r>
              <w:rPr>
                <w:rFonts w:ascii="Times New Roman"/>
                <w:b w:val="false"/>
                <w:i w:val="false"/>
                <w:color w:val="000000"/>
                <w:sz w:val="20"/>
              </w:rPr>
              <w:t>
бюджетных средств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1" w:id="55"/>
    <w:p>
      <w:pPr>
        <w:spacing w:after="0"/>
        <w:ind w:left="0"/>
        <w:jc w:val="both"/>
      </w:pPr>
      <w:r>
        <w:rPr>
          <w:rFonts w:ascii="Times New Roman"/>
          <w:b w:val="false"/>
          <w:i w:val="false"/>
          <w:color w:val="000000"/>
          <w:sz w:val="28"/>
        </w:rPr>
        <w:t>
      строку, порядковый номер 160:</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счета поставщика и</w:t>
            </w:r>
          </w:p>
          <w:p>
            <w:pPr>
              <w:spacing w:after="20"/>
              <w:ind w:left="20"/>
              <w:jc w:val="both"/>
            </w:pPr>
            <w:r>
              <w:rPr>
                <w:rFonts w:ascii="Times New Roman"/>
                <w:b w:val="false"/>
                <w:i w:val="false"/>
                <w:color w:val="000000"/>
                <w:sz w:val="20"/>
              </w:rPr>
              <w:t>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w:t>
            </w:r>
          </w:p>
          <w:p>
            <w:pPr>
              <w:spacing w:after="20"/>
              <w:ind w:left="20"/>
              <w:jc w:val="both"/>
            </w:pPr>
            <w:r>
              <w:rPr>
                <w:rFonts w:ascii="Times New Roman"/>
                <w:b w:val="false"/>
                <w:i w:val="false"/>
                <w:color w:val="000000"/>
                <w:sz w:val="20"/>
              </w:rPr>
              <w:t>
кредиторская</w:t>
            </w:r>
          </w:p>
          <w:p>
            <w:pPr>
              <w:spacing w:after="20"/>
              <w:ind w:left="20"/>
              <w:jc w:val="both"/>
            </w:pPr>
            <w:r>
              <w:rPr>
                <w:rFonts w:ascii="Times New Roman"/>
                <w:b w:val="false"/>
                <w:i w:val="false"/>
                <w:color w:val="000000"/>
                <w:sz w:val="20"/>
              </w:rPr>
              <w:t>
задолженность перед</w:t>
            </w:r>
          </w:p>
          <w:p>
            <w:pPr>
              <w:spacing w:after="20"/>
              <w:ind w:left="20"/>
              <w:jc w:val="both"/>
            </w:pPr>
            <w:r>
              <w:rPr>
                <w:rFonts w:ascii="Times New Roman"/>
                <w:b w:val="false"/>
                <w:i w:val="false"/>
                <w:color w:val="000000"/>
                <w:sz w:val="20"/>
              </w:rPr>
              <w:t>
поставщиками и</w:t>
            </w:r>
          </w:p>
          <w:p>
            <w:pPr>
              <w:spacing w:after="20"/>
              <w:ind w:left="20"/>
              <w:jc w:val="both"/>
            </w:pPr>
            <w:r>
              <w:rPr>
                <w:rFonts w:ascii="Times New Roman"/>
                <w:b w:val="false"/>
                <w:i w:val="false"/>
                <w:color w:val="000000"/>
                <w:sz w:val="20"/>
              </w:rPr>
              <w:t>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капитальным вложениям</w:t>
            </w:r>
          </w:p>
          <w:p>
            <w:pPr>
              <w:spacing w:after="20"/>
              <w:ind w:left="20"/>
              <w:jc w:val="both"/>
            </w:pPr>
            <w:r>
              <w:rPr>
                <w:rFonts w:ascii="Times New Roman"/>
                <w:b w:val="false"/>
                <w:i w:val="false"/>
                <w:color w:val="000000"/>
                <w:sz w:val="20"/>
              </w:rPr>
              <w:t>
1092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капитальным вложениям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2" w:id="56"/>
    <w:p>
      <w:pPr>
        <w:spacing w:after="0"/>
        <w:ind w:left="0"/>
        <w:jc w:val="both"/>
      </w:pPr>
      <w:r>
        <w:rPr>
          <w:rFonts w:ascii="Times New Roman"/>
          <w:b w:val="false"/>
          <w:i w:val="false"/>
          <w:color w:val="000000"/>
          <w:sz w:val="28"/>
        </w:rPr>
        <w:t>
      изложить в следующей редакции:</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счета поставщика и</w:t>
            </w:r>
          </w:p>
          <w:p>
            <w:pPr>
              <w:spacing w:after="20"/>
              <w:ind w:left="20"/>
              <w:jc w:val="both"/>
            </w:pPr>
            <w:r>
              <w:rPr>
                <w:rFonts w:ascii="Times New Roman"/>
                <w:b w:val="false"/>
                <w:i w:val="false"/>
                <w:color w:val="000000"/>
                <w:sz w:val="20"/>
              </w:rPr>
              <w:t xml:space="preserve">
подрядчика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w:t>
            </w:r>
          </w:p>
          <w:p>
            <w:pPr>
              <w:spacing w:after="20"/>
              <w:ind w:left="20"/>
              <w:jc w:val="both"/>
            </w:pPr>
            <w:r>
              <w:rPr>
                <w:rFonts w:ascii="Times New Roman"/>
                <w:b w:val="false"/>
                <w:i w:val="false"/>
                <w:color w:val="000000"/>
                <w:sz w:val="20"/>
              </w:rPr>
              <w:t>
кредиторская</w:t>
            </w:r>
          </w:p>
          <w:p>
            <w:pPr>
              <w:spacing w:after="20"/>
              <w:ind w:left="20"/>
              <w:jc w:val="both"/>
            </w:pPr>
            <w:r>
              <w:rPr>
                <w:rFonts w:ascii="Times New Roman"/>
                <w:b w:val="false"/>
                <w:i w:val="false"/>
                <w:color w:val="000000"/>
                <w:sz w:val="20"/>
              </w:rPr>
              <w:t>
задолженность перед</w:t>
            </w:r>
          </w:p>
          <w:p>
            <w:pPr>
              <w:spacing w:after="20"/>
              <w:ind w:left="20"/>
              <w:jc w:val="both"/>
            </w:pPr>
            <w:r>
              <w:rPr>
                <w:rFonts w:ascii="Times New Roman"/>
                <w:b w:val="false"/>
                <w:i w:val="false"/>
                <w:color w:val="000000"/>
                <w:sz w:val="20"/>
              </w:rPr>
              <w:t>
поставщиками и</w:t>
            </w:r>
          </w:p>
          <w:p>
            <w:pPr>
              <w:spacing w:after="20"/>
              <w:ind w:left="20"/>
              <w:jc w:val="both"/>
            </w:pPr>
            <w:r>
              <w:rPr>
                <w:rFonts w:ascii="Times New Roman"/>
                <w:b w:val="false"/>
                <w:i w:val="false"/>
                <w:color w:val="000000"/>
                <w:sz w:val="20"/>
              </w:rPr>
              <w:t>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индивидуальному плану</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1082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капитальным вложениям</w:t>
            </w:r>
          </w:p>
          <w:p>
            <w:pPr>
              <w:spacing w:after="20"/>
              <w:ind w:left="20"/>
              <w:jc w:val="both"/>
            </w:pPr>
            <w:r>
              <w:rPr>
                <w:rFonts w:ascii="Times New Roman"/>
                <w:b w:val="false"/>
                <w:i w:val="false"/>
                <w:color w:val="000000"/>
                <w:sz w:val="20"/>
              </w:rPr>
              <w:t>
1091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индивидуальному плану</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1092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капитальным вложениям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3" w:id="57"/>
    <w:p>
      <w:pPr>
        <w:spacing w:after="0"/>
        <w:ind w:left="0"/>
        <w:jc w:val="both"/>
      </w:pPr>
      <w:r>
        <w:rPr>
          <w:rFonts w:ascii="Times New Roman"/>
          <w:b w:val="false"/>
          <w:i w:val="false"/>
          <w:color w:val="000000"/>
          <w:sz w:val="28"/>
        </w:rPr>
        <w:t>
      строку, порядковый номер 162:</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w:t>
            </w:r>
          </w:p>
          <w:p>
            <w:pPr>
              <w:spacing w:after="20"/>
              <w:ind w:left="20"/>
              <w:jc w:val="both"/>
            </w:pPr>
            <w:r>
              <w:rPr>
                <w:rFonts w:ascii="Times New Roman"/>
                <w:b w:val="false"/>
                <w:i w:val="false"/>
                <w:color w:val="000000"/>
                <w:sz w:val="20"/>
              </w:rPr>
              <w:t>
вновь выстроенных</w:t>
            </w:r>
          </w:p>
          <w:p>
            <w:pPr>
              <w:spacing w:after="20"/>
              <w:ind w:left="20"/>
              <w:jc w:val="both"/>
            </w:pPr>
            <w:r>
              <w:rPr>
                <w:rFonts w:ascii="Times New Roman"/>
                <w:b w:val="false"/>
                <w:i w:val="false"/>
                <w:color w:val="000000"/>
                <w:sz w:val="20"/>
              </w:rPr>
              <w:t>
зданий, сооружений и передаточных</w:t>
            </w:r>
          </w:p>
          <w:p>
            <w:pPr>
              <w:spacing w:after="20"/>
              <w:ind w:left="20"/>
              <w:jc w:val="both"/>
            </w:pPr>
            <w:r>
              <w:rPr>
                <w:rFonts w:ascii="Times New Roman"/>
                <w:b w:val="false"/>
                <w:i w:val="false"/>
                <w:color w:val="000000"/>
                <w:sz w:val="20"/>
              </w:rPr>
              <w:t>
устройств или работ по</w:t>
            </w:r>
          </w:p>
          <w:p>
            <w:pPr>
              <w:spacing w:after="20"/>
              <w:ind w:left="20"/>
              <w:jc w:val="both"/>
            </w:pPr>
            <w:r>
              <w:rPr>
                <w:rFonts w:ascii="Times New Roman"/>
                <w:b w:val="false"/>
                <w:i w:val="false"/>
                <w:color w:val="000000"/>
                <w:sz w:val="20"/>
              </w:rPr>
              <w:t>
реконструкции</w:t>
            </w:r>
          </w:p>
          <w:p>
            <w:pPr>
              <w:spacing w:after="20"/>
              <w:ind w:left="20"/>
              <w:jc w:val="both"/>
            </w:pPr>
            <w:r>
              <w:rPr>
                <w:rFonts w:ascii="Times New Roman"/>
                <w:b w:val="false"/>
                <w:i w:val="false"/>
                <w:color w:val="000000"/>
                <w:sz w:val="20"/>
              </w:rPr>
              <w:t>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w:t>
            </w:r>
          </w:p>
          <w:p>
            <w:pPr>
              <w:spacing w:after="20"/>
              <w:ind w:left="20"/>
              <w:jc w:val="both"/>
            </w:pPr>
            <w:r>
              <w:rPr>
                <w:rFonts w:ascii="Times New Roman"/>
                <w:b w:val="false"/>
                <w:i w:val="false"/>
                <w:color w:val="000000"/>
                <w:sz w:val="20"/>
              </w:rPr>
              <w:t>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w:t>
            </w:r>
          </w:p>
          <w:p>
            <w:pPr>
              <w:spacing w:after="20"/>
              <w:ind w:left="20"/>
              <w:jc w:val="both"/>
            </w:pPr>
            <w:r>
              <w:rPr>
                <w:rFonts w:ascii="Times New Roman"/>
                <w:b w:val="false"/>
                <w:i w:val="false"/>
                <w:color w:val="000000"/>
                <w:sz w:val="20"/>
              </w:rPr>
              <w:t>
строительство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4" w:id="58"/>
    <w:p>
      <w:pPr>
        <w:spacing w:after="0"/>
        <w:ind w:left="0"/>
        <w:jc w:val="both"/>
      </w:pPr>
      <w:r>
        <w:rPr>
          <w:rFonts w:ascii="Times New Roman"/>
          <w:b w:val="false"/>
          <w:i w:val="false"/>
          <w:color w:val="000000"/>
          <w:sz w:val="28"/>
        </w:rPr>
        <w:t>
      изложить в следующей редакции:</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w:t>
            </w:r>
          </w:p>
          <w:p>
            <w:pPr>
              <w:spacing w:after="20"/>
              <w:ind w:left="20"/>
              <w:jc w:val="both"/>
            </w:pPr>
            <w:r>
              <w:rPr>
                <w:rFonts w:ascii="Times New Roman"/>
                <w:b w:val="false"/>
                <w:i w:val="false"/>
                <w:color w:val="000000"/>
                <w:sz w:val="20"/>
              </w:rPr>
              <w:t>
выстроенных зданий,</w:t>
            </w:r>
          </w:p>
          <w:p>
            <w:pPr>
              <w:spacing w:after="20"/>
              <w:ind w:left="20"/>
              <w:jc w:val="both"/>
            </w:pPr>
            <w:r>
              <w:rPr>
                <w:rFonts w:ascii="Times New Roman"/>
                <w:b w:val="false"/>
                <w:i w:val="false"/>
                <w:color w:val="000000"/>
                <w:sz w:val="20"/>
              </w:rPr>
              <w:t>
сооружений и передаточных</w:t>
            </w:r>
          </w:p>
          <w:p>
            <w:pPr>
              <w:spacing w:after="20"/>
              <w:ind w:left="20"/>
              <w:jc w:val="both"/>
            </w:pPr>
            <w:r>
              <w:rPr>
                <w:rFonts w:ascii="Times New Roman"/>
                <w:b w:val="false"/>
                <w:i w:val="false"/>
                <w:color w:val="000000"/>
                <w:sz w:val="20"/>
              </w:rPr>
              <w:t>
устройств или работ по</w:t>
            </w:r>
          </w:p>
          <w:p>
            <w:pPr>
              <w:spacing w:after="20"/>
              <w:ind w:left="20"/>
              <w:jc w:val="both"/>
            </w:pPr>
            <w:r>
              <w:rPr>
                <w:rFonts w:ascii="Times New Roman"/>
                <w:b w:val="false"/>
                <w:i w:val="false"/>
                <w:color w:val="000000"/>
                <w:sz w:val="20"/>
              </w:rPr>
              <w:t>
реконструкции зданий и</w:t>
            </w:r>
          </w:p>
          <w:p>
            <w:pPr>
              <w:spacing w:after="20"/>
              <w:ind w:left="20"/>
              <w:jc w:val="both"/>
            </w:pPr>
            <w:r>
              <w:rPr>
                <w:rFonts w:ascii="Times New Roman"/>
                <w:b w:val="false"/>
                <w:i w:val="false"/>
                <w:color w:val="000000"/>
                <w:sz w:val="20"/>
              </w:rPr>
              <w:t>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w:t>
            </w:r>
          </w:p>
          <w:p>
            <w:pPr>
              <w:spacing w:after="20"/>
              <w:ind w:left="20"/>
              <w:jc w:val="both"/>
            </w:pPr>
            <w:r>
              <w:rPr>
                <w:rFonts w:ascii="Times New Roman"/>
                <w:b w:val="false"/>
                <w:i w:val="false"/>
                <w:color w:val="000000"/>
                <w:sz w:val="20"/>
              </w:rPr>
              <w:t>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w:t>
            </w:r>
          </w:p>
          <w:p>
            <w:pPr>
              <w:spacing w:after="20"/>
              <w:ind w:left="20"/>
              <w:jc w:val="both"/>
            </w:pPr>
            <w:r>
              <w:rPr>
                <w:rFonts w:ascii="Times New Roman"/>
                <w:b w:val="false"/>
                <w:i w:val="false"/>
                <w:color w:val="000000"/>
                <w:sz w:val="20"/>
              </w:rPr>
              <w:t>
строительство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5" w:id="59"/>
    <w:p>
      <w:pPr>
        <w:spacing w:after="0"/>
        <w:ind w:left="0"/>
        <w:jc w:val="both"/>
      </w:pPr>
      <w:r>
        <w:rPr>
          <w:rFonts w:ascii="Times New Roman"/>
          <w:b w:val="false"/>
          <w:i w:val="false"/>
          <w:color w:val="000000"/>
          <w:sz w:val="28"/>
        </w:rPr>
        <w:t>
      в строке, порядковый номер 207:</w:t>
      </w:r>
    </w:p>
    <w:bookmarkEnd w:id="59"/>
    <w:bookmarkStart w:name="z76" w:id="60"/>
    <w:p>
      <w:pPr>
        <w:spacing w:after="0"/>
        <w:ind w:left="0"/>
        <w:jc w:val="both"/>
      </w:pPr>
      <w:r>
        <w:rPr>
          <w:rFonts w:ascii="Times New Roman"/>
          <w:b w:val="false"/>
          <w:i w:val="false"/>
          <w:color w:val="000000"/>
          <w:sz w:val="28"/>
        </w:rPr>
        <w:t>
      строку:</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перед бюджетом по доходам</w:t>
            </w:r>
          </w:p>
          <w:p>
            <w:pPr>
              <w:spacing w:after="20"/>
              <w:ind w:left="20"/>
              <w:jc w:val="both"/>
            </w:pPr>
            <w:r>
              <w:rPr>
                <w:rFonts w:ascii="Times New Roman"/>
                <w:b w:val="false"/>
                <w:i w:val="false"/>
                <w:color w:val="000000"/>
                <w:sz w:val="20"/>
              </w:rPr>
              <w:t>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w:t>
            </w:r>
          </w:p>
          <w:p>
            <w:pPr>
              <w:spacing w:after="20"/>
              <w:ind w:left="20"/>
              <w:jc w:val="both"/>
            </w:pPr>
            <w:r>
              <w:rPr>
                <w:rFonts w:ascii="Times New Roman"/>
                <w:b w:val="false"/>
                <w:i w:val="false"/>
                <w:color w:val="000000"/>
                <w:sz w:val="20"/>
              </w:rPr>
              <w:t>
кассе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7" w:id="61"/>
    <w:p>
      <w:pPr>
        <w:spacing w:after="0"/>
        <w:ind w:left="0"/>
        <w:jc w:val="both"/>
      </w:pPr>
      <w:r>
        <w:rPr>
          <w:rFonts w:ascii="Times New Roman"/>
          <w:b w:val="false"/>
          <w:i w:val="false"/>
          <w:color w:val="000000"/>
          <w:sz w:val="28"/>
        </w:rPr>
        <w:t>
      изложить в следующей редакции:</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перед бюджетом по прочим</w:t>
            </w:r>
          </w:p>
          <w:p>
            <w:pPr>
              <w:spacing w:after="20"/>
              <w:ind w:left="20"/>
              <w:jc w:val="both"/>
            </w:pPr>
            <w:r>
              <w:rPr>
                <w:rFonts w:ascii="Times New Roman"/>
                <w:b w:val="false"/>
                <w:i w:val="false"/>
                <w:color w:val="000000"/>
                <w:sz w:val="20"/>
              </w:rPr>
              <w:t>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w:t>
            </w:r>
          </w:p>
          <w:p>
            <w:pPr>
              <w:spacing w:after="20"/>
              <w:ind w:left="20"/>
              <w:jc w:val="both"/>
            </w:pPr>
            <w:r>
              <w:rPr>
                <w:rFonts w:ascii="Times New Roman"/>
                <w:b w:val="false"/>
                <w:i w:val="false"/>
                <w:color w:val="000000"/>
                <w:sz w:val="20"/>
              </w:rPr>
              <w:t>
кассе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8" w:id="62"/>
    <w:p>
      <w:pPr>
        <w:spacing w:after="0"/>
        <w:ind w:left="0"/>
        <w:jc w:val="both"/>
      </w:pPr>
      <w:r>
        <w:rPr>
          <w:rFonts w:ascii="Times New Roman"/>
          <w:b w:val="false"/>
          <w:i w:val="false"/>
          <w:color w:val="000000"/>
          <w:sz w:val="28"/>
        </w:rPr>
        <w:t>
      строку, порядковый номер 208:</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w:t>
            </w:r>
          </w:p>
          <w:p>
            <w:pPr>
              <w:spacing w:after="20"/>
              <w:ind w:left="20"/>
              <w:jc w:val="both"/>
            </w:pPr>
            <w:r>
              <w:rPr>
                <w:rFonts w:ascii="Times New Roman"/>
                <w:b w:val="false"/>
                <w:i w:val="false"/>
                <w:color w:val="000000"/>
                <w:sz w:val="20"/>
              </w:rPr>
              <w:t>
перед бюджетом по</w:t>
            </w:r>
          </w:p>
          <w:p>
            <w:pPr>
              <w:spacing w:after="20"/>
              <w:ind w:left="20"/>
              <w:jc w:val="both"/>
            </w:pPr>
            <w:r>
              <w:rPr>
                <w:rFonts w:ascii="Times New Roman"/>
                <w:b w:val="false"/>
                <w:i w:val="false"/>
                <w:color w:val="000000"/>
                <w:sz w:val="20"/>
              </w:rPr>
              <w:t>
возмещению недостачи</w:t>
            </w:r>
          </w:p>
          <w:p>
            <w:pPr>
              <w:spacing w:after="20"/>
              <w:ind w:left="20"/>
              <w:jc w:val="both"/>
            </w:pPr>
            <w:r>
              <w:rPr>
                <w:rFonts w:ascii="Times New Roman"/>
                <w:b w:val="false"/>
                <w:i w:val="false"/>
                <w:color w:val="000000"/>
                <w:sz w:val="20"/>
              </w:rPr>
              <w:t>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перед бюджетом по доходам</w:t>
            </w:r>
          </w:p>
          <w:p>
            <w:pPr>
              <w:spacing w:after="20"/>
              <w:ind w:left="20"/>
              <w:jc w:val="both"/>
            </w:pPr>
            <w:r>
              <w:rPr>
                <w:rFonts w:ascii="Times New Roman"/>
                <w:b w:val="false"/>
                <w:i w:val="false"/>
                <w:color w:val="000000"/>
                <w:sz w:val="20"/>
              </w:rPr>
              <w:t>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w:t>
            </w:r>
          </w:p>
          <w:p>
            <w:pPr>
              <w:spacing w:after="20"/>
              <w:ind w:left="20"/>
              <w:jc w:val="both"/>
            </w:pPr>
            <w:r>
              <w:rPr>
                <w:rFonts w:ascii="Times New Roman"/>
                <w:b w:val="false"/>
                <w:i w:val="false"/>
                <w:color w:val="000000"/>
                <w:sz w:val="20"/>
              </w:rPr>
              <w:t>
дебиторская задолженность</w:t>
            </w:r>
          </w:p>
          <w:p>
            <w:pPr>
              <w:spacing w:after="20"/>
              <w:ind w:left="20"/>
              <w:jc w:val="both"/>
            </w:pPr>
            <w:r>
              <w:rPr>
                <w:rFonts w:ascii="Times New Roman"/>
                <w:b w:val="false"/>
                <w:i w:val="false"/>
                <w:color w:val="000000"/>
                <w:sz w:val="20"/>
              </w:rPr>
              <w:t>
по другим видам расчетов с</w:t>
            </w:r>
          </w:p>
          <w:p>
            <w:pPr>
              <w:spacing w:after="20"/>
              <w:ind w:left="20"/>
              <w:jc w:val="both"/>
            </w:pPr>
            <w:r>
              <w:rPr>
                <w:rFonts w:ascii="Times New Roman"/>
                <w:b w:val="false"/>
                <w:i w:val="false"/>
                <w:color w:val="000000"/>
                <w:sz w:val="20"/>
              </w:rPr>
              <w:t>
работниками</w:t>
            </w:r>
          </w:p>
          <w:p>
            <w:pPr>
              <w:spacing w:after="20"/>
              <w:ind w:left="20"/>
              <w:jc w:val="both"/>
            </w:pPr>
            <w:r>
              <w:rPr>
                <w:rFonts w:ascii="Times New Roman"/>
                <w:b w:val="false"/>
                <w:i w:val="false"/>
                <w:color w:val="000000"/>
                <w:sz w:val="20"/>
              </w:rPr>
              <w:t>
1280 Прочая краткосрочная</w:t>
            </w:r>
          </w:p>
          <w:p>
            <w:pPr>
              <w:spacing w:after="20"/>
              <w:ind w:left="20"/>
              <w:jc w:val="both"/>
            </w:pPr>
            <w:r>
              <w:rPr>
                <w:rFonts w:ascii="Times New Roman"/>
                <w:b w:val="false"/>
                <w:i w:val="false"/>
                <w:color w:val="000000"/>
                <w:sz w:val="20"/>
              </w:rPr>
              <w:t>
дебиторская задолженность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9" w:id="63"/>
    <w:p>
      <w:pPr>
        <w:spacing w:after="0"/>
        <w:ind w:left="0"/>
        <w:jc w:val="both"/>
      </w:pPr>
      <w:r>
        <w:rPr>
          <w:rFonts w:ascii="Times New Roman"/>
          <w:b w:val="false"/>
          <w:i w:val="false"/>
          <w:color w:val="000000"/>
          <w:sz w:val="28"/>
        </w:rPr>
        <w:t>
      изложить в следующей редакции:</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w:t>
            </w:r>
          </w:p>
          <w:p>
            <w:pPr>
              <w:spacing w:after="20"/>
              <w:ind w:left="20"/>
              <w:jc w:val="both"/>
            </w:pPr>
            <w:r>
              <w:rPr>
                <w:rFonts w:ascii="Times New Roman"/>
                <w:b w:val="false"/>
                <w:i w:val="false"/>
                <w:color w:val="000000"/>
                <w:sz w:val="20"/>
              </w:rPr>
              <w:t>
перед бюджетом по</w:t>
            </w:r>
          </w:p>
          <w:p>
            <w:pPr>
              <w:spacing w:after="20"/>
              <w:ind w:left="20"/>
              <w:jc w:val="both"/>
            </w:pPr>
            <w:r>
              <w:rPr>
                <w:rFonts w:ascii="Times New Roman"/>
                <w:b w:val="false"/>
                <w:i w:val="false"/>
                <w:color w:val="000000"/>
                <w:sz w:val="20"/>
              </w:rPr>
              <w:t>
возмещению недостачи</w:t>
            </w:r>
          </w:p>
          <w:p>
            <w:pPr>
              <w:spacing w:after="20"/>
              <w:ind w:left="20"/>
              <w:jc w:val="both"/>
            </w:pPr>
            <w:r>
              <w:rPr>
                <w:rFonts w:ascii="Times New Roman"/>
                <w:b w:val="false"/>
                <w:i w:val="false"/>
                <w:color w:val="000000"/>
                <w:sz w:val="20"/>
              </w:rPr>
              <w:t>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перед бюджетом по прочим</w:t>
            </w:r>
          </w:p>
          <w:p>
            <w:pPr>
              <w:spacing w:after="20"/>
              <w:ind w:left="20"/>
              <w:jc w:val="both"/>
            </w:pPr>
            <w:r>
              <w:rPr>
                <w:rFonts w:ascii="Times New Roman"/>
                <w:b w:val="false"/>
                <w:i w:val="false"/>
                <w:color w:val="000000"/>
                <w:sz w:val="20"/>
              </w:rPr>
              <w:t>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w:t>
            </w:r>
          </w:p>
          <w:p>
            <w:pPr>
              <w:spacing w:after="20"/>
              <w:ind w:left="20"/>
              <w:jc w:val="both"/>
            </w:pPr>
            <w:r>
              <w:rPr>
                <w:rFonts w:ascii="Times New Roman"/>
                <w:b w:val="false"/>
                <w:i w:val="false"/>
                <w:color w:val="000000"/>
                <w:sz w:val="20"/>
              </w:rPr>
              <w:t>
дебиторская задолженность</w:t>
            </w:r>
          </w:p>
          <w:p>
            <w:pPr>
              <w:spacing w:after="20"/>
              <w:ind w:left="20"/>
              <w:jc w:val="both"/>
            </w:pPr>
            <w:r>
              <w:rPr>
                <w:rFonts w:ascii="Times New Roman"/>
                <w:b w:val="false"/>
                <w:i w:val="false"/>
                <w:color w:val="000000"/>
                <w:sz w:val="20"/>
              </w:rPr>
              <w:t>
по другим видам расчетов с</w:t>
            </w:r>
          </w:p>
          <w:p>
            <w:pPr>
              <w:spacing w:after="20"/>
              <w:ind w:left="20"/>
              <w:jc w:val="both"/>
            </w:pPr>
            <w:r>
              <w:rPr>
                <w:rFonts w:ascii="Times New Roman"/>
                <w:b w:val="false"/>
                <w:i w:val="false"/>
                <w:color w:val="000000"/>
                <w:sz w:val="20"/>
              </w:rPr>
              <w:t>
работниками</w:t>
            </w:r>
          </w:p>
          <w:p>
            <w:pPr>
              <w:spacing w:after="20"/>
              <w:ind w:left="20"/>
              <w:jc w:val="both"/>
            </w:pPr>
            <w:r>
              <w:rPr>
                <w:rFonts w:ascii="Times New Roman"/>
                <w:b w:val="false"/>
                <w:i w:val="false"/>
                <w:color w:val="000000"/>
                <w:sz w:val="20"/>
              </w:rPr>
              <w:t>
1280 Прочая краткосрочная</w:t>
            </w:r>
          </w:p>
          <w:p>
            <w:pPr>
              <w:spacing w:after="20"/>
              <w:ind w:left="20"/>
              <w:jc w:val="both"/>
            </w:pPr>
            <w:r>
              <w:rPr>
                <w:rFonts w:ascii="Times New Roman"/>
                <w:b w:val="false"/>
                <w:i w:val="false"/>
                <w:color w:val="000000"/>
                <w:sz w:val="20"/>
              </w:rPr>
              <w:t>
дебиторская задолженность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0" w:id="64"/>
    <w:p>
      <w:pPr>
        <w:spacing w:after="0"/>
        <w:ind w:left="0"/>
        <w:jc w:val="both"/>
      </w:pPr>
      <w:r>
        <w:rPr>
          <w:rFonts w:ascii="Times New Roman"/>
          <w:b w:val="false"/>
          <w:i w:val="false"/>
          <w:color w:val="000000"/>
          <w:sz w:val="28"/>
        </w:rPr>
        <w:t>
      в разделе 3 "Корреспонденции счетов по краткосрочным обязательствам":</w:t>
      </w:r>
    </w:p>
    <w:bookmarkEnd w:id="64"/>
    <w:bookmarkStart w:name="z81" w:id="65"/>
    <w:p>
      <w:pPr>
        <w:spacing w:after="0"/>
        <w:ind w:left="0"/>
        <w:jc w:val="both"/>
      </w:pPr>
      <w:r>
        <w:rPr>
          <w:rFonts w:ascii="Times New Roman"/>
          <w:b w:val="false"/>
          <w:i w:val="false"/>
          <w:color w:val="000000"/>
          <w:sz w:val="28"/>
        </w:rPr>
        <w:t>
      строку, порядковый номер 228:</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w:t>
            </w:r>
          </w:p>
          <w:p>
            <w:pPr>
              <w:spacing w:after="20"/>
              <w:ind w:left="20"/>
              <w:jc w:val="both"/>
            </w:pPr>
            <w:r>
              <w:rPr>
                <w:rFonts w:ascii="Times New Roman"/>
                <w:b w:val="false"/>
                <w:i w:val="false"/>
                <w:color w:val="000000"/>
                <w:sz w:val="20"/>
              </w:rPr>
              <w:t>
задолженности перед</w:t>
            </w:r>
          </w:p>
          <w:p>
            <w:pPr>
              <w:spacing w:after="20"/>
              <w:ind w:left="20"/>
              <w:jc w:val="both"/>
            </w:pPr>
            <w:r>
              <w:rPr>
                <w:rFonts w:ascii="Times New Roman"/>
                <w:b w:val="false"/>
                <w:i w:val="false"/>
                <w:color w:val="000000"/>
                <w:sz w:val="20"/>
              </w:rPr>
              <w:t>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перед бюджетом по доходам</w:t>
            </w:r>
          </w:p>
          <w:p>
            <w:pPr>
              <w:spacing w:after="20"/>
              <w:ind w:left="20"/>
              <w:jc w:val="both"/>
            </w:pPr>
            <w:r>
              <w:rPr>
                <w:rFonts w:ascii="Times New Roman"/>
                <w:b w:val="false"/>
                <w:i w:val="false"/>
                <w:color w:val="000000"/>
                <w:sz w:val="20"/>
              </w:rPr>
              <w:t>
от реализации активов</w:t>
            </w:r>
          </w:p>
          <w:p>
            <w:pPr>
              <w:spacing w:after="20"/>
              <w:ind w:left="20"/>
              <w:jc w:val="both"/>
            </w:pPr>
            <w:r>
              <w:rPr>
                <w:rFonts w:ascii="Times New Roman"/>
                <w:b w:val="false"/>
                <w:i w:val="false"/>
                <w:color w:val="000000"/>
                <w:sz w:val="20"/>
              </w:rPr>
              <w:t>
3132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перед бюджетом по доходам</w:t>
            </w:r>
          </w:p>
          <w:p>
            <w:pPr>
              <w:spacing w:after="20"/>
              <w:ind w:left="20"/>
              <w:jc w:val="both"/>
            </w:pPr>
            <w:r>
              <w:rPr>
                <w:rFonts w:ascii="Times New Roman"/>
                <w:b w:val="false"/>
                <w:i w:val="false"/>
                <w:color w:val="000000"/>
                <w:sz w:val="20"/>
              </w:rPr>
              <w:t>
от реализации товаров,</w:t>
            </w:r>
          </w:p>
          <w:p>
            <w:pPr>
              <w:spacing w:after="20"/>
              <w:ind w:left="20"/>
              <w:jc w:val="both"/>
            </w:pPr>
            <w:r>
              <w:rPr>
                <w:rFonts w:ascii="Times New Roman"/>
                <w:b w:val="false"/>
                <w:i w:val="false"/>
                <w:color w:val="000000"/>
                <w:sz w:val="20"/>
              </w:rPr>
              <w:t>
работ и услуг</w:t>
            </w:r>
          </w:p>
          <w:p>
            <w:pPr>
              <w:spacing w:after="20"/>
              <w:ind w:left="20"/>
              <w:jc w:val="both"/>
            </w:pPr>
            <w:r>
              <w:rPr>
                <w:rFonts w:ascii="Times New Roman"/>
                <w:b w:val="false"/>
                <w:i w:val="false"/>
                <w:color w:val="000000"/>
                <w:sz w:val="20"/>
              </w:rPr>
              <w:t>
3133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перед бюджетом по прочим</w:t>
            </w:r>
          </w:p>
          <w:p>
            <w:pPr>
              <w:spacing w:after="20"/>
              <w:ind w:left="20"/>
              <w:jc w:val="both"/>
            </w:pPr>
            <w:r>
              <w:rPr>
                <w:rFonts w:ascii="Times New Roman"/>
                <w:b w:val="false"/>
                <w:i w:val="false"/>
                <w:color w:val="000000"/>
                <w:sz w:val="20"/>
              </w:rPr>
              <w:t>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w:t>
            </w:r>
          </w:p>
          <w:p>
            <w:pPr>
              <w:spacing w:after="20"/>
              <w:ind w:left="20"/>
              <w:jc w:val="both"/>
            </w:pPr>
            <w:r>
              <w:rPr>
                <w:rFonts w:ascii="Times New Roman"/>
                <w:b w:val="false"/>
                <w:i w:val="false"/>
                <w:color w:val="000000"/>
                <w:sz w:val="20"/>
              </w:rPr>
              <w:t>
кассе</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1231 Краткосрочная</w:t>
            </w:r>
          </w:p>
          <w:p>
            <w:pPr>
              <w:spacing w:after="20"/>
              <w:ind w:left="20"/>
              <w:jc w:val="both"/>
            </w:pPr>
            <w:r>
              <w:rPr>
                <w:rFonts w:ascii="Times New Roman"/>
                <w:b w:val="false"/>
                <w:i w:val="false"/>
                <w:color w:val="000000"/>
                <w:sz w:val="20"/>
              </w:rPr>
              <w:t>
дебиторская задолженность</w:t>
            </w:r>
          </w:p>
          <w:p>
            <w:pPr>
              <w:spacing w:after="20"/>
              <w:ind w:left="20"/>
              <w:jc w:val="both"/>
            </w:pPr>
            <w:r>
              <w:rPr>
                <w:rFonts w:ascii="Times New Roman"/>
                <w:b w:val="false"/>
                <w:i w:val="false"/>
                <w:color w:val="000000"/>
                <w:sz w:val="20"/>
              </w:rPr>
              <w:t>
покупателей и заказчиков</w:t>
            </w:r>
          </w:p>
          <w:p>
            <w:pPr>
              <w:spacing w:after="20"/>
              <w:ind w:left="20"/>
              <w:jc w:val="both"/>
            </w:pPr>
            <w:r>
              <w:rPr>
                <w:rFonts w:ascii="Times New Roman"/>
                <w:b w:val="false"/>
                <w:i w:val="false"/>
                <w:color w:val="000000"/>
                <w:sz w:val="20"/>
              </w:rPr>
              <w:t>
1232 Краткосрочная</w:t>
            </w:r>
          </w:p>
          <w:p>
            <w:pPr>
              <w:spacing w:after="20"/>
              <w:ind w:left="20"/>
              <w:jc w:val="both"/>
            </w:pPr>
            <w:r>
              <w:rPr>
                <w:rFonts w:ascii="Times New Roman"/>
                <w:b w:val="false"/>
                <w:i w:val="false"/>
                <w:color w:val="000000"/>
                <w:sz w:val="20"/>
              </w:rPr>
              <w:t>
дебиторская задолженность</w:t>
            </w:r>
          </w:p>
          <w:p>
            <w:pPr>
              <w:spacing w:after="20"/>
              <w:ind w:left="20"/>
              <w:jc w:val="both"/>
            </w:pPr>
            <w:r>
              <w:rPr>
                <w:rFonts w:ascii="Times New Roman"/>
                <w:b w:val="false"/>
                <w:i w:val="false"/>
                <w:color w:val="000000"/>
                <w:sz w:val="20"/>
              </w:rPr>
              <w:t>
по специальным видам</w:t>
            </w:r>
          </w:p>
          <w:p>
            <w:pPr>
              <w:spacing w:after="20"/>
              <w:ind w:left="20"/>
              <w:jc w:val="both"/>
            </w:pPr>
            <w:r>
              <w:rPr>
                <w:rFonts w:ascii="Times New Roman"/>
                <w:b w:val="false"/>
                <w:i w:val="false"/>
                <w:color w:val="000000"/>
                <w:sz w:val="20"/>
              </w:rPr>
              <w:t>
платежей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2" w:id="66"/>
    <w:p>
      <w:pPr>
        <w:spacing w:after="0"/>
        <w:ind w:left="0"/>
        <w:jc w:val="both"/>
      </w:pPr>
      <w:r>
        <w:rPr>
          <w:rFonts w:ascii="Times New Roman"/>
          <w:b w:val="false"/>
          <w:i w:val="false"/>
          <w:color w:val="000000"/>
          <w:sz w:val="28"/>
        </w:rPr>
        <w:t>
      изложить в следующей редакции:</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w:t>
            </w:r>
          </w:p>
          <w:p>
            <w:pPr>
              <w:spacing w:after="20"/>
              <w:ind w:left="20"/>
              <w:jc w:val="both"/>
            </w:pPr>
            <w:r>
              <w:rPr>
                <w:rFonts w:ascii="Times New Roman"/>
                <w:b w:val="false"/>
                <w:i w:val="false"/>
                <w:color w:val="000000"/>
                <w:sz w:val="20"/>
              </w:rPr>
              <w:t>
задолженности перед</w:t>
            </w:r>
          </w:p>
          <w:p>
            <w:pPr>
              <w:spacing w:after="20"/>
              <w:ind w:left="20"/>
              <w:jc w:val="both"/>
            </w:pPr>
            <w:r>
              <w:rPr>
                <w:rFonts w:ascii="Times New Roman"/>
                <w:b w:val="false"/>
                <w:i w:val="false"/>
                <w:color w:val="000000"/>
                <w:sz w:val="20"/>
              </w:rPr>
              <w:t>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перед бюджетом по доходам</w:t>
            </w:r>
          </w:p>
          <w:p>
            <w:pPr>
              <w:spacing w:after="20"/>
              <w:ind w:left="20"/>
              <w:jc w:val="both"/>
            </w:pPr>
            <w:r>
              <w:rPr>
                <w:rFonts w:ascii="Times New Roman"/>
                <w:b w:val="false"/>
                <w:i w:val="false"/>
                <w:color w:val="000000"/>
                <w:sz w:val="20"/>
              </w:rPr>
              <w:t>
от реализации активов</w:t>
            </w:r>
          </w:p>
          <w:p>
            <w:pPr>
              <w:spacing w:after="20"/>
              <w:ind w:left="20"/>
              <w:jc w:val="both"/>
            </w:pPr>
            <w:r>
              <w:rPr>
                <w:rFonts w:ascii="Times New Roman"/>
                <w:b w:val="false"/>
                <w:i w:val="false"/>
                <w:color w:val="000000"/>
                <w:sz w:val="20"/>
              </w:rPr>
              <w:t>
3132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перед бюджетом по доходам</w:t>
            </w:r>
          </w:p>
          <w:p>
            <w:pPr>
              <w:spacing w:after="20"/>
              <w:ind w:left="20"/>
              <w:jc w:val="both"/>
            </w:pPr>
            <w:r>
              <w:rPr>
                <w:rFonts w:ascii="Times New Roman"/>
                <w:b w:val="false"/>
                <w:i w:val="false"/>
                <w:color w:val="000000"/>
                <w:sz w:val="20"/>
              </w:rPr>
              <w:t>
от реализации товаров,</w:t>
            </w:r>
          </w:p>
          <w:p>
            <w:pPr>
              <w:spacing w:after="20"/>
              <w:ind w:left="20"/>
              <w:jc w:val="both"/>
            </w:pPr>
            <w:r>
              <w:rPr>
                <w:rFonts w:ascii="Times New Roman"/>
                <w:b w:val="false"/>
                <w:i w:val="false"/>
                <w:color w:val="000000"/>
                <w:sz w:val="20"/>
              </w:rPr>
              <w:t>
работ и услуг</w:t>
            </w:r>
          </w:p>
          <w:p>
            <w:pPr>
              <w:spacing w:after="20"/>
              <w:ind w:left="20"/>
              <w:jc w:val="both"/>
            </w:pPr>
            <w:r>
              <w:rPr>
                <w:rFonts w:ascii="Times New Roman"/>
                <w:b w:val="false"/>
                <w:i w:val="false"/>
                <w:color w:val="000000"/>
                <w:sz w:val="20"/>
              </w:rPr>
              <w:t>
3133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перед бюджетом по прочим</w:t>
            </w:r>
          </w:p>
          <w:p>
            <w:pPr>
              <w:spacing w:after="20"/>
              <w:ind w:left="20"/>
              <w:jc w:val="both"/>
            </w:pPr>
            <w:r>
              <w:rPr>
                <w:rFonts w:ascii="Times New Roman"/>
                <w:b w:val="false"/>
                <w:i w:val="false"/>
                <w:color w:val="000000"/>
                <w:sz w:val="20"/>
              </w:rPr>
              <w:t>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1231 Краткосрочная</w:t>
            </w:r>
          </w:p>
          <w:p>
            <w:pPr>
              <w:spacing w:after="20"/>
              <w:ind w:left="20"/>
              <w:jc w:val="both"/>
            </w:pPr>
            <w:r>
              <w:rPr>
                <w:rFonts w:ascii="Times New Roman"/>
                <w:b w:val="false"/>
                <w:i w:val="false"/>
                <w:color w:val="000000"/>
                <w:sz w:val="20"/>
              </w:rPr>
              <w:t>
дебиторская задолженность</w:t>
            </w:r>
          </w:p>
          <w:p>
            <w:pPr>
              <w:spacing w:after="20"/>
              <w:ind w:left="20"/>
              <w:jc w:val="both"/>
            </w:pPr>
            <w:r>
              <w:rPr>
                <w:rFonts w:ascii="Times New Roman"/>
                <w:b w:val="false"/>
                <w:i w:val="false"/>
                <w:color w:val="000000"/>
                <w:sz w:val="20"/>
              </w:rPr>
              <w:t>
покупателей и заказчиков</w:t>
            </w:r>
          </w:p>
          <w:p>
            <w:pPr>
              <w:spacing w:after="20"/>
              <w:ind w:left="20"/>
              <w:jc w:val="both"/>
            </w:pPr>
            <w:r>
              <w:rPr>
                <w:rFonts w:ascii="Times New Roman"/>
                <w:b w:val="false"/>
                <w:i w:val="false"/>
                <w:color w:val="000000"/>
                <w:sz w:val="20"/>
              </w:rPr>
              <w:t>
1232 Краткосрочная</w:t>
            </w:r>
          </w:p>
          <w:p>
            <w:pPr>
              <w:spacing w:after="20"/>
              <w:ind w:left="20"/>
              <w:jc w:val="both"/>
            </w:pPr>
            <w:r>
              <w:rPr>
                <w:rFonts w:ascii="Times New Roman"/>
                <w:b w:val="false"/>
                <w:i w:val="false"/>
                <w:color w:val="000000"/>
                <w:sz w:val="20"/>
              </w:rPr>
              <w:t>
дебиторская задолженность</w:t>
            </w:r>
          </w:p>
          <w:p>
            <w:pPr>
              <w:spacing w:after="20"/>
              <w:ind w:left="20"/>
              <w:jc w:val="both"/>
            </w:pPr>
            <w:r>
              <w:rPr>
                <w:rFonts w:ascii="Times New Roman"/>
                <w:b w:val="false"/>
                <w:i w:val="false"/>
                <w:color w:val="000000"/>
                <w:sz w:val="20"/>
              </w:rPr>
              <w:t>
по специальным видам</w:t>
            </w:r>
          </w:p>
          <w:p>
            <w:pPr>
              <w:spacing w:after="20"/>
              <w:ind w:left="20"/>
              <w:jc w:val="both"/>
            </w:pPr>
            <w:r>
              <w:rPr>
                <w:rFonts w:ascii="Times New Roman"/>
                <w:b w:val="false"/>
                <w:i w:val="false"/>
                <w:color w:val="000000"/>
                <w:sz w:val="20"/>
              </w:rPr>
              <w:t>
платежей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3" w:id="67"/>
    <w:p>
      <w:pPr>
        <w:spacing w:after="0"/>
        <w:ind w:left="0"/>
        <w:jc w:val="both"/>
      </w:pPr>
      <w:r>
        <w:rPr>
          <w:rFonts w:ascii="Times New Roman"/>
          <w:b w:val="false"/>
          <w:i w:val="false"/>
          <w:color w:val="000000"/>
          <w:sz w:val="28"/>
        </w:rPr>
        <w:t>
      строки, порядковые номера 243 и 244 исключить;</w:t>
      </w:r>
    </w:p>
    <w:bookmarkEnd w:id="67"/>
    <w:bookmarkStart w:name="z84" w:id="68"/>
    <w:p>
      <w:pPr>
        <w:spacing w:after="0"/>
        <w:ind w:left="0"/>
        <w:jc w:val="both"/>
      </w:pPr>
      <w:r>
        <w:rPr>
          <w:rFonts w:ascii="Times New Roman"/>
          <w:b w:val="false"/>
          <w:i w:val="false"/>
          <w:color w:val="000000"/>
          <w:sz w:val="28"/>
        </w:rPr>
        <w:t>
      строку, порядковый номер 263:</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из заработной</w:t>
            </w:r>
          </w:p>
          <w:p>
            <w:pPr>
              <w:spacing w:after="20"/>
              <w:ind w:left="20"/>
              <w:jc w:val="both"/>
            </w:pPr>
            <w:r>
              <w:rPr>
                <w:rFonts w:ascii="Times New Roman"/>
                <w:b w:val="false"/>
                <w:i w:val="false"/>
                <w:color w:val="000000"/>
                <w:sz w:val="20"/>
              </w:rPr>
              <w:t>
платы работника по</w:t>
            </w:r>
          </w:p>
          <w:p>
            <w:pPr>
              <w:spacing w:after="20"/>
              <w:ind w:left="20"/>
              <w:jc w:val="both"/>
            </w:pPr>
            <w:r>
              <w:rPr>
                <w:rFonts w:ascii="Times New Roman"/>
                <w:b w:val="false"/>
                <w:i w:val="false"/>
                <w:color w:val="000000"/>
                <w:sz w:val="20"/>
              </w:rPr>
              <w:t>
ссудам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w:t>
            </w:r>
          </w:p>
          <w:p>
            <w:pPr>
              <w:spacing w:after="20"/>
              <w:ind w:left="20"/>
              <w:jc w:val="both"/>
            </w:pPr>
            <w:r>
              <w:rPr>
                <w:rFonts w:ascii="Times New Roman"/>
                <w:b w:val="false"/>
                <w:i w:val="false"/>
                <w:color w:val="000000"/>
                <w:sz w:val="20"/>
              </w:rPr>
              <w:t>
кредиторская</w:t>
            </w:r>
          </w:p>
          <w:p>
            <w:pPr>
              <w:spacing w:after="20"/>
              <w:ind w:left="20"/>
              <w:jc w:val="both"/>
            </w:pPr>
            <w:r>
              <w:rPr>
                <w:rFonts w:ascii="Times New Roman"/>
                <w:b w:val="false"/>
                <w:i w:val="false"/>
                <w:color w:val="000000"/>
                <w:sz w:val="20"/>
              </w:rPr>
              <w:t>
задолженность</w:t>
            </w:r>
          </w:p>
          <w:p>
            <w:pPr>
              <w:spacing w:after="20"/>
              <w:ind w:left="20"/>
              <w:jc w:val="both"/>
            </w:pPr>
            <w:r>
              <w:rPr>
                <w:rFonts w:ascii="Times New Roman"/>
                <w:b w:val="false"/>
                <w:i w:val="false"/>
                <w:color w:val="000000"/>
                <w:sz w:val="20"/>
              </w:rPr>
              <w:t>
работникам по оплате</w:t>
            </w:r>
          </w:p>
          <w:p>
            <w:pPr>
              <w:spacing w:after="20"/>
              <w:ind w:left="20"/>
              <w:jc w:val="both"/>
            </w:pPr>
            <w:r>
              <w:rPr>
                <w:rFonts w:ascii="Times New Roman"/>
                <w:b w:val="false"/>
                <w:i w:val="false"/>
                <w:color w:val="000000"/>
                <w:sz w:val="20"/>
              </w:rPr>
              <w:t>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работникам по безналичным</w:t>
            </w:r>
          </w:p>
          <w:p>
            <w:pPr>
              <w:spacing w:after="20"/>
              <w:ind w:left="20"/>
              <w:jc w:val="both"/>
            </w:pPr>
            <w:r>
              <w:rPr>
                <w:rFonts w:ascii="Times New Roman"/>
                <w:b w:val="false"/>
                <w:i w:val="false"/>
                <w:color w:val="000000"/>
                <w:sz w:val="20"/>
              </w:rPr>
              <w:t>
перечислениям на счета по</w:t>
            </w:r>
          </w:p>
          <w:p>
            <w:pPr>
              <w:spacing w:after="20"/>
              <w:ind w:left="20"/>
              <w:jc w:val="both"/>
            </w:pPr>
            <w:r>
              <w:rPr>
                <w:rFonts w:ascii="Times New Roman"/>
                <w:b w:val="false"/>
                <w:i w:val="false"/>
                <w:color w:val="000000"/>
                <w:sz w:val="20"/>
              </w:rPr>
              <w:t>
вкладам в банки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5" w:id="69"/>
    <w:p>
      <w:pPr>
        <w:spacing w:after="0"/>
        <w:ind w:left="0"/>
        <w:jc w:val="both"/>
      </w:pPr>
      <w:r>
        <w:rPr>
          <w:rFonts w:ascii="Times New Roman"/>
          <w:b w:val="false"/>
          <w:i w:val="false"/>
          <w:color w:val="000000"/>
          <w:sz w:val="28"/>
        </w:rPr>
        <w:t>
      изложить в следующей редакции:</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из заработной</w:t>
            </w:r>
          </w:p>
          <w:p>
            <w:pPr>
              <w:spacing w:after="20"/>
              <w:ind w:left="20"/>
              <w:jc w:val="both"/>
            </w:pPr>
            <w:r>
              <w:rPr>
                <w:rFonts w:ascii="Times New Roman"/>
                <w:b w:val="false"/>
                <w:i w:val="false"/>
                <w:color w:val="000000"/>
                <w:sz w:val="20"/>
              </w:rPr>
              <w:t>
платы работника по</w:t>
            </w:r>
          </w:p>
          <w:p>
            <w:pPr>
              <w:spacing w:after="20"/>
              <w:ind w:left="20"/>
              <w:jc w:val="both"/>
            </w:pPr>
            <w:r>
              <w:rPr>
                <w:rFonts w:ascii="Times New Roman"/>
                <w:b w:val="false"/>
                <w:i w:val="false"/>
                <w:color w:val="000000"/>
                <w:sz w:val="20"/>
              </w:rPr>
              <w:t>
ссудам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w:t>
            </w:r>
          </w:p>
          <w:p>
            <w:pPr>
              <w:spacing w:after="20"/>
              <w:ind w:left="20"/>
              <w:jc w:val="both"/>
            </w:pPr>
            <w:r>
              <w:rPr>
                <w:rFonts w:ascii="Times New Roman"/>
                <w:b w:val="false"/>
                <w:i w:val="false"/>
                <w:color w:val="000000"/>
                <w:sz w:val="20"/>
              </w:rPr>
              <w:t>
кредиторская</w:t>
            </w:r>
          </w:p>
          <w:p>
            <w:pPr>
              <w:spacing w:after="20"/>
              <w:ind w:left="20"/>
              <w:jc w:val="both"/>
            </w:pPr>
            <w:r>
              <w:rPr>
                <w:rFonts w:ascii="Times New Roman"/>
                <w:b w:val="false"/>
                <w:i w:val="false"/>
                <w:color w:val="000000"/>
                <w:sz w:val="20"/>
              </w:rPr>
              <w:t>
задолженность работникам</w:t>
            </w:r>
          </w:p>
          <w:p>
            <w:pPr>
              <w:spacing w:after="20"/>
              <w:ind w:left="20"/>
              <w:jc w:val="both"/>
            </w:pPr>
            <w:r>
              <w:rPr>
                <w:rFonts w:ascii="Times New Roman"/>
                <w:b w:val="false"/>
                <w:i w:val="false"/>
                <w:color w:val="000000"/>
                <w:sz w:val="20"/>
              </w:rPr>
              <w:t>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Прочая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перед работниками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6" w:id="70"/>
    <w:p>
      <w:pPr>
        <w:spacing w:after="0"/>
        <w:ind w:left="0"/>
        <w:jc w:val="both"/>
      </w:pPr>
      <w:r>
        <w:rPr>
          <w:rFonts w:ascii="Times New Roman"/>
          <w:b w:val="false"/>
          <w:i w:val="false"/>
          <w:color w:val="000000"/>
          <w:sz w:val="28"/>
        </w:rPr>
        <w:t>
      в строке, порядковый номер 277:</w:t>
      </w:r>
    </w:p>
    <w:bookmarkEnd w:id="70"/>
    <w:bookmarkStart w:name="z87" w:id="71"/>
    <w:p>
      <w:pPr>
        <w:spacing w:after="0"/>
        <w:ind w:left="0"/>
        <w:jc w:val="both"/>
      </w:pPr>
      <w:r>
        <w:rPr>
          <w:rFonts w:ascii="Times New Roman"/>
          <w:b w:val="false"/>
          <w:i w:val="false"/>
          <w:color w:val="000000"/>
          <w:sz w:val="28"/>
        </w:rPr>
        <w:t>
      строку:</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 учащимся</w:t>
            </w:r>
          </w:p>
          <w:p>
            <w:pPr>
              <w:spacing w:after="20"/>
              <w:ind w:left="20"/>
              <w:jc w:val="both"/>
            </w:pPr>
            <w:r>
              <w:rPr>
                <w:rFonts w:ascii="Times New Roman"/>
                <w:b w:val="false"/>
                <w:i w:val="false"/>
                <w:color w:val="000000"/>
                <w:sz w:val="20"/>
              </w:rPr>
              <w:t>
школ за выполненные ими</w:t>
            </w:r>
          </w:p>
          <w:p>
            <w:pPr>
              <w:spacing w:after="20"/>
              <w:ind w:left="20"/>
              <w:jc w:val="both"/>
            </w:pPr>
            <w:r>
              <w:rPr>
                <w:rFonts w:ascii="Times New Roman"/>
                <w:b w:val="false"/>
                <w:i w:val="false"/>
                <w:color w:val="000000"/>
                <w:sz w:val="20"/>
              </w:rPr>
              <w:t>
работы на предприятиях в</w:t>
            </w:r>
          </w:p>
          <w:p>
            <w:pPr>
              <w:spacing w:after="20"/>
              <w:ind w:left="20"/>
              <w:jc w:val="both"/>
            </w:pPr>
            <w:r>
              <w:rPr>
                <w:rFonts w:ascii="Times New Roman"/>
                <w:b w:val="false"/>
                <w:i w:val="false"/>
                <w:color w:val="000000"/>
                <w:sz w:val="20"/>
              </w:rPr>
              <w:t>
период производственного</w:t>
            </w:r>
          </w:p>
          <w:p>
            <w:pPr>
              <w:spacing w:after="20"/>
              <w:ind w:left="20"/>
              <w:jc w:val="both"/>
            </w:pPr>
            <w:r>
              <w:rPr>
                <w:rFonts w:ascii="Times New Roman"/>
                <w:b w:val="false"/>
                <w:i w:val="false"/>
                <w:color w:val="000000"/>
                <w:sz w:val="20"/>
              </w:rPr>
              <w:t>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w:t>
            </w:r>
          </w:p>
          <w:p>
            <w:pPr>
              <w:spacing w:after="20"/>
              <w:ind w:left="20"/>
              <w:jc w:val="both"/>
            </w:pPr>
            <w:r>
              <w:rPr>
                <w:rFonts w:ascii="Times New Roman"/>
                <w:b w:val="false"/>
                <w:i w:val="false"/>
                <w:color w:val="000000"/>
                <w:sz w:val="20"/>
              </w:rPr>
              <w:t>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w:t>
            </w:r>
          </w:p>
          <w:p>
            <w:pPr>
              <w:spacing w:after="20"/>
              <w:ind w:left="20"/>
              <w:jc w:val="both"/>
            </w:pPr>
            <w:r>
              <w:rPr>
                <w:rFonts w:ascii="Times New Roman"/>
                <w:b w:val="false"/>
                <w:i w:val="false"/>
                <w:color w:val="000000"/>
                <w:sz w:val="20"/>
              </w:rPr>
              <w:t>
кредиторская задолженность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8" w:id="72"/>
    <w:p>
      <w:pPr>
        <w:spacing w:after="0"/>
        <w:ind w:left="0"/>
        <w:jc w:val="both"/>
      </w:pPr>
      <w:r>
        <w:rPr>
          <w:rFonts w:ascii="Times New Roman"/>
          <w:b w:val="false"/>
          <w:i w:val="false"/>
          <w:color w:val="000000"/>
          <w:sz w:val="28"/>
        </w:rPr>
        <w:t>
      изложить в следующей редакции:</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 учащимся</w:t>
            </w:r>
          </w:p>
          <w:p>
            <w:pPr>
              <w:spacing w:after="20"/>
              <w:ind w:left="20"/>
              <w:jc w:val="both"/>
            </w:pPr>
            <w:r>
              <w:rPr>
                <w:rFonts w:ascii="Times New Roman"/>
                <w:b w:val="false"/>
                <w:i w:val="false"/>
                <w:color w:val="000000"/>
                <w:sz w:val="20"/>
              </w:rPr>
              <w:t>
за выполненные ими</w:t>
            </w:r>
          </w:p>
          <w:p>
            <w:pPr>
              <w:spacing w:after="20"/>
              <w:ind w:left="20"/>
              <w:jc w:val="both"/>
            </w:pPr>
            <w:r>
              <w:rPr>
                <w:rFonts w:ascii="Times New Roman"/>
                <w:b w:val="false"/>
                <w:i w:val="false"/>
                <w:color w:val="000000"/>
                <w:sz w:val="20"/>
              </w:rPr>
              <w:t>
работы в период</w:t>
            </w:r>
          </w:p>
          <w:p>
            <w:pPr>
              <w:spacing w:after="20"/>
              <w:ind w:left="20"/>
              <w:jc w:val="both"/>
            </w:pPr>
            <w:r>
              <w:rPr>
                <w:rFonts w:ascii="Times New Roman"/>
                <w:b w:val="false"/>
                <w:i w:val="false"/>
                <w:color w:val="000000"/>
                <w:sz w:val="20"/>
              </w:rPr>
              <w:t>
производственного</w:t>
            </w:r>
          </w:p>
          <w:p>
            <w:pPr>
              <w:spacing w:after="20"/>
              <w:ind w:left="20"/>
              <w:jc w:val="both"/>
            </w:pPr>
            <w:r>
              <w:rPr>
                <w:rFonts w:ascii="Times New Roman"/>
                <w:b w:val="false"/>
                <w:i w:val="false"/>
                <w:color w:val="000000"/>
                <w:sz w:val="20"/>
              </w:rPr>
              <w:t>
обучения в</w:t>
            </w:r>
          </w:p>
          <w:p>
            <w:pPr>
              <w:spacing w:after="20"/>
              <w:ind w:left="20"/>
              <w:jc w:val="both"/>
            </w:pPr>
            <w:r>
              <w:rPr>
                <w:rFonts w:ascii="Times New Roman"/>
                <w:b w:val="false"/>
                <w:i w:val="false"/>
                <w:color w:val="000000"/>
                <w:sz w:val="20"/>
              </w:rPr>
              <w:t>
учебно-производственных</w:t>
            </w:r>
          </w:p>
          <w:p>
            <w:pPr>
              <w:spacing w:after="20"/>
              <w:ind w:left="20"/>
              <w:jc w:val="both"/>
            </w:pPr>
            <w:r>
              <w:rPr>
                <w:rFonts w:ascii="Times New Roman"/>
                <w:b w:val="false"/>
                <w:i w:val="false"/>
                <w:color w:val="000000"/>
                <w:sz w:val="20"/>
              </w:rPr>
              <w:t>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w:t>
            </w:r>
          </w:p>
          <w:p>
            <w:pPr>
              <w:spacing w:after="20"/>
              <w:ind w:left="20"/>
              <w:jc w:val="both"/>
            </w:pPr>
            <w:r>
              <w:rPr>
                <w:rFonts w:ascii="Times New Roman"/>
                <w:b w:val="false"/>
                <w:i w:val="false"/>
                <w:color w:val="000000"/>
                <w:sz w:val="20"/>
              </w:rPr>
              <w:t>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w:t>
            </w:r>
          </w:p>
          <w:p>
            <w:pPr>
              <w:spacing w:after="20"/>
              <w:ind w:left="20"/>
              <w:jc w:val="both"/>
            </w:pPr>
            <w:r>
              <w:rPr>
                <w:rFonts w:ascii="Times New Roman"/>
                <w:b w:val="false"/>
                <w:i w:val="false"/>
                <w:color w:val="000000"/>
                <w:sz w:val="20"/>
              </w:rPr>
              <w:t>
кредиторская задолженность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9" w:id="73"/>
    <w:p>
      <w:pPr>
        <w:spacing w:after="0"/>
        <w:ind w:left="0"/>
        <w:jc w:val="both"/>
      </w:pPr>
      <w:r>
        <w:rPr>
          <w:rFonts w:ascii="Times New Roman"/>
          <w:b w:val="false"/>
          <w:i w:val="false"/>
          <w:color w:val="000000"/>
          <w:sz w:val="28"/>
        </w:rPr>
        <w:t>
      строку:</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сумм учащимися</w:t>
            </w:r>
          </w:p>
          <w:p>
            <w:pPr>
              <w:spacing w:after="20"/>
              <w:ind w:left="20"/>
              <w:jc w:val="both"/>
            </w:pPr>
            <w:r>
              <w:rPr>
                <w:rFonts w:ascii="Times New Roman"/>
                <w:b w:val="false"/>
                <w:i w:val="false"/>
                <w:color w:val="000000"/>
                <w:sz w:val="20"/>
              </w:rPr>
              <w:t>
школ за выполненные ими</w:t>
            </w:r>
          </w:p>
          <w:p>
            <w:pPr>
              <w:spacing w:after="20"/>
              <w:ind w:left="20"/>
              <w:jc w:val="both"/>
            </w:pPr>
            <w:r>
              <w:rPr>
                <w:rFonts w:ascii="Times New Roman"/>
                <w:b w:val="false"/>
                <w:i w:val="false"/>
                <w:color w:val="000000"/>
                <w:sz w:val="20"/>
              </w:rPr>
              <w:t>
работы на предприятиях в</w:t>
            </w:r>
          </w:p>
          <w:p>
            <w:pPr>
              <w:spacing w:after="20"/>
              <w:ind w:left="20"/>
              <w:jc w:val="both"/>
            </w:pPr>
            <w:r>
              <w:rPr>
                <w:rFonts w:ascii="Times New Roman"/>
                <w:b w:val="false"/>
                <w:i w:val="false"/>
                <w:color w:val="000000"/>
                <w:sz w:val="20"/>
              </w:rPr>
              <w:t>
период производственного</w:t>
            </w:r>
          </w:p>
          <w:p>
            <w:pPr>
              <w:spacing w:after="20"/>
              <w:ind w:left="20"/>
              <w:jc w:val="both"/>
            </w:pPr>
            <w:r>
              <w:rPr>
                <w:rFonts w:ascii="Times New Roman"/>
                <w:b w:val="false"/>
                <w:i w:val="false"/>
                <w:color w:val="000000"/>
                <w:sz w:val="20"/>
              </w:rPr>
              <w:t>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w:t>
            </w:r>
          </w:p>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w:t>
            </w:r>
          </w:p>
          <w:p>
            <w:pPr>
              <w:spacing w:after="20"/>
              <w:ind w:left="20"/>
              <w:jc w:val="both"/>
            </w:pPr>
            <w:r>
              <w:rPr>
                <w:rFonts w:ascii="Times New Roman"/>
                <w:b w:val="false"/>
                <w:i w:val="false"/>
                <w:color w:val="000000"/>
                <w:sz w:val="20"/>
              </w:rPr>
              <w:t>
кассе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0" w:id="74"/>
    <w:p>
      <w:pPr>
        <w:spacing w:after="0"/>
        <w:ind w:left="0"/>
        <w:jc w:val="both"/>
      </w:pPr>
      <w:r>
        <w:rPr>
          <w:rFonts w:ascii="Times New Roman"/>
          <w:b w:val="false"/>
          <w:i w:val="false"/>
          <w:color w:val="000000"/>
          <w:sz w:val="28"/>
        </w:rPr>
        <w:t>
      изложить в следующей редакции:</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сумм учащимися</w:t>
            </w:r>
          </w:p>
          <w:p>
            <w:pPr>
              <w:spacing w:after="20"/>
              <w:ind w:left="20"/>
              <w:jc w:val="both"/>
            </w:pPr>
            <w:r>
              <w:rPr>
                <w:rFonts w:ascii="Times New Roman"/>
                <w:b w:val="false"/>
                <w:i w:val="false"/>
                <w:color w:val="000000"/>
                <w:sz w:val="20"/>
              </w:rPr>
              <w:t>
за выполненные ими</w:t>
            </w:r>
          </w:p>
          <w:p>
            <w:pPr>
              <w:spacing w:after="20"/>
              <w:ind w:left="20"/>
              <w:jc w:val="both"/>
            </w:pPr>
            <w:r>
              <w:rPr>
                <w:rFonts w:ascii="Times New Roman"/>
                <w:b w:val="false"/>
                <w:i w:val="false"/>
                <w:color w:val="000000"/>
                <w:sz w:val="20"/>
              </w:rPr>
              <w:t>
работы в период</w:t>
            </w:r>
          </w:p>
          <w:p>
            <w:pPr>
              <w:spacing w:after="20"/>
              <w:ind w:left="20"/>
              <w:jc w:val="both"/>
            </w:pPr>
            <w:r>
              <w:rPr>
                <w:rFonts w:ascii="Times New Roman"/>
                <w:b w:val="false"/>
                <w:i w:val="false"/>
                <w:color w:val="000000"/>
                <w:sz w:val="20"/>
              </w:rPr>
              <w:t>
производственного</w:t>
            </w:r>
          </w:p>
          <w:p>
            <w:pPr>
              <w:spacing w:after="20"/>
              <w:ind w:left="20"/>
              <w:jc w:val="both"/>
            </w:pPr>
            <w:r>
              <w:rPr>
                <w:rFonts w:ascii="Times New Roman"/>
                <w:b w:val="false"/>
                <w:i w:val="false"/>
                <w:color w:val="000000"/>
                <w:sz w:val="20"/>
              </w:rPr>
              <w:t>
обучения в</w:t>
            </w:r>
          </w:p>
          <w:p>
            <w:pPr>
              <w:spacing w:after="20"/>
              <w:ind w:left="20"/>
              <w:jc w:val="both"/>
            </w:pPr>
            <w:r>
              <w:rPr>
                <w:rFonts w:ascii="Times New Roman"/>
                <w:b w:val="false"/>
                <w:i w:val="false"/>
                <w:color w:val="000000"/>
                <w:sz w:val="20"/>
              </w:rPr>
              <w:t>
учебно-производственных</w:t>
            </w:r>
          </w:p>
          <w:p>
            <w:pPr>
              <w:spacing w:after="20"/>
              <w:ind w:left="20"/>
              <w:jc w:val="both"/>
            </w:pPr>
            <w:r>
              <w:rPr>
                <w:rFonts w:ascii="Times New Roman"/>
                <w:b w:val="false"/>
                <w:i w:val="false"/>
                <w:color w:val="000000"/>
                <w:sz w:val="20"/>
              </w:rPr>
              <w:t>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w:t>
            </w:r>
          </w:p>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w:t>
            </w:r>
          </w:p>
          <w:p>
            <w:pPr>
              <w:spacing w:after="20"/>
              <w:ind w:left="20"/>
              <w:jc w:val="both"/>
            </w:pPr>
            <w:r>
              <w:rPr>
                <w:rFonts w:ascii="Times New Roman"/>
                <w:b w:val="false"/>
                <w:i w:val="false"/>
                <w:color w:val="000000"/>
                <w:sz w:val="20"/>
              </w:rPr>
              <w:t>
кассе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1" w:id="75"/>
    <w:p>
      <w:pPr>
        <w:spacing w:after="0"/>
        <w:ind w:left="0"/>
        <w:jc w:val="both"/>
      </w:pPr>
      <w:r>
        <w:rPr>
          <w:rFonts w:ascii="Times New Roman"/>
          <w:b w:val="false"/>
          <w:i w:val="false"/>
          <w:color w:val="000000"/>
          <w:sz w:val="28"/>
        </w:rPr>
        <w:t>
      строки, порядковые номера 282 и 283:</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w:t>
            </w:r>
          </w:p>
          <w:p>
            <w:pPr>
              <w:spacing w:after="20"/>
              <w:ind w:left="20"/>
              <w:jc w:val="both"/>
            </w:pPr>
            <w:r>
              <w:rPr>
                <w:rFonts w:ascii="Times New Roman"/>
                <w:b w:val="false"/>
                <w:i w:val="false"/>
                <w:color w:val="000000"/>
                <w:sz w:val="20"/>
              </w:rPr>
              <w:t>
вознаграждений</w:t>
            </w:r>
          </w:p>
          <w:p>
            <w:pPr>
              <w:spacing w:after="20"/>
              <w:ind w:left="20"/>
              <w:jc w:val="both"/>
            </w:pPr>
            <w:r>
              <w:rPr>
                <w:rFonts w:ascii="Times New Roman"/>
                <w:b w:val="false"/>
                <w:i w:val="false"/>
                <w:color w:val="000000"/>
                <w:sz w:val="20"/>
              </w:rPr>
              <w:t>
(гонораров)</w:t>
            </w:r>
          </w:p>
          <w:p>
            <w:pPr>
              <w:spacing w:after="20"/>
              <w:ind w:left="20"/>
              <w:jc w:val="both"/>
            </w:pPr>
            <w:r>
              <w:rPr>
                <w:rFonts w:ascii="Times New Roman"/>
                <w:b w:val="false"/>
                <w:i w:val="false"/>
                <w:color w:val="000000"/>
                <w:sz w:val="20"/>
              </w:rPr>
              <w:t>
сотрудникам-</w:t>
            </w:r>
          </w:p>
          <w:p>
            <w:pPr>
              <w:spacing w:after="20"/>
              <w:ind w:left="20"/>
              <w:jc w:val="both"/>
            </w:pPr>
            <w:r>
              <w:rPr>
                <w:rFonts w:ascii="Times New Roman"/>
                <w:b w:val="false"/>
                <w:i w:val="false"/>
                <w:color w:val="000000"/>
                <w:sz w:val="20"/>
              </w:rPr>
              <w:t>
консультантам за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w:t>
            </w:r>
          </w:p>
          <w:p>
            <w:pPr>
              <w:spacing w:after="20"/>
              <w:ind w:left="20"/>
              <w:jc w:val="both"/>
            </w:pPr>
            <w:r>
              <w:rPr>
                <w:rFonts w:ascii="Times New Roman"/>
                <w:b w:val="false"/>
                <w:i w:val="false"/>
                <w:color w:val="000000"/>
                <w:sz w:val="20"/>
              </w:rPr>
              <w:t>
труда</w:t>
            </w:r>
          </w:p>
          <w:p>
            <w:pPr>
              <w:spacing w:after="20"/>
              <w:ind w:left="20"/>
              <w:jc w:val="both"/>
            </w:pPr>
            <w:r>
              <w:rPr>
                <w:rFonts w:ascii="Times New Roman"/>
                <w:b w:val="false"/>
                <w:i w:val="false"/>
                <w:color w:val="000000"/>
                <w:sz w:val="20"/>
              </w:rPr>
              <w:t>
8012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w:t>
            </w:r>
          </w:p>
          <w:p>
            <w:pPr>
              <w:spacing w:after="20"/>
              <w:ind w:left="20"/>
              <w:jc w:val="both"/>
            </w:pPr>
            <w:r>
              <w:rPr>
                <w:rFonts w:ascii="Times New Roman"/>
                <w:b w:val="false"/>
                <w:i w:val="false"/>
                <w:color w:val="000000"/>
                <w:sz w:val="20"/>
              </w:rPr>
              <w:t>
индивидуального</w:t>
            </w:r>
          </w:p>
          <w:p>
            <w:pPr>
              <w:spacing w:after="20"/>
              <w:ind w:left="20"/>
              <w:jc w:val="both"/>
            </w:pPr>
            <w:r>
              <w:rPr>
                <w:rFonts w:ascii="Times New Roman"/>
                <w:b w:val="false"/>
                <w:i w:val="false"/>
                <w:color w:val="000000"/>
                <w:sz w:val="20"/>
              </w:rPr>
              <w:t>
подоходного налога из гонорара</w:t>
            </w:r>
          </w:p>
          <w:p>
            <w:pPr>
              <w:spacing w:after="20"/>
              <w:ind w:left="20"/>
              <w:jc w:val="both"/>
            </w:pPr>
            <w:r>
              <w:rPr>
                <w:rFonts w:ascii="Times New Roman"/>
                <w:b w:val="false"/>
                <w:i w:val="false"/>
                <w:color w:val="000000"/>
                <w:sz w:val="20"/>
              </w:rPr>
              <w:t>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3241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работникам по оплате</w:t>
            </w:r>
          </w:p>
          <w:p>
            <w:pPr>
              <w:spacing w:after="20"/>
              <w:ind w:left="20"/>
              <w:jc w:val="both"/>
            </w:pPr>
            <w:r>
              <w:rPr>
                <w:rFonts w:ascii="Times New Roman"/>
                <w:b w:val="false"/>
                <w:i w:val="false"/>
                <w:color w:val="000000"/>
                <w:sz w:val="20"/>
              </w:rPr>
              <w:t>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по индивидуальному</w:t>
            </w:r>
          </w:p>
          <w:p>
            <w:pPr>
              <w:spacing w:after="20"/>
              <w:ind w:left="20"/>
              <w:jc w:val="both"/>
            </w:pPr>
            <w:r>
              <w:rPr>
                <w:rFonts w:ascii="Times New Roman"/>
                <w:b w:val="false"/>
                <w:i w:val="false"/>
                <w:color w:val="000000"/>
                <w:sz w:val="20"/>
              </w:rPr>
              <w:t>
подоходному налогу</w:t>
            </w:r>
          </w:p>
          <w:p>
            <w:pPr>
              <w:spacing w:after="20"/>
              <w:ind w:left="20"/>
              <w:jc w:val="both"/>
            </w:pPr>
            <w:r>
              <w:rPr>
                <w:rFonts w:ascii="Times New Roman"/>
                <w:b w:val="false"/>
                <w:i w:val="false"/>
                <w:color w:val="000000"/>
                <w:sz w:val="20"/>
              </w:rPr>
              <w:t>
3124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по прочим налогам и другим обязательным платежам в бюджет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2" w:id="76"/>
    <w:p>
      <w:pPr>
        <w:spacing w:after="0"/>
        <w:ind w:left="0"/>
        <w:jc w:val="both"/>
      </w:pPr>
      <w:r>
        <w:rPr>
          <w:rFonts w:ascii="Times New Roman"/>
          <w:b w:val="false"/>
          <w:i w:val="false"/>
          <w:color w:val="000000"/>
          <w:sz w:val="28"/>
        </w:rPr>
        <w:t>
      изложить в следующей редакции:</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w:t>
            </w:r>
          </w:p>
          <w:p>
            <w:pPr>
              <w:spacing w:after="20"/>
              <w:ind w:left="20"/>
              <w:jc w:val="both"/>
            </w:pPr>
            <w:r>
              <w:rPr>
                <w:rFonts w:ascii="Times New Roman"/>
                <w:b w:val="false"/>
                <w:i w:val="false"/>
                <w:color w:val="000000"/>
                <w:sz w:val="20"/>
              </w:rPr>
              <w:t>
вознаграждений</w:t>
            </w:r>
          </w:p>
          <w:p>
            <w:pPr>
              <w:spacing w:after="20"/>
              <w:ind w:left="20"/>
              <w:jc w:val="both"/>
            </w:pPr>
            <w:r>
              <w:rPr>
                <w:rFonts w:ascii="Times New Roman"/>
                <w:b w:val="false"/>
                <w:i w:val="false"/>
                <w:color w:val="000000"/>
                <w:sz w:val="20"/>
              </w:rPr>
              <w:t>
(гонораров)</w:t>
            </w:r>
          </w:p>
          <w:p>
            <w:pPr>
              <w:spacing w:after="20"/>
              <w:ind w:left="20"/>
              <w:jc w:val="both"/>
            </w:pPr>
            <w:r>
              <w:rPr>
                <w:rFonts w:ascii="Times New Roman"/>
                <w:b w:val="false"/>
                <w:i w:val="false"/>
                <w:color w:val="000000"/>
                <w:sz w:val="20"/>
              </w:rPr>
              <w:t>
сотрудникам-</w:t>
            </w:r>
          </w:p>
          <w:p>
            <w:pPr>
              <w:spacing w:after="20"/>
              <w:ind w:left="20"/>
              <w:jc w:val="both"/>
            </w:pPr>
            <w:r>
              <w:rPr>
                <w:rFonts w:ascii="Times New Roman"/>
                <w:b w:val="false"/>
                <w:i w:val="false"/>
                <w:color w:val="000000"/>
                <w:sz w:val="20"/>
              </w:rPr>
              <w:t>
консультантам за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w:t>
            </w:r>
          </w:p>
          <w:p>
            <w:pPr>
              <w:spacing w:after="20"/>
              <w:ind w:left="20"/>
              <w:jc w:val="both"/>
            </w:pPr>
            <w:r>
              <w:rPr>
                <w:rFonts w:ascii="Times New Roman"/>
                <w:b w:val="false"/>
                <w:i w:val="false"/>
                <w:color w:val="000000"/>
                <w:sz w:val="20"/>
              </w:rPr>
              <w:t>
индивидуального</w:t>
            </w:r>
          </w:p>
          <w:p>
            <w:pPr>
              <w:spacing w:after="20"/>
              <w:ind w:left="20"/>
              <w:jc w:val="both"/>
            </w:pPr>
            <w:r>
              <w:rPr>
                <w:rFonts w:ascii="Times New Roman"/>
                <w:b w:val="false"/>
                <w:i w:val="false"/>
                <w:color w:val="000000"/>
                <w:sz w:val="20"/>
              </w:rPr>
              <w:t>
подоходного налога из гонорара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3" w:id="77"/>
    <w:p>
      <w:pPr>
        <w:spacing w:after="0"/>
        <w:ind w:left="0"/>
        <w:jc w:val="both"/>
      </w:pPr>
      <w:r>
        <w:rPr>
          <w:rFonts w:ascii="Times New Roman"/>
          <w:b w:val="false"/>
          <w:i w:val="false"/>
          <w:color w:val="000000"/>
          <w:sz w:val="28"/>
        </w:rPr>
        <w:t>
      строку, порядковый номер 297, исключить;</w:t>
      </w:r>
    </w:p>
    <w:bookmarkEnd w:id="77"/>
    <w:bookmarkStart w:name="z94" w:id="78"/>
    <w:p>
      <w:pPr>
        <w:spacing w:after="0"/>
        <w:ind w:left="0"/>
        <w:jc w:val="both"/>
      </w:pPr>
      <w:r>
        <w:rPr>
          <w:rFonts w:ascii="Times New Roman"/>
          <w:b w:val="false"/>
          <w:i w:val="false"/>
          <w:color w:val="000000"/>
          <w:sz w:val="28"/>
        </w:rPr>
        <w:t>
      в разделе 4 "Корреспонденции по долгосрочным обязательствам":</w:t>
      </w:r>
    </w:p>
    <w:bookmarkEnd w:id="78"/>
    <w:bookmarkStart w:name="z95" w:id="79"/>
    <w:p>
      <w:pPr>
        <w:spacing w:after="0"/>
        <w:ind w:left="0"/>
        <w:jc w:val="both"/>
      </w:pPr>
      <w:r>
        <w:rPr>
          <w:rFonts w:ascii="Times New Roman"/>
          <w:b w:val="false"/>
          <w:i w:val="false"/>
          <w:color w:val="000000"/>
          <w:sz w:val="28"/>
        </w:rPr>
        <w:t>
      в строке, порядковый номер 302:</w:t>
      </w:r>
    </w:p>
    <w:bookmarkEnd w:id="79"/>
    <w:bookmarkStart w:name="z96" w:id="80"/>
    <w:p>
      <w:pPr>
        <w:spacing w:after="0"/>
        <w:ind w:left="0"/>
        <w:jc w:val="both"/>
      </w:pPr>
      <w:r>
        <w:rPr>
          <w:rFonts w:ascii="Times New Roman"/>
          <w:b w:val="false"/>
          <w:i w:val="false"/>
          <w:color w:val="000000"/>
          <w:sz w:val="28"/>
        </w:rPr>
        <w:t>
      строку:</w:t>
      </w:r>
    </w:p>
    <w:bookmarkEnd w:id="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w:t>
            </w:r>
          </w:p>
          <w:p>
            <w:pPr>
              <w:spacing w:after="20"/>
              <w:ind w:left="20"/>
              <w:jc w:val="both"/>
            </w:pPr>
            <w:r>
              <w:rPr>
                <w:rFonts w:ascii="Times New Roman"/>
                <w:b w:val="false"/>
                <w:i w:val="false"/>
                <w:color w:val="000000"/>
                <w:sz w:val="20"/>
              </w:rPr>
              <w:t>
осуществляется вторая</w:t>
            </w:r>
          </w:p>
          <w:p>
            <w:pPr>
              <w:spacing w:after="20"/>
              <w:ind w:left="20"/>
              <w:jc w:val="both"/>
            </w:pPr>
            <w:r>
              <w:rPr>
                <w:rFonts w:ascii="Times New Roman"/>
                <w:b w:val="false"/>
                <w:i w:val="false"/>
                <w:color w:val="000000"/>
                <w:sz w:val="20"/>
              </w:rPr>
              <w:t>
запись на текущую часть</w:t>
            </w:r>
          </w:p>
          <w:p>
            <w:pPr>
              <w:spacing w:after="20"/>
              <w:ind w:left="20"/>
              <w:jc w:val="both"/>
            </w:pPr>
            <w:r>
              <w:rPr>
                <w:rFonts w:ascii="Times New Roman"/>
                <w:b w:val="false"/>
                <w:i w:val="false"/>
                <w:color w:val="000000"/>
                <w:sz w:val="20"/>
              </w:rPr>
              <w:t>
долгосрочного</w:t>
            </w:r>
          </w:p>
          <w:p>
            <w:pPr>
              <w:spacing w:after="20"/>
              <w:ind w:left="20"/>
              <w:jc w:val="both"/>
            </w:pPr>
            <w:r>
              <w:rPr>
                <w:rFonts w:ascii="Times New Roman"/>
                <w:b w:val="false"/>
                <w:i w:val="false"/>
                <w:color w:val="000000"/>
                <w:sz w:val="20"/>
              </w:rPr>
              <w:t>
арендного</w:t>
            </w:r>
          </w:p>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Долгосрочная кредиторская</w:t>
            </w:r>
          </w:p>
          <w:p>
            <w:pPr>
              <w:spacing w:after="20"/>
              <w:ind w:left="20"/>
              <w:jc w:val="both"/>
            </w:pPr>
            <w:r>
              <w:rPr>
                <w:rFonts w:ascii="Times New Roman"/>
                <w:b w:val="false"/>
                <w:i w:val="false"/>
                <w:color w:val="000000"/>
                <w:sz w:val="20"/>
              </w:rPr>
              <w:t>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по аренде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7" w:id="81"/>
    <w:p>
      <w:pPr>
        <w:spacing w:after="0"/>
        <w:ind w:left="0"/>
        <w:jc w:val="both"/>
      </w:pPr>
      <w:r>
        <w:rPr>
          <w:rFonts w:ascii="Times New Roman"/>
          <w:b w:val="false"/>
          <w:i w:val="false"/>
          <w:color w:val="000000"/>
          <w:sz w:val="28"/>
        </w:rPr>
        <w:t>
      изложить в следующей редакции:</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текущую часть</w:t>
            </w:r>
          </w:p>
          <w:p>
            <w:pPr>
              <w:spacing w:after="20"/>
              <w:ind w:left="20"/>
              <w:jc w:val="both"/>
            </w:pPr>
            <w:r>
              <w:rPr>
                <w:rFonts w:ascii="Times New Roman"/>
                <w:b w:val="false"/>
                <w:i w:val="false"/>
                <w:color w:val="000000"/>
                <w:sz w:val="20"/>
              </w:rPr>
              <w:t>
долгосрочного арендного</w:t>
            </w:r>
          </w:p>
          <w:p>
            <w:pPr>
              <w:spacing w:after="20"/>
              <w:ind w:left="20"/>
              <w:jc w:val="both"/>
            </w:pPr>
            <w:r>
              <w:rPr>
                <w:rFonts w:ascii="Times New Roman"/>
                <w:b w:val="false"/>
                <w:i w:val="false"/>
                <w:color w:val="000000"/>
                <w:sz w:val="20"/>
              </w:rPr>
              <w:t xml:space="preserve">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Долгосрочная</w:t>
            </w:r>
          </w:p>
          <w:p>
            <w:pPr>
              <w:spacing w:after="20"/>
              <w:ind w:left="20"/>
              <w:jc w:val="both"/>
            </w:pPr>
            <w:r>
              <w:rPr>
                <w:rFonts w:ascii="Times New Roman"/>
                <w:b w:val="false"/>
                <w:i w:val="false"/>
                <w:color w:val="000000"/>
                <w:sz w:val="20"/>
              </w:rPr>
              <w:t>
кредиторская</w:t>
            </w:r>
          </w:p>
          <w:p>
            <w:pPr>
              <w:spacing w:after="20"/>
              <w:ind w:left="20"/>
              <w:jc w:val="both"/>
            </w:pPr>
            <w:r>
              <w:rPr>
                <w:rFonts w:ascii="Times New Roman"/>
                <w:b w:val="false"/>
                <w:i w:val="false"/>
                <w:color w:val="000000"/>
                <w:sz w:val="20"/>
              </w:rPr>
              <w:t>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по аренде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8" w:id="82"/>
    <w:p>
      <w:pPr>
        <w:spacing w:after="0"/>
        <w:ind w:left="0"/>
        <w:jc w:val="both"/>
      </w:pPr>
      <w:r>
        <w:rPr>
          <w:rFonts w:ascii="Times New Roman"/>
          <w:b w:val="false"/>
          <w:i w:val="false"/>
          <w:color w:val="000000"/>
          <w:sz w:val="28"/>
        </w:rPr>
        <w:t>
      в разделе 5 "Корреспонденции счетов по чистым активам/капиталу":</w:t>
      </w:r>
    </w:p>
    <w:bookmarkEnd w:id="82"/>
    <w:bookmarkStart w:name="z99" w:id="83"/>
    <w:p>
      <w:pPr>
        <w:spacing w:after="0"/>
        <w:ind w:left="0"/>
        <w:jc w:val="both"/>
      </w:pPr>
      <w:r>
        <w:rPr>
          <w:rFonts w:ascii="Times New Roman"/>
          <w:b w:val="false"/>
          <w:i w:val="false"/>
          <w:color w:val="000000"/>
          <w:sz w:val="28"/>
        </w:rPr>
        <w:t>
      в строке, порядковый номер 308:</w:t>
      </w:r>
    </w:p>
    <w:bookmarkEnd w:id="83"/>
    <w:bookmarkStart w:name="z100" w:id="84"/>
    <w:p>
      <w:pPr>
        <w:spacing w:after="0"/>
        <w:ind w:left="0"/>
        <w:jc w:val="both"/>
      </w:pPr>
      <w:r>
        <w:rPr>
          <w:rFonts w:ascii="Times New Roman"/>
          <w:b w:val="false"/>
          <w:i w:val="false"/>
          <w:color w:val="000000"/>
          <w:sz w:val="28"/>
        </w:rPr>
        <w:t>
      строку:</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из бюджета</w:t>
            </w:r>
          </w:p>
          <w:p>
            <w:pPr>
              <w:spacing w:after="20"/>
              <w:ind w:left="20"/>
              <w:jc w:val="both"/>
            </w:pPr>
            <w:r>
              <w:rPr>
                <w:rFonts w:ascii="Times New Roman"/>
                <w:b w:val="false"/>
                <w:i w:val="false"/>
                <w:color w:val="000000"/>
                <w:sz w:val="20"/>
              </w:rPr>
              <w:t>
финансирования на</w:t>
            </w:r>
          </w:p>
          <w:p>
            <w:pPr>
              <w:spacing w:after="20"/>
              <w:ind w:left="20"/>
              <w:jc w:val="both"/>
            </w:pPr>
            <w:r>
              <w:rPr>
                <w:rFonts w:ascii="Times New Roman"/>
                <w:b w:val="false"/>
                <w:i w:val="false"/>
                <w:color w:val="000000"/>
                <w:sz w:val="20"/>
              </w:rPr>
              <w:t>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w:t>
            </w:r>
          </w:p>
          <w:p>
            <w:pPr>
              <w:spacing w:after="20"/>
              <w:ind w:left="20"/>
              <w:jc w:val="both"/>
            </w:pPr>
            <w:r>
              <w:rPr>
                <w:rFonts w:ascii="Times New Roman"/>
                <w:b w:val="false"/>
                <w:i w:val="false"/>
                <w:color w:val="000000"/>
                <w:sz w:val="20"/>
              </w:rPr>
              <w:t>
бюджетного</w:t>
            </w:r>
          </w:p>
          <w:p>
            <w:pPr>
              <w:spacing w:after="20"/>
              <w:ind w:left="20"/>
              <w:jc w:val="both"/>
            </w:pPr>
            <w:r>
              <w:rPr>
                <w:rFonts w:ascii="Times New Roman"/>
                <w:b w:val="false"/>
                <w:i w:val="false"/>
                <w:color w:val="000000"/>
                <w:sz w:val="20"/>
              </w:rPr>
              <w:t>
инвестиционного</w:t>
            </w:r>
          </w:p>
          <w:p>
            <w:pPr>
              <w:spacing w:after="20"/>
              <w:ind w:left="20"/>
              <w:jc w:val="both"/>
            </w:pPr>
            <w:r>
              <w:rPr>
                <w:rFonts w:ascii="Times New Roman"/>
                <w:b w:val="false"/>
                <w:i w:val="false"/>
                <w:color w:val="000000"/>
                <w:sz w:val="20"/>
              </w:rPr>
              <w:t>
проекта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Финансирование</w:t>
            </w:r>
          </w:p>
          <w:p>
            <w:pPr>
              <w:spacing w:after="20"/>
              <w:ind w:left="20"/>
              <w:jc w:val="both"/>
            </w:pPr>
            <w:r>
              <w:rPr>
                <w:rFonts w:ascii="Times New Roman"/>
                <w:b w:val="false"/>
                <w:i w:val="false"/>
                <w:color w:val="000000"/>
                <w:sz w:val="20"/>
              </w:rPr>
              <w:t>
капитальных вложений за счет</w:t>
            </w:r>
          </w:p>
          <w:p>
            <w:pPr>
              <w:spacing w:after="20"/>
              <w:ind w:left="20"/>
              <w:jc w:val="both"/>
            </w:pPr>
            <w:r>
              <w:rPr>
                <w:rFonts w:ascii="Times New Roman"/>
                <w:b w:val="false"/>
                <w:i w:val="false"/>
                <w:color w:val="000000"/>
                <w:sz w:val="20"/>
              </w:rPr>
              <w:t>
бюджетных средств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1" w:id="85"/>
    <w:p>
      <w:pPr>
        <w:spacing w:after="0"/>
        <w:ind w:left="0"/>
        <w:jc w:val="both"/>
      </w:pPr>
      <w:r>
        <w:rPr>
          <w:rFonts w:ascii="Times New Roman"/>
          <w:b w:val="false"/>
          <w:i w:val="false"/>
          <w:color w:val="000000"/>
          <w:sz w:val="28"/>
        </w:rPr>
        <w:t>
      изложить в следующей редакции:</w:t>
      </w:r>
    </w:p>
    <w:bookmarkEnd w:id="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из бюджета</w:t>
            </w:r>
          </w:p>
          <w:p>
            <w:pPr>
              <w:spacing w:after="20"/>
              <w:ind w:left="20"/>
              <w:jc w:val="both"/>
            </w:pPr>
            <w:r>
              <w:rPr>
                <w:rFonts w:ascii="Times New Roman"/>
                <w:b w:val="false"/>
                <w:i w:val="false"/>
                <w:color w:val="000000"/>
                <w:sz w:val="20"/>
              </w:rPr>
              <w:t>
финансирования на</w:t>
            </w:r>
          </w:p>
          <w:p>
            <w:pPr>
              <w:spacing w:after="20"/>
              <w:ind w:left="20"/>
              <w:jc w:val="both"/>
            </w:pPr>
            <w:r>
              <w:rPr>
                <w:rFonts w:ascii="Times New Roman"/>
                <w:b w:val="false"/>
                <w:i w:val="false"/>
                <w:color w:val="000000"/>
                <w:sz w:val="20"/>
              </w:rPr>
              <w:t>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капитальным вложениям</w:t>
            </w:r>
          </w:p>
          <w:p>
            <w:pPr>
              <w:spacing w:after="20"/>
              <w:ind w:left="20"/>
              <w:jc w:val="both"/>
            </w:pPr>
            <w:r>
              <w:rPr>
                <w:rFonts w:ascii="Times New Roman"/>
                <w:b w:val="false"/>
                <w:i w:val="false"/>
                <w:color w:val="000000"/>
                <w:sz w:val="20"/>
              </w:rPr>
              <w:t>
1092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Финансирование</w:t>
            </w:r>
          </w:p>
          <w:p>
            <w:pPr>
              <w:spacing w:after="20"/>
              <w:ind w:left="20"/>
              <w:jc w:val="both"/>
            </w:pPr>
            <w:r>
              <w:rPr>
                <w:rFonts w:ascii="Times New Roman"/>
                <w:b w:val="false"/>
                <w:i w:val="false"/>
                <w:color w:val="000000"/>
                <w:sz w:val="20"/>
              </w:rPr>
              <w:t>
капитальных вложений за счет</w:t>
            </w:r>
          </w:p>
          <w:p>
            <w:pPr>
              <w:spacing w:after="20"/>
              <w:ind w:left="20"/>
              <w:jc w:val="both"/>
            </w:pPr>
            <w:r>
              <w:rPr>
                <w:rFonts w:ascii="Times New Roman"/>
                <w:b w:val="false"/>
                <w:i w:val="false"/>
                <w:color w:val="000000"/>
                <w:sz w:val="20"/>
              </w:rPr>
              <w:t>
бюджетных средств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2" w:id="86"/>
    <w:p>
      <w:pPr>
        <w:spacing w:after="0"/>
        <w:ind w:left="0"/>
        <w:jc w:val="both"/>
      </w:pPr>
      <w:r>
        <w:rPr>
          <w:rFonts w:ascii="Times New Roman"/>
          <w:b w:val="false"/>
          <w:i w:val="false"/>
          <w:color w:val="000000"/>
          <w:sz w:val="28"/>
        </w:rPr>
        <w:t>
      строки, порядковые номера 310 и 311, исключить;</w:t>
      </w:r>
    </w:p>
    <w:bookmarkEnd w:id="86"/>
    <w:bookmarkStart w:name="z103" w:id="87"/>
    <w:p>
      <w:pPr>
        <w:spacing w:after="0"/>
        <w:ind w:left="0"/>
        <w:jc w:val="both"/>
      </w:pPr>
      <w:r>
        <w:rPr>
          <w:rFonts w:ascii="Times New Roman"/>
          <w:b w:val="false"/>
          <w:i w:val="false"/>
          <w:color w:val="000000"/>
          <w:sz w:val="28"/>
        </w:rPr>
        <w:t>
      строку, порядковый номер 312:</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w:t>
            </w:r>
          </w:p>
          <w:p>
            <w:pPr>
              <w:spacing w:after="20"/>
              <w:ind w:left="20"/>
              <w:jc w:val="both"/>
            </w:pPr>
            <w:r>
              <w:rPr>
                <w:rFonts w:ascii="Times New Roman"/>
                <w:b w:val="false"/>
                <w:i w:val="false"/>
                <w:color w:val="000000"/>
                <w:sz w:val="20"/>
              </w:rPr>
              <w:t>
назначений на принятие</w:t>
            </w:r>
          </w:p>
          <w:p>
            <w:pPr>
              <w:spacing w:after="20"/>
              <w:ind w:left="20"/>
              <w:jc w:val="both"/>
            </w:pPr>
            <w:r>
              <w:rPr>
                <w:rFonts w:ascii="Times New Roman"/>
                <w:b w:val="false"/>
                <w:i w:val="false"/>
                <w:color w:val="000000"/>
                <w:sz w:val="20"/>
              </w:rPr>
              <w:t>
обязательств по</w:t>
            </w:r>
          </w:p>
          <w:p>
            <w:pPr>
              <w:spacing w:after="20"/>
              <w:ind w:left="20"/>
              <w:jc w:val="both"/>
            </w:pPr>
            <w:r>
              <w:rPr>
                <w:rFonts w:ascii="Times New Roman"/>
                <w:b w:val="false"/>
                <w:i w:val="false"/>
                <w:color w:val="000000"/>
                <w:sz w:val="20"/>
              </w:rPr>
              <w:t>
капитальным вложениям</w:t>
            </w:r>
          </w:p>
          <w:p>
            <w:pPr>
              <w:spacing w:after="20"/>
              <w:ind w:left="20"/>
              <w:jc w:val="both"/>
            </w:pPr>
            <w:r>
              <w:rPr>
                <w:rFonts w:ascii="Times New Roman"/>
                <w:b w:val="false"/>
                <w:i w:val="false"/>
                <w:color w:val="000000"/>
                <w:sz w:val="20"/>
              </w:rPr>
              <w:t>
в последний рабочий день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5011 </w:t>
            </w:r>
          </w:p>
          <w:p>
            <w:pPr>
              <w:spacing w:after="20"/>
              <w:ind w:left="20"/>
              <w:jc w:val="both"/>
            </w:pPr>
            <w:r>
              <w:rPr>
                <w:rFonts w:ascii="Times New Roman"/>
                <w:b w:val="false"/>
                <w:i w:val="false"/>
                <w:color w:val="000000"/>
                <w:sz w:val="20"/>
              </w:rPr>
              <w:t>
Финансирование</w:t>
            </w:r>
          </w:p>
          <w:p>
            <w:pPr>
              <w:spacing w:after="20"/>
              <w:ind w:left="20"/>
              <w:jc w:val="both"/>
            </w:pPr>
            <w:r>
              <w:rPr>
                <w:rFonts w:ascii="Times New Roman"/>
                <w:b w:val="false"/>
                <w:i w:val="false"/>
                <w:color w:val="000000"/>
                <w:sz w:val="20"/>
              </w:rPr>
              <w:t>
капитальных вложений за счет бюджетных средств</w:t>
            </w:r>
          </w:p>
          <w:p>
            <w:pPr>
              <w:spacing w:after="20"/>
              <w:ind w:left="20"/>
              <w:jc w:val="both"/>
            </w:pPr>
            <w:r>
              <w:rPr>
                <w:rFonts w:ascii="Times New Roman"/>
                <w:b w:val="false"/>
                <w:i w:val="false"/>
                <w:color w:val="000000"/>
                <w:sz w:val="20"/>
              </w:rPr>
              <w:t>
5012 Финансирование</w:t>
            </w:r>
          </w:p>
          <w:p>
            <w:pPr>
              <w:spacing w:after="20"/>
              <w:ind w:left="20"/>
              <w:jc w:val="both"/>
            </w:pPr>
            <w:r>
              <w:rPr>
                <w:rFonts w:ascii="Times New Roman"/>
                <w:b w:val="false"/>
                <w:i w:val="false"/>
                <w:color w:val="000000"/>
                <w:sz w:val="20"/>
              </w:rPr>
              <w:t>
капитальных вложений за счет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w:t>
            </w:r>
          </w:p>
          <w:p>
            <w:pPr>
              <w:spacing w:after="20"/>
              <w:ind w:left="20"/>
              <w:jc w:val="both"/>
            </w:pPr>
            <w:r>
              <w:rPr>
                <w:rFonts w:ascii="Times New Roman"/>
                <w:b w:val="false"/>
                <w:i w:val="false"/>
                <w:color w:val="000000"/>
                <w:sz w:val="20"/>
              </w:rPr>
              <w:t>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w:t>
            </w:r>
          </w:p>
          <w:p>
            <w:pPr>
              <w:spacing w:after="20"/>
              <w:ind w:left="20"/>
              <w:jc w:val="both"/>
            </w:pPr>
            <w:r>
              <w:rPr>
                <w:rFonts w:ascii="Times New Roman"/>
                <w:b w:val="false"/>
                <w:i w:val="false"/>
                <w:color w:val="000000"/>
                <w:sz w:val="20"/>
              </w:rPr>
              <w:t>
принятие обязательств по капитальным вложениям</w:t>
            </w:r>
          </w:p>
          <w:p>
            <w:pPr>
              <w:spacing w:after="20"/>
              <w:ind w:left="20"/>
              <w:jc w:val="both"/>
            </w:pPr>
            <w:r>
              <w:rPr>
                <w:rFonts w:ascii="Times New Roman"/>
                <w:b w:val="false"/>
                <w:i w:val="false"/>
                <w:color w:val="000000"/>
                <w:sz w:val="20"/>
              </w:rPr>
              <w:t>
1062 Специальный счет бюджетного инвестиционного</w:t>
            </w:r>
          </w:p>
          <w:p>
            <w:pPr>
              <w:spacing w:after="20"/>
              <w:ind w:left="20"/>
              <w:jc w:val="both"/>
            </w:pPr>
            <w:r>
              <w:rPr>
                <w:rFonts w:ascii="Times New Roman"/>
                <w:b w:val="false"/>
                <w:i w:val="false"/>
                <w:color w:val="000000"/>
                <w:sz w:val="20"/>
              </w:rPr>
              <w:t>
проекта по внешним займам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4" w:id="88"/>
    <w:p>
      <w:pPr>
        <w:spacing w:after="0"/>
        <w:ind w:left="0"/>
        <w:jc w:val="both"/>
      </w:pPr>
      <w:r>
        <w:rPr>
          <w:rFonts w:ascii="Times New Roman"/>
          <w:b w:val="false"/>
          <w:i w:val="false"/>
          <w:color w:val="000000"/>
          <w:sz w:val="28"/>
        </w:rPr>
        <w:t>
      изложить в следующей редакции:</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w:t>
            </w:r>
          </w:p>
          <w:p>
            <w:pPr>
              <w:spacing w:after="20"/>
              <w:ind w:left="20"/>
              <w:jc w:val="both"/>
            </w:pPr>
            <w:r>
              <w:rPr>
                <w:rFonts w:ascii="Times New Roman"/>
                <w:b w:val="false"/>
                <w:i w:val="false"/>
                <w:color w:val="000000"/>
                <w:sz w:val="20"/>
              </w:rPr>
              <w:t>
назначений на принятие</w:t>
            </w:r>
          </w:p>
          <w:p>
            <w:pPr>
              <w:spacing w:after="20"/>
              <w:ind w:left="20"/>
              <w:jc w:val="both"/>
            </w:pPr>
            <w:r>
              <w:rPr>
                <w:rFonts w:ascii="Times New Roman"/>
                <w:b w:val="false"/>
                <w:i w:val="false"/>
                <w:color w:val="000000"/>
                <w:sz w:val="20"/>
              </w:rPr>
              <w:t>
обязательств по</w:t>
            </w:r>
          </w:p>
          <w:p>
            <w:pPr>
              <w:spacing w:after="20"/>
              <w:ind w:left="20"/>
              <w:jc w:val="both"/>
            </w:pPr>
            <w:r>
              <w:rPr>
                <w:rFonts w:ascii="Times New Roman"/>
                <w:b w:val="false"/>
                <w:i w:val="false"/>
                <w:color w:val="000000"/>
                <w:sz w:val="20"/>
              </w:rPr>
              <w:t>
капитальным вложениям в</w:t>
            </w:r>
          </w:p>
          <w:p>
            <w:pPr>
              <w:spacing w:after="20"/>
              <w:ind w:left="20"/>
              <w:jc w:val="both"/>
            </w:pPr>
            <w:r>
              <w:rPr>
                <w:rFonts w:ascii="Times New Roman"/>
                <w:b w:val="false"/>
                <w:i w:val="false"/>
                <w:color w:val="000000"/>
                <w:sz w:val="20"/>
              </w:rPr>
              <w:t>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Финансирование</w:t>
            </w:r>
          </w:p>
          <w:p>
            <w:pPr>
              <w:spacing w:after="20"/>
              <w:ind w:left="20"/>
              <w:jc w:val="both"/>
            </w:pPr>
            <w:r>
              <w:rPr>
                <w:rFonts w:ascii="Times New Roman"/>
                <w:b w:val="false"/>
                <w:i w:val="false"/>
                <w:color w:val="000000"/>
                <w:sz w:val="20"/>
              </w:rPr>
              <w:t>
капитальных вложений за</w:t>
            </w:r>
          </w:p>
          <w:p>
            <w:pPr>
              <w:spacing w:after="20"/>
              <w:ind w:left="20"/>
              <w:jc w:val="both"/>
            </w:pPr>
            <w:r>
              <w:rPr>
                <w:rFonts w:ascii="Times New Roman"/>
                <w:b w:val="false"/>
                <w:i w:val="false"/>
                <w:color w:val="000000"/>
                <w:sz w:val="20"/>
              </w:rPr>
              <w:t>
счет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капитальным вложениям</w:t>
            </w:r>
          </w:p>
          <w:p>
            <w:pPr>
              <w:spacing w:after="20"/>
              <w:ind w:left="20"/>
              <w:jc w:val="both"/>
            </w:pPr>
            <w:r>
              <w:rPr>
                <w:rFonts w:ascii="Times New Roman"/>
                <w:b w:val="false"/>
                <w:i w:val="false"/>
                <w:color w:val="000000"/>
                <w:sz w:val="20"/>
              </w:rPr>
              <w:t>
1092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капитальным вложениям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5" w:id="89"/>
    <w:p>
      <w:pPr>
        <w:spacing w:after="0"/>
        <w:ind w:left="0"/>
        <w:jc w:val="both"/>
      </w:pPr>
      <w:r>
        <w:rPr>
          <w:rFonts w:ascii="Times New Roman"/>
          <w:b w:val="false"/>
          <w:i w:val="false"/>
          <w:color w:val="000000"/>
          <w:sz w:val="28"/>
        </w:rPr>
        <w:t>
      строки, порядковые номера 315 и 316:</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w:t>
            </w:r>
          </w:p>
          <w:p>
            <w:pPr>
              <w:spacing w:after="20"/>
              <w:ind w:left="20"/>
              <w:jc w:val="both"/>
            </w:pPr>
            <w:r>
              <w:rPr>
                <w:rFonts w:ascii="Times New Roman"/>
                <w:b w:val="false"/>
                <w:i w:val="false"/>
                <w:color w:val="000000"/>
                <w:sz w:val="20"/>
              </w:rPr>
              <w:t>
дооценки на финансовый</w:t>
            </w:r>
          </w:p>
          <w:p>
            <w:pPr>
              <w:spacing w:after="20"/>
              <w:ind w:left="20"/>
              <w:jc w:val="both"/>
            </w:pPr>
            <w:r>
              <w:rPr>
                <w:rFonts w:ascii="Times New Roman"/>
                <w:b w:val="false"/>
                <w:i w:val="false"/>
                <w:color w:val="000000"/>
                <w:sz w:val="20"/>
              </w:rPr>
              <w:t>
результат в результате</w:t>
            </w:r>
          </w:p>
          <w:p>
            <w:pPr>
              <w:spacing w:after="20"/>
              <w:ind w:left="20"/>
              <w:jc w:val="both"/>
            </w:pPr>
            <w:r>
              <w:rPr>
                <w:rFonts w:ascii="Times New Roman"/>
                <w:b w:val="false"/>
                <w:i w:val="false"/>
                <w:color w:val="000000"/>
                <w:sz w:val="20"/>
              </w:rPr>
              <w:t>
последующей</w:t>
            </w:r>
          </w:p>
          <w:p>
            <w:pPr>
              <w:spacing w:after="20"/>
              <w:ind w:left="20"/>
              <w:jc w:val="both"/>
            </w:pPr>
            <w:r>
              <w:rPr>
                <w:rFonts w:ascii="Times New Roman"/>
                <w:b w:val="false"/>
                <w:i w:val="false"/>
                <w:color w:val="000000"/>
                <w:sz w:val="20"/>
              </w:rPr>
              <w:t>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w:t>
            </w:r>
          </w:p>
          <w:p>
            <w:pPr>
              <w:spacing w:after="20"/>
              <w:ind w:left="20"/>
              <w:jc w:val="both"/>
            </w:pPr>
            <w:r>
              <w:rPr>
                <w:rFonts w:ascii="Times New Roman"/>
                <w:b w:val="false"/>
                <w:i w:val="false"/>
                <w:color w:val="000000"/>
                <w:sz w:val="20"/>
              </w:rPr>
              <w:t>
переоценку основных</w:t>
            </w:r>
          </w:p>
          <w:p>
            <w:pPr>
              <w:spacing w:after="20"/>
              <w:ind w:left="20"/>
              <w:jc w:val="both"/>
            </w:pPr>
            <w:r>
              <w:rPr>
                <w:rFonts w:ascii="Times New Roman"/>
                <w:b w:val="false"/>
                <w:i w:val="false"/>
                <w:color w:val="000000"/>
                <w:sz w:val="20"/>
              </w:rPr>
              <w:t>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результата</w:t>
            </w:r>
          </w:p>
          <w:p>
            <w:pPr>
              <w:spacing w:after="20"/>
              <w:ind w:left="20"/>
              <w:jc w:val="both"/>
            </w:pPr>
            <w:r>
              <w:rPr>
                <w:rFonts w:ascii="Times New Roman"/>
                <w:b w:val="false"/>
                <w:i w:val="false"/>
                <w:color w:val="000000"/>
                <w:sz w:val="20"/>
              </w:rPr>
              <w:t>
отчетного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w:t>
            </w:r>
          </w:p>
          <w:p>
            <w:pPr>
              <w:spacing w:after="20"/>
              <w:ind w:left="20"/>
              <w:jc w:val="both"/>
            </w:pPr>
            <w:r>
              <w:rPr>
                <w:rFonts w:ascii="Times New Roman"/>
                <w:b w:val="false"/>
                <w:i w:val="false"/>
                <w:color w:val="000000"/>
                <w:sz w:val="20"/>
              </w:rPr>
              <w:t>
стоимости</w:t>
            </w:r>
          </w:p>
          <w:p>
            <w:pPr>
              <w:spacing w:after="20"/>
              <w:ind w:left="20"/>
              <w:jc w:val="both"/>
            </w:pPr>
            <w:r>
              <w:rPr>
                <w:rFonts w:ascii="Times New Roman"/>
                <w:b w:val="false"/>
                <w:i w:val="false"/>
                <w:color w:val="000000"/>
                <w:sz w:val="20"/>
              </w:rPr>
              <w:t>
нематериальных активов</w:t>
            </w:r>
          </w:p>
          <w:p>
            <w:pPr>
              <w:spacing w:after="20"/>
              <w:ind w:left="20"/>
              <w:jc w:val="both"/>
            </w:pPr>
            <w:r>
              <w:rPr>
                <w:rFonts w:ascii="Times New Roman"/>
                <w:b w:val="false"/>
                <w:i w:val="false"/>
                <w:color w:val="000000"/>
                <w:sz w:val="20"/>
              </w:rPr>
              <w:t>
в результате</w:t>
            </w:r>
          </w:p>
          <w:p>
            <w:pPr>
              <w:spacing w:after="20"/>
              <w:ind w:left="20"/>
              <w:jc w:val="both"/>
            </w:pPr>
            <w:r>
              <w:rPr>
                <w:rFonts w:ascii="Times New Roman"/>
                <w:b w:val="false"/>
                <w:i w:val="false"/>
                <w:color w:val="000000"/>
                <w:sz w:val="20"/>
              </w:rPr>
              <w:t>
произведенной</w:t>
            </w:r>
          </w:p>
          <w:p>
            <w:pPr>
              <w:spacing w:after="20"/>
              <w:ind w:left="20"/>
              <w:jc w:val="both"/>
            </w:pPr>
            <w:r>
              <w:rPr>
                <w:rFonts w:ascii="Times New Roman"/>
                <w:b w:val="false"/>
                <w:i w:val="false"/>
                <w:color w:val="000000"/>
                <w:sz w:val="20"/>
              </w:rPr>
              <w:t>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w:t>
            </w:r>
          </w:p>
          <w:p>
            <w:pPr>
              <w:spacing w:after="20"/>
              <w:ind w:left="20"/>
              <w:jc w:val="both"/>
            </w:pPr>
            <w:r>
              <w:rPr>
                <w:rFonts w:ascii="Times New Roman"/>
                <w:b w:val="false"/>
                <w:i w:val="false"/>
                <w:color w:val="000000"/>
                <w:sz w:val="20"/>
              </w:rPr>
              <w:t>
нематериальных активов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6" w:id="90"/>
    <w:p>
      <w:pPr>
        <w:spacing w:after="0"/>
        <w:ind w:left="0"/>
        <w:jc w:val="both"/>
      </w:pPr>
      <w:r>
        <w:rPr>
          <w:rFonts w:ascii="Times New Roman"/>
          <w:b w:val="false"/>
          <w:i w:val="false"/>
          <w:color w:val="000000"/>
          <w:sz w:val="28"/>
        </w:rPr>
        <w:t>
      изложить в следующей редакции:</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w:t>
            </w:r>
          </w:p>
          <w:p>
            <w:pPr>
              <w:spacing w:after="20"/>
              <w:ind w:left="20"/>
              <w:jc w:val="both"/>
            </w:pPr>
            <w:r>
              <w:rPr>
                <w:rFonts w:ascii="Times New Roman"/>
                <w:b w:val="false"/>
                <w:i w:val="false"/>
                <w:color w:val="000000"/>
                <w:sz w:val="20"/>
              </w:rPr>
              <w:t>
дооценки на финансовый</w:t>
            </w:r>
          </w:p>
          <w:p>
            <w:pPr>
              <w:spacing w:after="20"/>
              <w:ind w:left="20"/>
              <w:jc w:val="both"/>
            </w:pPr>
            <w:r>
              <w:rPr>
                <w:rFonts w:ascii="Times New Roman"/>
                <w:b w:val="false"/>
                <w:i w:val="false"/>
                <w:color w:val="000000"/>
                <w:sz w:val="20"/>
              </w:rPr>
              <w:t>
результат в результате</w:t>
            </w:r>
          </w:p>
          <w:p>
            <w:pPr>
              <w:spacing w:after="20"/>
              <w:ind w:left="20"/>
              <w:jc w:val="both"/>
            </w:pPr>
            <w:r>
              <w:rPr>
                <w:rFonts w:ascii="Times New Roman"/>
                <w:b w:val="false"/>
                <w:i w:val="false"/>
                <w:color w:val="000000"/>
                <w:sz w:val="20"/>
              </w:rPr>
              <w:t>
последующей</w:t>
            </w:r>
          </w:p>
          <w:p>
            <w:pPr>
              <w:spacing w:after="20"/>
              <w:ind w:left="20"/>
              <w:jc w:val="both"/>
            </w:pPr>
            <w:r>
              <w:rPr>
                <w:rFonts w:ascii="Times New Roman"/>
                <w:b w:val="false"/>
                <w:i w:val="false"/>
                <w:color w:val="000000"/>
                <w:sz w:val="20"/>
              </w:rPr>
              <w:t>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w:t>
            </w:r>
          </w:p>
          <w:p>
            <w:pPr>
              <w:spacing w:after="20"/>
              <w:ind w:left="20"/>
              <w:jc w:val="both"/>
            </w:pPr>
            <w:r>
              <w:rPr>
                <w:rFonts w:ascii="Times New Roman"/>
                <w:b w:val="false"/>
                <w:i w:val="false"/>
                <w:color w:val="000000"/>
                <w:sz w:val="20"/>
              </w:rPr>
              <w:t>
переоценку основных</w:t>
            </w:r>
          </w:p>
          <w:p>
            <w:pPr>
              <w:spacing w:after="20"/>
              <w:ind w:left="20"/>
              <w:jc w:val="both"/>
            </w:pPr>
            <w:r>
              <w:rPr>
                <w:rFonts w:ascii="Times New Roman"/>
                <w:b w:val="false"/>
                <w:i w:val="false"/>
                <w:color w:val="000000"/>
                <w:sz w:val="20"/>
              </w:rPr>
              <w:t>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w:t>
            </w:r>
          </w:p>
          <w:p>
            <w:pPr>
              <w:spacing w:after="20"/>
              <w:ind w:left="20"/>
              <w:jc w:val="both"/>
            </w:pPr>
            <w:r>
              <w:rPr>
                <w:rFonts w:ascii="Times New Roman"/>
                <w:b w:val="false"/>
                <w:i w:val="false"/>
                <w:color w:val="000000"/>
                <w:sz w:val="20"/>
              </w:rPr>
              <w:t>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w:t>
            </w:r>
          </w:p>
          <w:p>
            <w:pPr>
              <w:spacing w:after="20"/>
              <w:ind w:left="20"/>
              <w:jc w:val="both"/>
            </w:pPr>
            <w:r>
              <w:rPr>
                <w:rFonts w:ascii="Times New Roman"/>
                <w:b w:val="false"/>
                <w:i w:val="false"/>
                <w:color w:val="000000"/>
                <w:sz w:val="20"/>
              </w:rPr>
              <w:t>
стоимости</w:t>
            </w:r>
          </w:p>
          <w:p>
            <w:pPr>
              <w:spacing w:after="20"/>
              <w:ind w:left="20"/>
              <w:jc w:val="both"/>
            </w:pPr>
            <w:r>
              <w:rPr>
                <w:rFonts w:ascii="Times New Roman"/>
                <w:b w:val="false"/>
                <w:i w:val="false"/>
                <w:color w:val="000000"/>
                <w:sz w:val="20"/>
              </w:rPr>
              <w:t>
нематериальных активов в результате</w:t>
            </w:r>
          </w:p>
          <w:p>
            <w:pPr>
              <w:spacing w:after="20"/>
              <w:ind w:left="20"/>
              <w:jc w:val="both"/>
            </w:pPr>
            <w:r>
              <w:rPr>
                <w:rFonts w:ascii="Times New Roman"/>
                <w:b w:val="false"/>
                <w:i w:val="false"/>
                <w:color w:val="000000"/>
                <w:sz w:val="20"/>
              </w:rPr>
              <w:t>
произведенной</w:t>
            </w:r>
          </w:p>
          <w:p>
            <w:pPr>
              <w:spacing w:after="20"/>
              <w:ind w:left="20"/>
              <w:jc w:val="both"/>
            </w:pPr>
            <w:r>
              <w:rPr>
                <w:rFonts w:ascii="Times New Roman"/>
                <w:b w:val="false"/>
                <w:i w:val="false"/>
                <w:color w:val="000000"/>
                <w:sz w:val="20"/>
              </w:rPr>
              <w:t>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Нематериальные</w:t>
            </w:r>
          </w:p>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w:t>
            </w:r>
          </w:p>
          <w:p>
            <w:pPr>
              <w:spacing w:after="20"/>
              <w:ind w:left="20"/>
              <w:jc w:val="both"/>
            </w:pPr>
            <w:r>
              <w:rPr>
                <w:rFonts w:ascii="Times New Roman"/>
                <w:b w:val="false"/>
                <w:i w:val="false"/>
                <w:color w:val="000000"/>
                <w:sz w:val="20"/>
              </w:rPr>
              <w:t>
нематериальных активов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7" w:id="91"/>
    <w:p>
      <w:pPr>
        <w:spacing w:after="0"/>
        <w:ind w:left="0"/>
        <w:jc w:val="both"/>
      </w:pPr>
      <w:r>
        <w:rPr>
          <w:rFonts w:ascii="Times New Roman"/>
          <w:b w:val="false"/>
          <w:i w:val="false"/>
          <w:color w:val="000000"/>
          <w:sz w:val="28"/>
        </w:rPr>
        <w:t>
      строку, порядковый номер 318:</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w:t>
            </w:r>
          </w:p>
          <w:p>
            <w:pPr>
              <w:spacing w:after="20"/>
              <w:ind w:left="20"/>
              <w:jc w:val="both"/>
            </w:pPr>
            <w:r>
              <w:rPr>
                <w:rFonts w:ascii="Times New Roman"/>
                <w:b w:val="false"/>
                <w:i w:val="false"/>
                <w:color w:val="000000"/>
                <w:sz w:val="20"/>
              </w:rPr>
              <w:t>
дооценки на финансовый результат в результате</w:t>
            </w:r>
          </w:p>
          <w:p>
            <w:pPr>
              <w:spacing w:after="20"/>
              <w:ind w:left="20"/>
              <w:jc w:val="both"/>
            </w:pPr>
            <w:r>
              <w:rPr>
                <w:rFonts w:ascii="Times New Roman"/>
                <w:b w:val="false"/>
                <w:i w:val="false"/>
                <w:color w:val="000000"/>
                <w:sz w:val="20"/>
              </w:rPr>
              <w:t>
последующей</w:t>
            </w:r>
          </w:p>
          <w:p>
            <w:pPr>
              <w:spacing w:after="20"/>
              <w:ind w:left="20"/>
              <w:jc w:val="both"/>
            </w:pPr>
            <w:r>
              <w:rPr>
                <w:rFonts w:ascii="Times New Roman"/>
                <w:b w:val="false"/>
                <w:i w:val="false"/>
                <w:color w:val="000000"/>
                <w:sz w:val="20"/>
              </w:rPr>
              <w:t>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w:t>
            </w:r>
          </w:p>
          <w:p>
            <w:pPr>
              <w:spacing w:after="20"/>
              <w:ind w:left="20"/>
              <w:jc w:val="both"/>
            </w:pPr>
            <w:r>
              <w:rPr>
                <w:rFonts w:ascii="Times New Roman"/>
                <w:b w:val="false"/>
                <w:i w:val="false"/>
                <w:color w:val="000000"/>
                <w:sz w:val="20"/>
              </w:rPr>
              <w:t>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w:t>
            </w:r>
          </w:p>
          <w:p>
            <w:pPr>
              <w:spacing w:after="20"/>
              <w:ind w:left="20"/>
              <w:jc w:val="both"/>
            </w:pPr>
            <w:r>
              <w:rPr>
                <w:rFonts w:ascii="Times New Roman"/>
                <w:b w:val="false"/>
                <w:i w:val="false"/>
                <w:color w:val="000000"/>
                <w:sz w:val="20"/>
              </w:rPr>
              <w:t>
отчетного года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8" w:id="92"/>
    <w:p>
      <w:pPr>
        <w:spacing w:after="0"/>
        <w:ind w:left="0"/>
        <w:jc w:val="both"/>
      </w:pPr>
      <w:r>
        <w:rPr>
          <w:rFonts w:ascii="Times New Roman"/>
          <w:b w:val="false"/>
          <w:i w:val="false"/>
          <w:color w:val="000000"/>
          <w:sz w:val="28"/>
        </w:rPr>
        <w:t>
      изложить в следующей редакции:</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w:t>
            </w:r>
          </w:p>
          <w:p>
            <w:pPr>
              <w:spacing w:after="20"/>
              <w:ind w:left="20"/>
              <w:jc w:val="both"/>
            </w:pPr>
            <w:r>
              <w:rPr>
                <w:rFonts w:ascii="Times New Roman"/>
                <w:b w:val="false"/>
                <w:i w:val="false"/>
                <w:color w:val="000000"/>
                <w:sz w:val="20"/>
              </w:rPr>
              <w:t>
на финансовый результат</w:t>
            </w:r>
          </w:p>
          <w:p>
            <w:pPr>
              <w:spacing w:after="20"/>
              <w:ind w:left="20"/>
              <w:jc w:val="both"/>
            </w:pPr>
            <w:r>
              <w:rPr>
                <w:rFonts w:ascii="Times New Roman"/>
                <w:b w:val="false"/>
                <w:i w:val="false"/>
                <w:color w:val="000000"/>
                <w:sz w:val="20"/>
              </w:rPr>
              <w:t>
в результате</w:t>
            </w:r>
          </w:p>
          <w:p>
            <w:pPr>
              <w:spacing w:after="20"/>
              <w:ind w:left="20"/>
              <w:jc w:val="both"/>
            </w:pPr>
            <w:r>
              <w:rPr>
                <w:rFonts w:ascii="Times New Roman"/>
                <w:b w:val="false"/>
                <w:i w:val="false"/>
                <w:color w:val="000000"/>
                <w:sz w:val="20"/>
              </w:rPr>
              <w:t>
последующей</w:t>
            </w:r>
          </w:p>
          <w:p>
            <w:pPr>
              <w:spacing w:after="20"/>
              <w:ind w:left="20"/>
              <w:jc w:val="both"/>
            </w:pPr>
            <w:r>
              <w:rPr>
                <w:rFonts w:ascii="Times New Roman"/>
                <w:b w:val="false"/>
                <w:i w:val="false"/>
                <w:color w:val="000000"/>
                <w:sz w:val="20"/>
              </w:rPr>
              <w:t>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w:t>
            </w:r>
          </w:p>
          <w:p>
            <w:pPr>
              <w:spacing w:after="20"/>
              <w:ind w:left="20"/>
              <w:jc w:val="both"/>
            </w:pPr>
            <w:r>
              <w:rPr>
                <w:rFonts w:ascii="Times New Roman"/>
                <w:b w:val="false"/>
                <w:i w:val="false"/>
                <w:color w:val="000000"/>
                <w:sz w:val="20"/>
              </w:rPr>
              <w:t>
переоценку</w:t>
            </w:r>
          </w:p>
          <w:p>
            <w:pPr>
              <w:spacing w:after="20"/>
              <w:ind w:left="20"/>
              <w:jc w:val="both"/>
            </w:pPr>
            <w:r>
              <w:rPr>
                <w:rFonts w:ascii="Times New Roman"/>
                <w:b w:val="false"/>
                <w:i w:val="false"/>
                <w:color w:val="000000"/>
                <w:sz w:val="20"/>
              </w:rPr>
              <w:t>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w:t>
            </w:r>
          </w:p>
          <w:p>
            <w:pPr>
              <w:spacing w:after="20"/>
              <w:ind w:left="20"/>
              <w:jc w:val="both"/>
            </w:pPr>
            <w:r>
              <w:rPr>
                <w:rFonts w:ascii="Times New Roman"/>
                <w:b w:val="false"/>
                <w:i w:val="false"/>
                <w:color w:val="000000"/>
                <w:sz w:val="20"/>
              </w:rPr>
              <w:t>
предыдущих лет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9" w:id="93"/>
    <w:p>
      <w:pPr>
        <w:spacing w:after="0"/>
        <w:ind w:left="0"/>
        <w:jc w:val="both"/>
      </w:pPr>
      <w:r>
        <w:rPr>
          <w:rFonts w:ascii="Times New Roman"/>
          <w:b w:val="false"/>
          <w:i w:val="false"/>
          <w:color w:val="000000"/>
          <w:sz w:val="28"/>
        </w:rPr>
        <w:t>
      строку, порядковый номер 320:</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резерва</w:t>
            </w:r>
          </w:p>
          <w:p>
            <w:pPr>
              <w:spacing w:after="20"/>
              <w:ind w:left="20"/>
              <w:jc w:val="both"/>
            </w:pPr>
            <w:r>
              <w:rPr>
                <w:rFonts w:ascii="Times New Roman"/>
                <w:b w:val="false"/>
                <w:i w:val="false"/>
                <w:color w:val="000000"/>
                <w:sz w:val="20"/>
              </w:rPr>
              <w:t>
на финансовый</w:t>
            </w:r>
          </w:p>
          <w:p>
            <w:pPr>
              <w:spacing w:after="20"/>
              <w:ind w:left="20"/>
              <w:jc w:val="both"/>
            </w:pPr>
            <w:r>
              <w:rPr>
                <w:rFonts w:ascii="Times New Roman"/>
                <w:b w:val="false"/>
                <w:i w:val="false"/>
                <w:color w:val="000000"/>
                <w:sz w:val="20"/>
              </w:rPr>
              <w:t>
результат при выбытии</w:t>
            </w:r>
          </w:p>
          <w:p>
            <w:pPr>
              <w:spacing w:after="20"/>
              <w:ind w:left="20"/>
              <w:jc w:val="both"/>
            </w:pPr>
            <w:r>
              <w:rPr>
                <w:rFonts w:ascii="Times New Roman"/>
                <w:b w:val="false"/>
                <w:i w:val="false"/>
                <w:color w:val="000000"/>
                <w:sz w:val="20"/>
              </w:rPr>
              <w:t>
переоцененных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w:t>
            </w:r>
          </w:p>
          <w:p>
            <w:pPr>
              <w:spacing w:after="20"/>
              <w:ind w:left="20"/>
              <w:jc w:val="both"/>
            </w:pPr>
            <w:r>
              <w:rPr>
                <w:rFonts w:ascii="Times New Roman"/>
                <w:b w:val="false"/>
                <w:i w:val="false"/>
                <w:color w:val="000000"/>
                <w:sz w:val="20"/>
              </w:rPr>
              <w:t>
основных средств</w:t>
            </w:r>
          </w:p>
          <w:p>
            <w:pPr>
              <w:spacing w:after="20"/>
              <w:ind w:left="20"/>
              <w:jc w:val="both"/>
            </w:pPr>
            <w:r>
              <w:rPr>
                <w:rFonts w:ascii="Times New Roman"/>
                <w:b w:val="false"/>
                <w:i w:val="false"/>
                <w:color w:val="000000"/>
                <w:sz w:val="20"/>
              </w:rPr>
              <w:t>
5112 Резерв на переоценку</w:t>
            </w:r>
          </w:p>
          <w:p>
            <w:pPr>
              <w:spacing w:after="20"/>
              <w:ind w:left="20"/>
              <w:jc w:val="both"/>
            </w:pPr>
            <w:r>
              <w:rPr>
                <w:rFonts w:ascii="Times New Roman"/>
                <w:b w:val="false"/>
                <w:i w:val="false"/>
                <w:color w:val="000000"/>
                <w:sz w:val="20"/>
              </w:rPr>
              <w:t>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0" w:id="94"/>
    <w:p>
      <w:pPr>
        <w:spacing w:after="0"/>
        <w:ind w:left="0"/>
        <w:jc w:val="both"/>
      </w:pPr>
      <w:r>
        <w:rPr>
          <w:rFonts w:ascii="Times New Roman"/>
          <w:b w:val="false"/>
          <w:i w:val="false"/>
          <w:color w:val="000000"/>
          <w:sz w:val="28"/>
        </w:rPr>
        <w:t>
      изложить в следующей редакции:</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резерва</w:t>
            </w:r>
          </w:p>
          <w:p>
            <w:pPr>
              <w:spacing w:after="20"/>
              <w:ind w:left="20"/>
              <w:jc w:val="both"/>
            </w:pPr>
            <w:r>
              <w:rPr>
                <w:rFonts w:ascii="Times New Roman"/>
                <w:b w:val="false"/>
                <w:i w:val="false"/>
                <w:color w:val="000000"/>
                <w:sz w:val="20"/>
              </w:rPr>
              <w:t>
на финансовый результат</w:t>
            </w:r>
          </w:p>
          <w:p>
            <w:pPr>
              <w:spacing w:after="20"/>
              <w:ind w:left="20"/>
              <w:jc w:val="both"/>
            </w:pPr>
            <w:r>
              <w:rPr>
                <w:rFonts w:ascii="Times New Roman"/>
                <w:b w:val="false"/>
                <w:i w:val="false"/>
                <w:color w:val="000000"/>
                <w:sz w:val="20"/>
              </w:rPr>
              <w:t>
при выбытии</w:t>
            </w:r>
          </w:p>
          <w:p>
            <w:pPr>
              <w:spacing w:after="20"/>
              <w:ind w:left="20"/>
              <w:jc w:val="both"/>
            </w:pPr>
            <w:r>
              <w:rPr>
                <w:rFonts w:ascii="Times New Roman"/>
                <w:b w:val="false"/>
                <w:i w:val="false"/>
                <w:color w:val="000000"/>
                <w:sz w:val="20"/>
              </w:rPr>
              <w:t>
переоцененных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w:t>
            </w:r>
          </w:p>
          <w:p>
            <w:pPr>
              <w:spacing w:after="20"/>
              <w:ind w:left="20"/>
              <w:jc w:val="both"/>
            </w:pPr>
            <w:r>
              <w:rPr>
                <w:rFonts w:ascii="Times New Roman"/>
                <w:b w:val="false"/>
                <w:i w:val="false"/>
                <w:color w:val="000000"/>
                <w:sz w:val="20"/>
              </w:rPr>
              <w:t>
основных средств</w:t>
            </w:r>
          </w:p>
          <w:p>
            <w:pPr>
              <w:spacing w:after="20"/>
              <w:ind w:left="20"/>
              <w:jc w:val="both"/>
            </w:pPr>
            <w:r>
              <w:rPr>
                <w:rFonts w:ascii="Times New Roman"/>
                <w:b w:val="false"/>
                <w:i w:val="false"/>
                <w:color w:val="000000"/>
                <w:sz w:val="20"/>
              </w:rPr>
              <w:t>
5112 Резерв на переоценку</w:t>
            </w:r>
          </w:p>
          <w:p>
            <w:pPr>
              <w:spacing w:after="20"/>
              <w:ind w:left="20"/>
              <w:jc w:val="both"/>
            </w:pPr>
            <w:r>
              <w:rPr>
                <w:rFonts w:ascii="Times New Roman"/>
                <w:b w:val="false"/>
                <w:i w:val="false"/>
                <w:color w:val="000000"/>
                <w:sz w:val="20"/>
              </w:rPr>
              <w:t>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w:t>
            </w:r>
          </w:p>
          <w:p>
            <w:pPr>
              <w:spacing w:after="20"/>
              <w:ind w:left="20"/>
              <w:jc w:val="both"/>
            </w:pPr>
            <w:r>
              <w:rPr>
                <w:rFonts w:ascii="Times New Roman"/>
                <w:b w:val="false"/>
                <w:i w:val="false"/>
                <w:color w:val="000000"/>
                <w:sz w:val="20"/>
              </w:rPr>
              <w:t>
предыдущих лет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1" w:id="95"/>
    <w:p>
      <w:pPr>
        <w:spacing w:after="0"/>
        <w:ind w:left="0"/>
        <w:jc w:val="both"/>
      </w:pPr>
      <w:r>
        <w:rPr>
          <w:rFonts w:ascii="Times New Roman"/>
          <w:b w:val="false"/>
          <w:i w:val="false"/>
          <w:color w:val="000000"/>
          <w:sz w:val="28"/>
        </w:rPr>
        <w:t>
      в разделе 6 "Корреспонденции по доходам":</w:t>
      </w:r>
    </w:p>
    <w:bookmarkEnd w:id="95"/>
    <w:bookmarkStart w:name="z112" w:id="96"/>
    <w:p>
      <w:pPr>
        <w:spacing w:after="0"/>
        <w:ind w:left="0"/>
        <w:jc w:val="both"/>
      </w:pPr>
      <w:r>
        <w:rPr>
          <w:rFonts w:ascii="Times New Roman"/>
          <w:b w:val="false"/>
          <w:i w:val="false"/>
          <w:color w:val="000000"/>
          <w:sz w:val="28"/>
        </w:rPr>
        <w:t>
      строку, порядковый номер 331:</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w:t>
            </w:r>
          </w:p>
          <w:p>
            <w:pPr>
              <w:spacing w:after="20"/>
              <w:ind w:left="20"/>
              <w:jc w:val="both"/>
            </w:pPr>
            <w:r>
              <w:rPr>
                <w:rFonts w:ascii="Times New Roman"/>
                <w:b w:val="false"/>
                <w:i w:val="false"/>
                <w:color w:val="000000"/>
                <w:sz w:val="20"/>
              </w:rPr>
              <w:t>
потребления</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капитальных вложений за</w:t>
            </w:r>
          </w:p>
          <w:p>
            <w:pPr>
              <w:spacing w:after="20"/>
              <w:ind w:left="20"/>
              <w:jc w:val="both"/>
            </w:pPr>
            <w:r>
              <w:rPr>
                <w:rFonts w:ascii="Times New Roman"/>
                <w:b w:val="false"/>
                <w:i w:val="false"/>
                <w:color w:val="000000"/>
                <w:sz w:val="20"/>
              </w:rPr>
              <w:t>
счет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w:t>
            </w:r>
          </w:p>
          <w:p>
            <w:pPr>
              <w:spacing w:after="20"/>
              <w:ind w:left="20"/>
              <w:jc w:val="both"/>
            </w:pPr>
            <w:r>
              <w:rPr>
                <w:rFonts w:ascii="Times New Roman"/>
                <w:b w:val="false"/>
                <w:i w:val="false"/>
                <w:color w:val="000000"/>
                <w:sz w:val="20"/>
              </w:rPr>
              <w:t>
капитальных вложений за</w:t>
            </w:r>
          </w:p>
          <w:p>
            <w:pPr>
              <w:spacing w:after="20"/>
              <w:ind w:left="20"/>
              <w:jc w:val="both"/>
            </w:pPr>
            <w:r>
              <w:rPr>
                <w:rFonts w:ascii="Times New Roman"/>
                <w:b w:val="false"/>
                <w:i w:val="false"/>
                <w:color w:val="000000"/>
                <w:sz w:val="20"/>
              </w:rPr>
              <w:t>
счет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Доходы от финансирования</w:t>
            </w:r>
          </w:p>
          <w:p>
            <w:pPr>
              <w:spacing w:after="20"/>
              <w:ind w:left="20"/>
              <w:jc w:val="both"/>
            </w:pPr>
            <w:r>
              <w:rPr>
                <w:rFonts w:ascii="Times New Roman"/>
                <w:b w:val="false"/>
                <w:i w:val="false"/>
                <w:color w:val="000000"/>
                <w:sz w:val="20"/>
              </w:rPr>
              <w:t>
за счет внешних займов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3" w:id="97"/>
    <w:p>
      <w:pPr>
        <w:spacing w:after="0"/>
        <w:ind w:left="0"/>
        <w:jc w:val="both"/>
      </w:pPr>
      <w:r>
        <w:rPr>
          <w:rFonts w:ascii="Times New Roman"/>
          <w:b w:val="false"/>
          <w:i w:val="false"/>
          <w:color w:val="000000"/>
          <w:sz w:val="28"/>
        </w:rPr>
        <w:t>
      изложить в следующей редакции:</w:t>
      </w:r>
    </w:p>
    <w:bookmarkEnd w:id="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w:t>
            </w:r>
          </w:p>
          <w:p>
            <w:pPr>
              <w:spacing w:after="20"/>
              <w:ind w:left="20"/>
              <w:jc w:val="both"/>
            </w:pPr>
            <w:r>
              <w:rPr>
                <w:rFonts w:ascii="Times New Roman"/>
                <w:b w:val="false"/>
                <w:i w:val="false"/>
                <w:color w:val="000000"/>
                <w:sz w:val="20"/>
              </w:rPr>
              <w:t>
потребления</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капитальных вложений за</w:t>
            </w:r>
          </w:p>
          <w:p>
            <w:pPr>
              <w:spacing w:after="20"/>
              <w:ind w:left="20"/>
              <w:jc w:val="both"/>
            </w:pPr>
            <w:r>
              <w:rPr>
                <w:rFonts w:ascii="Times New Roman"/>
                <w:b w:val="false"/>
                <w:i w:val="false"/>
                <w:color w:val="000000"/>
                <w:sz w:val="20"/>
              </w:rPr>
              <w:t>
счет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w:t>
            </w:r>
          </w:p>
          <w:p>
            <w:pPr>
              <w:spacing w:after="20"/>
              <w:ind w:left="20"/>
              <w:jc w:val="both"/>
            </w:pPr>
            <w:r>
              <w:rPr>
                <w:rFonts w:ascii="Times New Roman"/>
                <w:b w:val="false"/>
                <w:i w:val="false"/>
                <w:color w:val="000000"/>
                <w:sz w:val="20"/>
              </w:rPr>
              <w:t>
капитальных вложений за</w:t>
            </w:r>
          </w:p>
          <w:p>
            <w:pPr>
              <w:spacing w:after="20"/>
              <w:ind w:left="20"/>
              <w:jc w:val="both"/>
            </w:pPr>
            <w:r>
              <w:rPr>
                <w:rFonts w:ascii="Times New Roman"/>
                <w:b w:val="false"/>
                <w:i w:val="false"/>
                <w:color w:val="000000"/>
                <w:sz w:val="20"/>
              </w:rPr>
              <w:t>
счет внешних займов и</w:t>
            </w:r>
          </w:p>
          <w:p>
            <w:pPr>
              <w:spacing w:after="20"/>
              <w:ind w:left="20"/>
              <w:jc w:val="both"/>
            </w:pPr>
            <w:r>
              <w:rPr>
                <w:rFonts w:ascii="Times New Roman"/>
                <w:b w:val="false"/>
                <w:i w:val="false"/>
                <w:color w:val="000000"/>
                <w:sz w:val="20"/>
              </w:rPr>
              <w:t>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Доходы от финансирования</w:t>
            </w:r>
          </w:p>
          <w:p>
            <w:pPr>
              <w:spacing w:after="20"/>
              <w:ind w:left="20"/>
              <w:jc w:val="both"/>
            </w:pPr>
            <w:r>
              <w:rPr>
                <w:rFonts w:ascii="Times New Roman"/>
                <w:b w:val="false"/>
                <w:i w:val="false"/>
                <w:color w:val="000000"/>
                <w:sz w:val="20"/>
              </w:rPr>
              <w:t>
за счет внешних займов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4" w:id="98"/>
    <w:p>
      <w:pPr>
        <w:spacing w:after="0"/>
        <w:ind w:left="0"/>
        <w:jc w:val="both"/>
      </w:pPr>
      <w:r>
        <w:rPr>
          <w:rFonts w:ascii="Times New Roman"/>
          <w:b w:val="false"/>
          <w:i w:val="false"/>
          <w:color w:val="000000"/>
          <w:sz w:val="28"/>
        </w:rPr>
        <w:t>
      строку, порядковый номер 333:</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w:t>
            </w:r>
          </w:p>
          <w:p>
            <w:pPr>
              <w:spacing w:after="20"/>
              <w:ind w:left="20"/>
              <w:jc w:val="both"/>
            </w:pPr>
            <w:r>
              <w:rPr>
                <w:rFonts w:ascii="Times New Roman"/>
                <w:b w:val="false"/>
                <w:i w:val="false"/>
                <w:color w:val="000000"/>
                <w:sz w:val="20"/>
              </w:rPr>
              <w:t>
назначений на принятие</w:t>
            </w:r>
          </w:p>
          <w:p>
            <w:pPr>
              <w:spacing w:after="20"/>
              <w:ind w:left="20"/>
              <w:jc w:val="both"/>
            </w:pPr>
            <w:r>
              <w:rPr>
                <w:rFonts w:ascii="Times New Roman"/>
                <w:b w:val="false"/>
                <w:i w:val="false"/>
                <w:color w:val="000000"/>
                <w:sz w:val="20"/>
              </w:rPr>
              <w:t>
обязательств в конце</w:t>
            </w:r>
          </w:p>
          <w:p>
            <w:pPr>
              <w:spacing w:after="20"/>
              <w:ind w:left="20"/>
              <w:jc w:val="both"/>
            </w:pPr>
            <w:r>
              <w:rPr>
                <w:rFonts w:ascii="Times New Roman"/>
                <w:b w:val="false"/>
                <w:i w:val="false"/>
                <w:color w:val="000000"/>
                <w:sz w:val="20"/>
              </w:rPr>
              <w:t>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w:t>
            </w:r>
          </w:p>
          <w:p>
            <w:pPr>
              <w:spacing w:after="20"/>
              <w:ind w:left="20"/>
              <w:jc w:val="both"/>
            </w:pPr>
            <w:r>
              <w:rPr>
                <w:rFonts w:ascii="Times New Roman"/>
                <w:b w:val="false"/>
                <w:i w:val="false"/>
                <w:color w:val="000000"/>
                <w:sz w:val="20"/>
              </w:rPr>
              <w:t>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индивидуальному плану</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1091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индивидуальному плану</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1082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капитальным вложениям</w:t>
            </w:r>
          </w:p>
          <w:p>
            <w:pPr>
              <w:spacing w:after="20"/>
              <w:ind w:left="20"/>
              <w:jc w:val="both"/>
            </w:pPr>
            <w:r>
              <w:rPr>
                <w:rFonts w:ascii="Times New Roman"/>
                <w:b w:val="false"/>
                <w:i w:val="false"/>
                <w:color w:val="000000"/>
                <w:sz w:val="20"/>
              </w:rPr>
              <w:t>
1092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капитальным вложениям</w:t>
            </w:r>
          </w:p>
          <w:p>
            <w:pPr>
              <w:spacing w:after="20"/>
              <w:ind w:left="20"/>
              <w:jc w:val="both"/>
            </w:pPr>
            <w:r>
              <w:rPr>
                <w:rFonts w:ascii="Times New Roman"/>
                <w:b w:val="false"/>
                <w:i w:val="false"/>
                <w:color w:val="000000"/>
                <w:sz w:val="20"/>
              </w:rPr>
              <w:t>
1083 Плановые назначения на</w:t>
            </w:r>
          </w:p>
          <w:p>
            <w:pPr>
              <w:spacing w:after="20"/>
              <w:ind w:left="20"/>
              <w:jc w:val="both"/>
            </w:pPr>
            <w:r>
              <w:rPr>
                <w:rFonts w:ascii="Times New Roman"/>
                <w:b w:val="false"/>
                <w:i w:val="false"/>
                <w:color w:val="000000"/>
                <w:sz w:val="20"/>
              </w:rPr>
              <w:t>
принятие обязательств за счет</w:t>
            </w:r>
          </w:p>
          <w:p>
            <w:pPr>
              <w:spacing w:after="20"/>
              <w:ind w:left="20"/>
              <w:jc w:val="both"/>
            </w:pPr>
            <w:r>
              <w:rPr>
                <w:rFonts w:ascii="Times New Roman"/>
                <w:b w:val="false"/>
                <w:i w:val="false"/>
                <w:color w:val="000000"/>
                <w:sz w:val="20"/>
              </w:rPr>
              <w:t>
других бюджетов</w:t>
            </w:r>
          </w:p>
          <w:p>
            <w:pPr>
              <w:spacing w:after="20"/>
              <w:ind w:left="20"/>
              <w:jc w:val="both"/>
            </w:pPr>
            <w:r>
              <w:rPr>
                <w:rFonts w:ascii="Times New Roman"/>
                <w:b w:val="false"/>
                <w:i w:val="false"/>
                <w:color w:val="000000"/>
                <w:sz w:val="20"/>
              </w:rPr>
              <w:t>
1084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трансфертам</w:t>
            </w:r>
          </w:p>
          <w:p>
            <w:pPr>
              <w:spacing w:after="20"/>
              <w:ind w:left="20"/>
              <w:jc w:val="both"/>
            </w:pPr>
            <w:r>
              <w:rPr>
                <w:rFonts w:ascii="Times New Roman"/>
                <w:b w:val="false"/>
                <w:i w:val="false"/>
                <w:color w:val="000000"/>
                <w:sz w:val="20"/>
              </w:rPr>
              <w:t>
1093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трансфертам</w:t>
            </w:r>
          </w:p>
          <w:p>
            <w:pPr>
              <w:spacing w:after="20"/>
              <w:ind w:left="20"/>
              <w:jc w:val="both"/>
            </w:pPr>
            <w:r>
              <w:rPr>
                <w:rFonts w:ascii="Times New Roman"/>
                <w:b w:val="false"/>
                <w:i w:val="false"/>
                <w:color w:val="000000"/>
                <w:sz w:val="20"/>
              </w:rPr>
              <w:t>
1085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субсидиям</w:t>
            </w:r>
          </w:p>
          <w:p>
            <w:pPr>
              <w:spacing w:after="20"/>
              <w:ind w:left="20"/>
              <w:jc w:val="both"/>
            </w:pPr>
            <w:r>
              <w:rPr>
                <w:rFonts w:ascii="Times New Roman"/>
                <w:b w:val="false"/>
                <w:i w:val="false"/>
                <w:color w:val="000000"/>
                <w:sz w:val="20"/>
              </w:rPr>
              <w:t>
1094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субсидиям</w:t>
            </w:r>
          </w:p>
          <w:p>
            <w:pPr>
              <w:spacing w:after="20"/>
              <w:ind w:left="20"/>
              <w:jc w:val="both"/>
            </w:pPr>
            <w:r>
              <w:rPr>
                <w:rFonts w:ascii="Times New Roman"/>
                <w:b w:val="false"/>
                <w:i w:val="false"/>
                <w:color w:val="000000"/>
                <w:sz w:val="20"/>
              </w:rPr>
              <w:t>
1086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операциям, связанным с</w:t>
            </w:r>
          </w:p>
          <w:p>
            <w:pPr>
              <w:spacing w:after="20"/>
              <w:ind w:left="20"/>
              <w:jc w:val="both"/>
            </w:pPr>
            <w:r>
              <w:rPr>
                <w:rFonts w:ascii="Times New Roman"/>
                <w:b w:val="false"/>
                <w:i w:val="false"/>
                <w:color w:val="000000"/>
                <w:sz w:val="20"/>
              </w:rPr>
              <w:t>
поступлениями в</w:t>
            </w:r>
          </w:p>
          <w:p>
            <w:pPr>
              <w:spacing w:after="20"/>
              <w:ind w:left="20"/>
              <w:jc w:val="both"/>
            </w:pPr>
            <w:r>
              <w:rPr>
                <w:rFonts w:ascii="Times New Roman"/>
                <w:b w:val="false"/>
                <w:i w:val="false"/>
                <w:color w:val="000000"/>
                <w:sz w:val="20"/>
              </w:rPr>
              <w:t>
республиканский бюджет в виде</w:t>
            </w:r>
          </w:p>
          <w:p>
            <w:pPr>
              <w:spacing w:after="20"/>
              <w:ind w:left="20"/>
              <w:jc w:val="both"/>
            </w:pPr>
            <w:r>
              <w:rPr>
                <w:rFonts w:ascii="Times New Roman"/>
                <w:b w:val="false"/>
                <w:i w:val="false"/>
                <w:color w:val="000000"/>
                <w:sz w:val="20"/>
              </w:rPr>
              <w:t>
стоимости товаров (работ,</w:t>
            </w:r>
          </w:p>
          <w:p>
            <w:pPr>
              <w:spacing w:after="20"/>
              <w:ind w:left="20"/>
              <w:jc w:val="both"/>
            </w:pPr>
            <w:r>
              <w:rPr>
                <w:rFonts w:ascii="Times New Roman"/>
                <w:b w:val="false"/>
                <w:i w:val="false"/>
                <w:color w:val="000000"/>
                <w:sz w:val="20"/>
              </w:rPr>
              <w:t>
услуг) и расходованием их</w:t>
            </w:r>
          </w:p>
          <w:p>
            <w:pPr>
              <w:spacing w:after="20"/>
              <w:ind w:left="20"/>
              <w:jc w:val="both"/>
            </w:pPr>
            <w:r>
              <w:rPr>
                <w:rFonts w:ascii="Times New Roman"/>
                <w:b w:val="false"/>
                <w:i w:val="false"/>
                <w:color w:val="000000"/>
                <w:sz w:val="20"/>
              </w:rPr>
              <w:t>
1095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операциям, связанным с</w:t>
            </w:r>
          </w:p>
          <w:p>
            <w:pPr>
              <w:spacing w:after="20"/>
              <w:ind w:left="20"/>
              <w:jc w:val="both"/>
            </w:pPr>
            <w:r>
              <w:rPr>
                <w:rFonts w:ascii="Times New Roman"/>
                <w:b w:val="false"/>
                <w:i w:val="false"/>
                <w:color w:val="000000"/>
                <w:sz w:val="20"/>
              </w:rPr>
              <w:t>
поступлениями в местный бюджет</w:t>
            </w:r>
          </w:p>
          <w:p>
            <w:pPr>
              <w:spacing w:after="20"/>
              <w:ind w:left="20"/>
              <w:jc w:val="both"/>
            </w:pPr>
            <w:r>
              <w:rPr>
                <w:rFonts w:ascii="Times New Roman"/>
                <w:b w:val="false"/>
                <w:i w:val="false"/>
                <w:color w:val="000000"/>
                <w:sz w:val="20"/>
              </w:rPr>
              <w:t>
в виде стоимости товаров</w:t>
            </w:r>
          </w:p>
          <w:p>
            <w:pPr>
              <w:spacing w:after="20"/>
              <w:ind w:left="20"/>
              <w:jc w:val="both"/>
            </w:pPr>
            <w:r>
              <w:rPr>
                <w:rFonts w:ascii="Times New Roman"/>
                <w:b w:val="false"/>
                <w:i w:val="false"/>
                <w:color w:val="000000"/>
                <w:sz w:val="20"/>
              </w:rPr>
              <w:t>
(работ, услуг) и расходованием</w:t>
            </w:r>
          </w:p>
          <w:p>
            <w:pPr>
              <w:spacing w:after="20"/>
              <w:ind w:left="20"/>
              <w:jc w:val="both"/>
            </w:pPr>
            <w:r>
              <w:rPr>
                <w:rFonts w:ascii="Times New Roman"/>
                <w:b w:val="false"/>
                <w:i w:val="false"/>
                <w:color w:val="000000"/>
                <w:sz w:val="20"/>
              </w:rPr>
              <w:t>
их</w:t>
            </w:r>
          </w:p>
          <w:p>
            <w:pPr>
              <w:spacing w:after="20"/>
              <w:ind w:left="20"/>
              <w:jc w:val="both"/>
            </w:pPr>
            <w:r>
              <w:rPr>
                <w:rFonts w:ascii="Times New Roman"/>
                <w:b w:val="false"/>
                <w:i w:val="false"/>
                <w:color w:val="000000"/>
                <w:sz w:val="20"/>
              </w:rPr>
              <w:t>
1087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проектам за счет внешних</w:t>
            </w:r>
          </w:p>
          <w:p>
            <w:pPr>
              <w:spacing w:after="20"/>
              <w:ind w:left="20"/>
              <w:jc w:val="both"/>
            </w:pPr>
            <w:r>
              <w:rPr>
                <w:rFonts w:ascii="Times New Roman"/>
                <w:b w:val="false"/>
                <w:i w:val="false"/>
                <w:color w:val="000000"/>
                <w:sz w:val="20"/>
              </w:rPr>
              <w:t>
займов и связанных грантов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5" w:id="99"/>
    <w:p>
      <w:pPr>
        <w:spacing w:after="0"/>
        <w:ind w:left="0"/>
        <w:jc w:val="both"/>
      </w:pPr>
      <w:r>
        <w:rPr>
          <w:rFonts w:ascii="Times New Roman"/>
          <w:b w:val="false"/>
          <w:i w:val="false"/>
          <w:color w:val="000000"/>
          <w:sz w:val="28"/>
        </w:rPr>
        <w:t>
      изложить в следующей редакции:</w:t>
      </w:r>
    </w:p>
    <w:bookmarkEnd w:id="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w:t>
            </w:r>
          </w:p>
          <w:p>
            <w:pPr>
              <w:spacing w:after="20"/>
              <w:ind w:left="20"/>
              <w:jc w:val="both"/>
            </w:pPr>
            <w:r>
              <w:rPr>
                <w:rFonts w:ascii="Times New Roman"/>
                <w:b w:val="false"/>
                <w:i w:val="false"/>
                <w:color w:val="000000"/>
                <w:sz w:val="20"/>
              </w:rPr>
              <w:t>
назначений на принятие</w:t>
            </w:r>
          </w:p>
          <w:p>
            <w:pPr>
              <w:spacing w:after="20"/>
              <w:ind w:left="20"/>
              <w:jc w:val="both"/>
            </w:pPr>
            <w:r>
              <w:rPr>
                <w:rFonts w:ascii="Times New Roman"/>
                <w:b w:val="false"/>
                <w:i w:val="false"/>
                <w:color w:val="000000"/>
                <w:sz w:val="20"/>
              </w:rPr>
              <w:t>
обязательств в конце</w:t>
            </w:r>
          </w:p>
          <w:p>
            <w:pPr>
              <w:spacing w:after="20"/>
              <w:ind w:left="20"/>
              <w:jc w:val="both"/>
            </w:pPr>
            <w:r>
              <w:rPr>
                <w:rFonts w:ascii="Times New Roman"/>
                <w:b w:val="false"/>
                <w:i w:val="false"/>
                <w:color w:val="000000"/>
                <w:sz w:val="20"/>
              </w:rPr>
              <w:t>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w:t>
            </w:r>
          </w:p>
          <w:p>
            <w:pPr>
              <w:spacing w:after="20"/>
              <w:ind w:left="20"/>
              <w:jc w:val="both"/>
            </w:pPr>
            <w:r>
              <w:rPr>
                <w:rFonts w:ascii="Times New Roman"/>
                <w:b w:val="false"/>
                <w:i w:val="false"/>
                <w:color w:val="000000"/>
                <w:sz w:val="20"/>
              </w:rPr>
              <w:t>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индивидуальному плану</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1091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индивидуальному плану</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1083 Плановые назначения на</w:t>
            </w:r>
          </w:p>
          <w:p>
            <w:pPr>
              <w:spacing w:after="20"/>
              <w:ind w:left="20"/>
              <w:jc w:val="both"/>
            </w:pPr>
            <w:r>
              <w:rPr>
                <w:rFonts w:ascii="Times New Roman"/>
                <w:b w:val="false"/>
                <w:i w:val="false"/>
                <w:color w:val="000000"/>
                <w:sz w:val="20"/>
              </w:rPr>
              <w:t>
принятие обязательств за счет</w:t>
            </w:r>
          </w:p>
          <w:p>
            <w:pPr>
              <w:spacing w:after="20"/>
              <w:ind w:left="20"/>
              <w:jc w:val="both"/>
            </w:pPr>
            <w:r>
              <w:rPr>
                <w:rFonts w:ascii="Times New Roman"/>
                <w:b w:val="false"/>
                <w:i w:val="false"/>
                <w:color w:val="000000"/>
                <w:sz w:val="20"/>
              </w:rPr>
              <w:t>
других бюджетов</w:t>
            </w:r>
          </w:p>
          <w:p>
            <w:pPr>
              <w:spacing w:after="20"/>
              <w:ind w:left="20"/>
              <w:jc w:val="both"/>
            </w:pPr>
            <w:r>
              <w:rPr>
                <w:rFonts w:ascii="Times New Roman"/>
                <w:b w:val="false"/>
                <w:i w:val="false"/>
                <w:color w:val="000000"/>
                <w:sz w:val="20"/>
              </w:rPr>
              <w:t>
1084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трансфертам</w:t>
            </w:r>
          </w:p>
          <w:p>
            <w:pPr>
              <w:spacing w:after="20"/>
              <w:ind w:left="20"/>
              <w:jc w:val="both"/>
            </w:pPr>
            <w:r>
              <w:rPr>
                <w:rFonts w:ascii="Times New Roman"/>
                <w:b w:val="false"/>
                <w:i w:val="false"/>
                <w:color w:val="000000"/>
                <w:sz w:val="20"/>
              </w:rPr>
              <w:t>
1093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трансфертам</w:t>
            </w:r>
          </w:p>
          <w:p>
            <w:pPr>
              <w:spacing w:after="20"/>
              <w:ind w:left="20"/>
              <w:jc w:val="both"/>
            </w:pPr>
            <w:r>
              <w:rPr>
                <w:rFonts w:ascii="Times New Roman"/>
                <w:b w:val="false"/>
                <w:i w:val="false"/>
                <w:color w:val="000000"/>
                <w:sz w:val="20"/>
              </w:rPr>
              <w:t>
1085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субсидиям</w:t>
            </w:r>
          </w:p>
          <w:p>
            <w:pPr>
              <w:spacing w:after="20"/>
              <w:ind w:left="20"/>
              <w:jc w:val="both"/>
            </w:pPr>
            <w:r>
              <w:rPr>
                <w:rFonts w:ascii="Times New Roman"/>
                <w:b w:val="false"/>
                <w:i w:val="false"/>
                <w:color w:val="000000"/>
                <w:sz w:val="20"/>
              </w:rPr>
              <w:t>
1094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субсидиям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6" w:id="100"/>
    <w:p>
      <w:pPr>
        <w:spacing w:after="0"/>
        <w:ind w:left="0"/>
        <w:jc w:val="both"/>
      </w:pPr>
      <w:r>
        <w:rPr>
          <w:rFonts w:ascii="Times New Roman"/>
          <w:b w:val="false"/>
          <w:i w:val="false"/>
          <w:color w:val="000000"/>
          <w:sz w:val="28"/>
        </w:rPr>
        <w:t>
      строку, порядковый номер 337:</w:t>
      </w:r>
    </w:p>
    <w:bookmarkEnd w:id="1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w:t>
            </w:r>
          </w:p>
          <w:p>
            <w:pPr>
              <w:spacing w:after="20"/>
              <w:ind w:left="20"/>
              <w:jc w:val="both"/>
            </w:pPr>
            <w:r>
              <w:rPr>
                <w:rFonts w:ascii="Times New Roman"/>
                <w:b w:val="false"/>
                <w:i w:val="false"/>
                <w:color w:val="000000"/>
                <w:sz w:val="20"/>
              </w:rPr>
              <w:t>
увеличения справедливой</w:t>
            </w:r>
          </w:p>
          <w:p>
            <w:pPr>
              <w:spacing w:after="20"/>
              <w:ind w:left="20"/>
              <w:jc w:val="both"/>
            </w:pPr>
            <w:r>
              <w:rPr>
                <w:rFonts w:ascii="Times New Roman"/>
                <w:b w:val="false"/>
                <w:i w:val="false"/>
                <w:color w:val="000000"/>
                <w:sz w:val="20"/>
              </w:rPr>
              <w:t>
стоимости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w:t>
            </w:r>
          </w:p>
          <w:p>
            <w:pPr>
              <w:spacing w:after="20"/>
              <w:ind w:left="20"/>
              <w:jc w:val="both"/>
            </w:pPr>
            <w:r>
              <w:rPr>
                <w:rFonts w:ascii="Times New Roman"/>
                <w:b w:val="false"/>
                <w:i w:val="false"/>
                <w:color w:val="000000"/>
                <w:sz w:val="20"/>
              </w:rPr>
              <w:t>
финансовые инвестиции</w:t>
            </w:r>
          </w:p>
          <w:p>
            <w:pPr>
              <w:spacing w:after="20"/>
              <w:ind w:left="20"/>
              <w:jc w:val="both"/>
            </w:pPr>
            <w:r>
              <w:rPr>
                <w:rFonts w:ascii="Times New Roman"/>
                <w:b w:val="false"/>
                <w:i w:val="false"/>
                <w:color w:val="000000"/>
                <w:sz w:val="20"/>
              </w:rPr>
              <w:t>
(учитываемые по</w:t>
            </w:r>
          </w:p>
          <w:p>
            <w:pPr>
              <w:spacing w:after="20"/>
              <w:ind w:left="20"/>
              <w:jc w:val="both"/>
            </w:pPr>
            <w:r>
              <w:rPr>
                <w:rFonts w:ascii="Times New Roman"/>
                <w:b w:val="false"/>
                <w:i w:val="false"/>
                <w:color w:val="000000"/>
                <w:sz w:val="20"/>
              </w:rPr>
              <w:t>
справедливой стоимости)</w:t>
            </w:r>
          </w:p>
          <w:p>
            <w:pPr>
              <w:spacing w:after="20"/>
              <w:ind w:left="20"/>
              <w:jc w:val="both"/>
            </w:pPr>
            <w:r>
              <w:rPr>
                <w:rFonts w:ascii="Times New Roman"/>
                <w:b w:val="false"/>
                <w:i w:val="false"/>
                <w:color w:val="000000"/>
                <w:sz w:val="20"/>
              </w:rPr>
              <w:t>
2120 Долгосрочные</w:t>
            </w:r>
          </w:p>
          <w:p>
            <w:pPr>
              <w:spacing w:after="20"/>
              <w:ind w:left="20"/>
              <w:jc w:val="both"/>
            </w:pPr>
            <w:r>
              <w:rPr>
                <w:rFonts w:ascii="Times New Roman"/>
                <w:b w:val="false"/>
                <w:i w:val="false"/>
                <w:color w:val="000000"/>
                <w:sz w:val="20"/>
              </w:rPr>
              <w:t>
финансовые инвестиции</w:t>
            </w:r>
          </w:p>
          <w:p>
            <w:pPr>
              <w:spacing w:after="20"/>
              <w:ind w:left="20"/>
              <w:jc w:val="both"/>
            </w:pPr>
            <w:r>
              <w:rPr>
                <w:rFonts w:ascii="Times New Roman"/>
                <w:b w:val="false"/>
                <w:i w:val="false"/>
                <w:color w:val="000000"/>
                <w:sz w:val="20"/>
              </w:rPr>
              <w:t>
2510 Инвестиционная</w:t>
            </w:r>
          </w:p>
          <w:p>
            <w:pPr>
              <w:spacing w:after="20"/>
              <w:ind w:left="20"/>
              <w:jc w:val="both"/>
            </w:pPr>
            <w:r>
              <w:rPr>
                <w:rFonts w:ascii="Times New Roman"/>
                <w:b w:val="false"/>
                <w:i w:val="false"/>
                <w:color w:val="000000"/>
                <w:sz w:val="20"/>
              </w:rPr>
              <w:t>
недвижимость</w:t>
            </w:r>
          </w:p>
          <w:p>
            <w:pPr>
              <w:spacing w:after="20"/>
              <w:ind w:left="20"/>
              <w:jc w:val="both"/>
            </w:pPr>
            <w:r>
              <w:rPr>
                <w:rFonts w:ascii="Times New Roman"/>
                <w:b w:val="false"/>
                <w:i w:val="false"/>
                <w:color w:val="000000"/>
                <w:sz w:val="20"/>
              </w:rPr>
              <w:t>
2600 Биологические</w:t>
            </w:r>
          </w:p>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Доходы от изменения</w:t>
            </w:r>
          </w:p>
          <w:p>
            <w:pPr>
              <w:spacing w:after="20"/>
              <w:ind w:left="20"/>
              <w:jc w:val="both"/>
            </w:pPr>
            <w:r>
              <w:rPr>
                <w:rFonts w:ascii="Times New Roman"/>
                <w:b w:val="false"/>
                <w:i w:val="false"/>
                <w:color w:val="000000"/>
                <w:sz w:val="20"/>
              </w:rPr>
              <w:t>
справедливой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7" w:id="101"/>
    <w:p>
      <w:pPr>
        <w:spacing w:after="0"/>
        <w:ind w:left="0"/>
        <w:jc w:val="both"/>
      </w:pPr>
      <w:r>
        <w:rPr>
          <w:rFonts w:ascii="Times New Roman"/>
          <w:b w:val="false"/>
          <w:i w:val="false"/>
          <w:color w:val="000000"/>
          <w:sz w:val="28"/>
        </w:rPr>
        <w:t>
      изложить в следующей редакции:</w:t>
      </w:r>
    </w:p>
    <w:bookmarkEnd w:id="10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w:t>
            </w:r>
          </w:p>
          <w:p>
            <w:pPr>
              <w:spacing w:after="20"/>
              <w:ind w:left="20"/>
              <w:jc w:val="both"/>
            </w:pPr>
            <w:r>
              <w:rPr>
                <w:rFonts w:ascii="Times New Roman"/>
                <w:b w:val="false"/>
                <w:i w:val="false"/>
                <w:color w:val="000000"/>
                <w:sz w:val="20"/>
              </w:rPr>
              <w:t>
увеличения справедливой</w:t>
            </w:r>
          </w:p>
          <w:p>
            <w:pPr>
              <w:spacing w:after="20"/>
              <w:ind w:left="20"/>
              <w:jc w:val="both"/>
            </w:pPr>
            <w:r>
              <w:rPr>
                <w:rFonts w:ascii="Times New Roman"/>
                <w:b w:val="false"/>
                <w:i w:val="false"/>
                <w:color w:val="000000"/>
                <w:sz w:val="20"/>
              </w:rPr>
              <w:t>
стоимости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w:t>
            </w:r>
          </w:p>
          <w:p>
            <w:pPr>
              <w:spacing w:after="20"/>
              <w:ind w:left="20"/>
              <w:jc w:val="both"/>
            </w:pPr>
            <w:r>
              <w:rPr>
                <w:rFonts w:ascii="Times New Roman"/>
                <w:b w:val="false"/>
                <w:i w:val="false"/>
                <w:color w:val="000000"/>
                <w:sz w:val="20"/>
              </w:rPr>
              <w:t>
финансовые инвестиции</w:t>
            </w:r>
          </w:p>
          <w:p>
            <w:pPr>
              <w:spacing w:after="20"/>
              <w:ind w:left="20"/>
              <w:jc w:val="both"/>
            </w:pPr>
            <w:r>
              <w:rPr>
                <w:rFonts w:ascii="Times New Roman"/>
                <w:b w:val="false"/>
                <w:i w:val="false"/>
                <w:color w:val="000000"/>
                <w:sz w:val="20"/>
              </w:rPr>
              <w:t>
(учитываемые по</w:t>
            </w:r>
          </w:p>
          <w:p>
            <w:pPr>
              <w:spacing w:after="20"/>
              <w:ind w:left="20"/>
              <w:jc w:val="both"/>
            </w:pPr>
            <w:r>
              <w:rPr>
                <w:rFonts w:ascii="Times New Roman"/>
                <w:b w:val="false"/>
                <w:i w:val="false"/>
                <w:color w:val="000000"/>
                <w:sz w:val="20"/>
              </w:rPr>
              <w:t>
справедливой стоимости)</w:t>
            </w:r>
          </w:p>
          <w:p>
            <w:pPr>
              <w:spacing w:after="20"/>
              <w:ind w:left="20"/>
              <w:jc w:val="both"/>
            </w:pPr>
            <w:r>
              <w:rPr>
                <w:rFonts w:ascii="Times New Roman"/>
                <w:b w:val="false"/>
                <w:i w:val="false"/>
                <w:color w:val="000000"/>
                <w:sz w:val="20"/>
              </w:rPr>
              <w:t>
2510 Инвестиционная</w:t>
            </w:r>
          </w:p>
          <w:p>
            <w:pPr>
              <w:spacing w:after="20"/>
              <w:ind w:left="20"/>
              <w:jc w:val="both"/>
            </w:pPr>
            <w:r>
              <w:rPr>
                <w:rFonts w:ascii="Times New Roman"/>
                <w:b w:val="false"/>
                <w:i w:val="false"/>
                <w:color w:val="000000"/>
                <w:sz w:val="20"/>
              </w:rPr>
              <w:t>
недвижимость</w:t>
            </w:r>
          </w:p>
          <w:p>
            <w:pPr>
              <w:spacing w:after="20"/>
              <w:ind w:left="20"/>
              <w:jc w:val="both"/>
            </w:pPr>
            <w:r>
              <w:rPr>
                <w:rFonts w:ascii="Times New Roman"/>
                <w:b w:val="false"/>
                <w:i w:val="false"/>
                <w:color w:val="000000"/>
                <w:sz w:val="20"/>
              </w:rPr>
              <w:t>
2600 Биологические</w:t>
            </w:r>
          </w:p>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Доходы от изменения</w:t>
            </w:r>
          </w:p>
          <w:p>
            <w:pPr>
              <w:spacing w:after="20"/>
              <w:ind w:left="20"/>
              <w:jc w:val="both"/>
            </w:pPr>
            <w:r>
              <w:rPr>
                <w:rFonts w:ascii="Times New Roman"/>
                <w:b w:val="false"/>
                <w:i w:val="false"/>
                <w:color w:val="000000"/>
                <w:sz w:val="20"/>
              </w:rPr>
              <w:t>
справедливой стоимости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8" w:id="102"/>
    <w:p>
      <w:pPr>
        <w:spacing w:after="0"/>
        <w:ind w:left="0"/>
        <w:jc w:val="both"/>
      </w:pPr>
      <w:r>
        <w:rPr>
          <w:rFonts w:ascii="Times New Roman"/>
          <w:b w:val="false"/>
          <w:i w:val="false"/>
          <w:color w:val="000000"/>
          <w:sz w:val="28"/>
        </w:rPr>
        <w:t>
      в строке, порядковый номер 338:</w:t>
      </w:r>
    </w:p>
    <w:bookmarkEnd w:id="102"/>
    <w:bookmarkStart w:name="z119" w:id="103"/>
    <w:p>
      <w:pPr>
        <w:spacing w:after="0"/>
        <w:ind w:left="0"/>
        <w:jc w:val="both"/>
      </w:pPr>
      <w:r>
        <w:rPr>
          <w:rFonts w:ascii="Times New Roman"/>
          <w:b w:val="false"/>
          <w:i w:val="false"/>
          <w:color w:val="000000"/>
          <w:sz w:val="28"/>
        </w:rPr>
        <w:t>
      строку:</w:t>
      </w:r>
    </w:p>
    <w:bookmarkEnd w:id="1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w:t>
            </w:r>
          </w:p>
          <w:p>
            <w:pPr>
              <w:spacing w:after="20"/>
              <w:ind w:left="20"/>
              <w:jc w:val="both"/>
            </w:pPr>
            <w:r>
              <w:rPr>
                <w:rFonts w:ascii="Times New Roman"/>
                <w:b w:val="false"/>
                <w:i w:val="false"/>
                <w:color w:val="000000"/>
                <w:sz w:val="20"/>
              </w:rPr>
              <w:t>
осуществляется вторая</w:t>
            </w:r>
          </w:p>
          <w:p>
            <w:pPr>
              <w:spacing w:after="20"/>
              <w:ind w:left="20"/>
              <w:jc w:val="both"/>
            </w:pPr>
            <w:r>
              <w:rPr>
                <w:rFonts w:ascii="Times New Roman"/>
                <w:b w:val="false"/>
                <w:i w:val="false"/>
                <w:color w:val="000000"/>
                <w:sz w:val="20"/>
              </w:rPr>
              <w:t>
запись на признание</w:t>
            </w:r>
          </w:p>
          <w:p>
            <w:pPr>
              <w:spacing w:after="20"/>
              <w:ind w:left="20"/>
              <w:jc w:val="both"/>
            </w:pPr>
            <w:r>
              <w:rPr>
                <w:rFonts w:ascii="Times New Roman"/>
                <w:b w:val="false"/>
                <w:i w:val="false"/>
                <w:color w:val="000000"/>
                <w:sz w:val="20"/>
              </w:rPr>
              <w:t>
обязательств перед</w:t>
            </w:r>
          </w:p>
          <w:p>
            <w:pPr>
              <w:spacing w:after="20"/>
              <w:ind w:left="20"/>
              <w:jc w:val="both"/>
            </w:pPr>
            <w:r>
              <w:rPr>
                <w:rFonts w:ascii="Times New Roman"/>
                <w:b w:val="false"/>
                <w:i w:val="false"/>
                <w:color w:val="000000"/>
                <w:sz w:val="20"/>
              </w:rPr>
              <w:t>
бюджетом по полученным</w:t>
            </w:r>
          </w:p>
          <w:p>
            <w:pPr>
              <w:spacing w:after="20"/>
              <w:ind w:left="20"/>
              <w:jc w:val="both"/>
            </w:pPr>
            <w:r>
              <w:rPr>
                <w:rFonts w:ascii="Times New Roman"/>
                <w:b w:val="false"/>
                <w:i w:val="false"/>
                <w:color w:val="000000"/>
                <w:sz w:val="20"/>
              </w:rPr>
              <w:t>
доходам от реализации</w:t>
            </w:r>
          </w:p>
          <w:p>
            <w:pPr>
              <w:spacing w:after="20"/>
              <w:ind w:left="20"/>
              <w:jc w:val="both"/>
            </w:pPr>
            <w:r>
              <w:rPr>
                <w:rFonts w:ascii="Times New Roman"/>
                <w:b w:val="false"/>
                <w:i w:val="false"/>
                <w:color w:val="000000"/>
                <w:sz w:val="20"/>
              </w:rPr>
              <w:t>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w:t>
            </w:r>
          </w:p>
          <w:p>
            <w:pPr>
              <w:spacing w:after="20"/>
              <w:ind w:left="20"/>
              <w:jc w:val="both"/>
            </w:pPr>
            <w:r>
              <w:rPr>
                <w:rFonts w:ascii="Times New Roman"/>
                <w:b w:val="false"/>
                <w:i w:val="false"/>
                <w:color w:val="000000"/>
                <w:sz w:val="20"/>
              </w:rPr>
              <w:t>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w:t>
            </w:r>
          </w:p>
          <w:p>
            <w:pPr>
              <w:spacing w:after="20"/>
              <w:ind w:left="20"/>
              <w:jc w:val="both"/>
            </w:pPr>
            <w:r>
              <w:rPr>
                <w:rFonts w:ascii="Times New Roman"/>
                <w:b w:val="false"/>
                <w:i w:val="false"/>
                <w:color w:val="000000"/>
                <w:sz w:val="20"/>
              </w:rPr>
              <w:t>
задолженность перед бюджетом по</w:t>
            </w:r>
          </w:p>
          <w:p>
            <w:pPr>
              <w:spacing w:after="20"/>
              <w:ind w:left="20"/>
              <w:jc w:val="both"/>
            </w:pPr>
            <w:r>
              <w:rPr>
                <w:rFonts w:ascii="Times New Roman"/>
                <w:b w:val="false"/>
                <w:i w:val="false"/>
                <w:color w:val="000000"/>
                <w:sz w:val="20"/>
              </w:rPr>
              <w:t>
прочим операциям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0" w:id="104"/>
    <w:p>
      <w:pPr>
        <w:spacing w:after="0"/>
        <w:ind w:left="0"/>
        <w:jc w:val="both"/>
      </w:pPr>
      <w:r>
        <w:rPr>
          <w:rFonts w:ascii="Times New Roman"/>
          <w:b w:val="false"/>
          <w:i w:val="false"/>
          <w:color w:val="000000"/>
          <w:sz w:val="28"/>
        </w:rPr>
        <w:t>
      изложить в следующей редакции:</w:t>
      </w:r>
    </w:p>
    <w:bookmarkEnd w:id="1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w:t>
            </w:r>
          </w:p>
          <w:p>
            <w:pPr>
              <w:spacing w:after="20"/>
              <w:ind w:left="20"/>
              <w:jc w:val="both"/>
            </w:pPr>
            <w:r>
              <w:rPr>
                <w:rFonts w:ascii="Times New Roman"/>
                <w:b w:val="false"/>
                <w:i w:val="false"/>
                <w:color w:val="000000"/>
                <w:sz w:val="20"/>
              </w:rPr>
              <w:t>
осуществляется вторая</w:t>
            </w:r>
          </w:p>
          <w:p>
            <w:pPr>
              <w:spacing w:after="20"/>
              <w:ind w:left="20"/>
              <w:jc w:val="both"/>
            </w:pPr>
            <w:r>
              <w:rPr>
                <w:rFonts w:ascii="Times New Roman"/>
                <w:b w:val="false"/>
                <w:i w:val="false"/>
                <w:color w:val="000000"/>
                <w:sz w:val="20"/>
              </w:rPr>
              <w:t>
запись на признание</w:t>
            </w:r>
          </w:p>
          <w:p>
            <w:pPr>
              <w:spacing w:after="20"/>
              <w:ind w:left="20"/>
              <w:jc w:val="both"/>
            </w:pPr>
            <w:r>
              <w:rPr>
                <w:rFonts w:ascii="Times New Roman"/>
                <w:b w:val="false"/>
                <w:i w:val="false"/>
                <w:color w:val="000000"/>
                <w:sz w:val="20"/>
              </w:rPr>
              <w:t>
обязательств перед</w:t>
            </w:r>
          </w:p>
          <w:p>
            <w:pPr>
              <w:spacing w:after="20"/>
              <w:ind w:left="20"/>
              <w:jc w:val="both"/>
            </w:pPr>
            <w:r>
              <w:rPr>
                <w:rFonts w:ascii="Times New Roman"/>
                <w:b w:val="false"/>
                <w:i w:val="false"/>
                <w:color w:val="000000"/>
                <w:sz w:val="20"/>
              </w:rPr>
              <w:t>
бюджетом по полученным</w:t>
            </w:r>
          </w:p>
          <w:p>
            <w:pPr>
              <w:spacing w:after="20"/>
              <w:ind w:left="20"/>
              <w:jc w:val="both"/>
            </w:pPr>
            <w:r>
              <w:rPr>
                <w:rFonts w:ascii="Times New Roman"/>
                <w:b w:val="false"/>
                <w:i w:val="false"/>
                <w:color w:val="000000"/>
                <w:sz w:val="20"/>
              </w:rPr>
              <w:t>
доходам от реализации</w:t>
            </w:r>
          </w:p>
          <w:p>
            <w:pPr>
              <w:spacing w:after="20"/>
              <w:ind w:left="20"/>
              <w:jc w:val="both"/>
            </w:pPr>
            <w:r>
              <w:rPr>
                <w:rFonts w:ascii="Times New Roman"/>
                <w:b w:val="false"/>
                <w:i w:val="false"/>
                <w:color w:val="000000"/>
                <w:sz w:val="20"/>
              </w:rPr>
              <w:t>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w:t>
            </w:r>
          </w:p>
          <w:p>
            <w:pPr>
              <w:spacing w:after="20"/>
              <w:ind w:left="20"/>
              <w:jc w:val="both"/>
            </w:pPr>
            <w:r>
              <w:rPr>
                <w:rFonts w:ascii="Times New Roman"/>
                <w:b w:val="false"/>
                <w:i w:val="false"/>
                <w:color w:val="000000"/>
                <w:sz w:val="20"/>
              </w:rPr>
              <w:t>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w:t>
            </w:r>
          </w:p>
          <w:p>
            <w:pPr>
              <w:spacing w:after="20"/>
              <w:ind w:left="20"/>
              <w:jc w:val="both"/>
            </w:pPr>
            <w:r>
              <w:rPr>
                <w:rFonts w:ascii="Times New Roman"/>
                <w:b w:val="false"/>
                <w:i w:val="false"/>
                <w:color w:val="000000"/>
                <w:sz w:val="20"/>
              </w:rPr>
              <w:t>
задолженность перед бюджетом по</w:t>
            </w:r>
          </w:p>
          <w:p>
            <w:pPr>
              <w:spacing w:after="20"/>
              <w:ind w:left="20"/>
              <w:jc w:val="both"/>
            </w:pPr>
            <w:r>
              <w:rPr>
                <w:rFonts w:ascii="Times New Roman"/>
                <w:b w:val="false"/>
                <w:i w:val="false"/>
                <w:color w:val="000000"/>
                <w:sz w:val="20"/>
              </w:rPr>
              <w:t>
доходам от реализации активов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1" w:id="105"/>
    <w:p>
      <w:pPr>
        <w:spacing w:after="0"/>
        <w:ind w:left="0"/>
        <w:jc w:val="both"/>
      </w:pPr>
      <w:r>
        <w:rPr>
          <w:rFonts w:ascii="Times New Roman"/>
          <w:b w:val="false"/>
          <w:i w:val="false"/>
          <w:color w:val="000000"/>
          <w:sz w:val="28"/>
        </w:rPr>
        <w:t>
      в разделе 7 "Корреспонденции счетов по расходам":</w:t>
      </w:r>
    </w:p>
    <w:bookmarkEnd w:id="105"/>
    <w:bookmarkStart w:name="z122" w:id="106"/>
    <w:p>
      <w:pPr>
        <w:spacing w:after="0"/>
        <w:ind w:left="0"/>
        <w:jc w:val="both"/>
      </w:pPr>
      <w:r>
        <w:rPr>
          <w:rFonts w:ascii="Times New Roman"/>
          <w:b w:val="false"/>
          <w:i w:val="false"/>
          <w:color w:val="000000"/>
          <w:sz w:val="28"/>
        </w:rPr>
        <w:t>
      строку, порядковый номер 357:</w:t>
      </w:r>
    </w:p>
    <w:bookmarkEnd w:id="1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субсидии на</w:t>
            </w:r>
          </w:p>
          <w:p>
            <w:pPr>
              <w:spacing w:after="20"/>
              <w:ind w:left="20"/>
              <w:jc w:val="both"/>
            </w:pPr>
            <w:r>
              <w:rPr>
                <w:rFonts w:ascii="Times New Roman"/>
                <w:b w:val="false"/>
                <w:i w:val="false"/>
                <w:color w:val="000000"/>
                <w:sz w:val="20"/>
              </w:rPr>
              <w:t>
расходы</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Краткосрочная дебиторская</w:t>
            </w:r>
          </w:p>
          <w:p>
            <w:pPr>
              <w:spacing w:after="20"/>
              <w:ind w:left="20"/>
              <w:jc w:val="both"/>
            </w:pPr>
            <w:r>
              <w:rPr>
                <w:rFonts w:ascii="Times New Roman"/>
                <w:b w:val="false"/>
                <w:i w:val="false"/>
                <w:color w:val="000000"/>
                <w:sz w:val="20"/>
              </w:rPr>
              <w:t>
задолженность по субсидиям</w:t>
            </w:r>
          </w:p>
          <w:p>
            <w:pPr>
              <w:spacing w:after="20"/>
              <w:ind w:left="20"/>
              <w:jc w:val="both"/>
            </w:pPr>
            <w:r>
              <w:rPr>
                <w:rFonts w:ascii="Times New Roman"/>
                <w:b w:val="false"/>
                <w:i w:val="false"/>
                <w:color w:val="000000"/>
                <w:sz w:val="20"/>
              </w:rPr>
              <w:t>
физическим лицам</w:t>
            </w:r>
          </w:p>
          <w:p>
            <w:pPr>
              <w:spacing w:after="20"/>
              <w:ind w:left="20"/>
              <w:jc w:val="both"/>
            </w:pPr>
            <w:r>
              <w:rPr>
                <w:rFonts w:ascii="Times New Roman"/>
                <w:b w:val="false"/>
                <w:i w:val="false"/>
                <w:color w:val="000000"/>
                <w:sz w:val="20"/>
              </w:rPr>
              <w:t>
1215 Краткосрочная дебиторская</w:t>
            </w:r>
          </w:p>
          <w:p>
            <w:pPr>
              <w:spacing w:after="20"/>
              <w:ind w:left="20"/>
              <w:jc w:val="both"/>
            </w:pPr>
            <w:r>
              <w:rPr>
                <w:rFonts w:ascii="Times New Roman"/>
                <w:b w:val="false"/>
                <w:i w:val="false"/>
                <w:color w:val="000000"/>
                <w:sz w:val="20"/>
              </w:rPr>
              <w:t>
задолженность по субсидиям</w:t>
            </w:r>
          </w:p>
          <w:p>
            <w:pPr>
              <w:spacing w:after="20"/>
              <w:ind w:left="20"/>
              <w:jc w:val="both"/>
            </w:pPr>
            <w:r>
              <w:rPr>
                <w:rFonts w:ascii="Times New Roman"/>
                <w:b w:val="false"/>
                <w:i w:val="false"/>
                <w:color w:val="000000"/>
                <w:sz w:val="20"/>
              </w:rPr>
              <w:t>
юридическим лицам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3" w:id="107"/>
    <w:p>
      <w:pPr>
        <w:spacing w:after="0"/>
        <w:ind w:left="0"/>
        <w:jc w:val="both"/>
      </w:pPr>
      <w:r>
        <w:rPr>
          <w:rFonts w:ascii="Times New Roman"/>
          <w:b w:val="false"/>
          <w:i w:val="false"/>
          <w:color w:val="000000"/>
          <w:sz w:val="28"/>
        </w:rPr>
        <w:t>
      изложить в следующей редакции:</w:t>
      </w:r>
    </w:p>
    <w:bookmarkEnd w:id="1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учреждения по</w:t>
            </w:r>
          </w:p>
          <w:p>
            <w:pPr>
              <w:spacing w:after="20"/>
              <w:ind w:left="20"/>
              <w:jc w:val="both"/>
            </w:pPr>
            <w:r>
              <w:rPr>
                <w:rFonts w:ascii="Times New Roman"/>
                <w:b w:val="false"/>
                <w:i w:val="false"/>
                <w:color w:val="000000"/>
                <w:sz w:val="20"/>
              </w:rPr>
              <w:t>
субсидиям физическим и</w:t>
            </w:r>
          </w:p>
          <w:p>
            <w:pPr>
              <w:spacing w:after="20"/>
              <w:ind w:left="20"/>
              <w:jc w:val="both"/>
            </w:pPr>
            <w:r>
              <w:rPr>
                <w:rFonts w:ascii="Times New Roman"/>
                <w:b w:val="false"/>
                <w:i w:val="false"/>
                <w:color w:val="000000"/>
                <w:sz w:val="20"/>
              </w:rPr>
              <w:t>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w:t>
            </w:r>
          </w:p>
          <w:p>
            <w:pPr>
              <w:spacing w:after="20"/>
              <w:ind w:left="20"/>
              <w:jc w:val="both"/>
            </w:pPr>
            <w:r>
              <w:rPr>
                <w:rFonts w:ascii="Times New Roman"/>
                <w:b w:val="false"/>
                <w:i w:val="false"/>
                <w:color w:val="000000"/>
                <w:sz w:val="20"/>
              </w:rPr>
              <w:t>
кредиторская задолженность по</w:t>
            </w:r>
          </w:p>
          <w:p>
            <w:pPr>
              <w:spacing w:after="20"/>
              <w:ind w:left="20"/>
              <w:jc w:val="both"/>
            </w:pPr>
            <w:r>
              <w:rPr>
                <w:rFonts w:ascii="Times New Roman"/>
                <w:b w:val="false"/>
                <w:i w:val="false"/>
                <w:color w:val="000000"/>
                <w:sz w:val="20"/>
              </w:rPr>
              <w:t>
субсидиям физическим лицам</w:t>
            </w:r>
          </w:p>
          <w:p>
            <w:pPr>
              <w:spacing w:after="20"/>
              <w:ind w:left="20"/>
              <w:jc w:val="both"/>
            </w:pPr>
            <w:r>
              <w:rPr>
                <w:rFonts w:ascii="Times New Roman"/>
                <w:b w:val="false"/>
                <w:i w:val="false"/>
                <w:color w:val="000000"/>
                <w:sz w:val="20"/>
              </w:rPr>
              <w:t>
3115 Краткосрочная</w:t>
            </w:r>
          </w:p>
          <w:p>
            <w:pPr>
              <w:spacing w:after="20"/>
              <w:ind w:left="20"/>
              <w:jc w:val="both"/>
            </w:pPr>
            <w:r>
              <w:rPr>
                <w:rFonts w:ascii="Times New Roman"/>
                <w:b w:val="false"/>
                <w:i w:val="false"/>
                <w:color w:val="000000"/>
                <w:sz w:val="20"/>
              </w:rPr>
              <w:t>
кредиторская задолженность по</w:t>
            </w:r>
          </w:p>
          <w:p>
            <w:pPr>
              <w:spacing w:after="20"/>
              <w:ind w:left="20"/>
              <w:jc w:val="both"/>
            </w:pPr>
            <w:r>
              <w:rPr>
                <w:rFonts w:ascii="Times New Roman"/>
                <w:b w:val="false"/>
                <w:i w:val="false"/>
                <w:color w:val="000000"/>
                <w:sz w:val="20"/>
              </w:rPr>
              <w:t xml:space="preserve">
субсидиям юридическим лицам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4" w:id="108"/>
    <w:p>
      <w:pPr>
        <w:spacing w:after="0"/>
        <w:ind w:left="0"/>
        <w:jc w:val="both"/>
      </w:pPr>
      <w:r>
        <w:rPr>
          <w:rFonts w:ascii="Times New Roman"/>
          <w:b w:val="false"/>
          <w:i w:val="false"/>
          <w:color w:val="000000"/>
          <w:sz w:val="28"/>
        </w:rPr>
        <w:t>
      строку, порядковый номер 363:</w:t>
      </w:r>
    </w:p>
    <w:bookmarkEnd w:id="1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изменению</w:t>
            </w:r>
          </w:p>
          <w:p>
            <w:pPr>
              <w:spacing w:after="20"/>
              <w:ind w:left="20"/>
              <w:jc w:val="both"/>
            </w:pPr>
            <w:r>
              <w:rPr>
                <w:rFonts w:ascii="Times New Roman"/>
                <w:b w:val="false"/>
                <w:i w:val="false"/>
                <w:color w:val="000000"/>
                <w:sz w:val="20"/>
              </w:rPr>
              <w:t>
справедливой стоимости</w:t>
            </w:r>
          </w:p>
          <w:p>
            <w:pPr>
              <w:spacing w:after="20"/>
              <w:ind w:left="20"/>
              <w:jc w:val="both"/>
            </w:pPr>
            <w:r>
              <w:rPr>
                <w:rFonts w:ascii="Times New Roman"/>
                <w:b w:val="false"/>
                <w:i w:val="false"/>
                <w:color w:val="000000"/>
                <w:sz w:val="20"/>
              </w:rPr>
              <w:t>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w:t>
            </w:r>
          </w:p>
          <w:p>
            <w:pPr>
              <w:spacing w:after="20"/>
              <w:ind w:left="20"/>
              <w:jc w:val="both"/>
            </w:pPr>
            <w:r>
              <w:rPr>
                <w:rFonts w:ascii="Times New Roman"/>
                <w:b w:val="false"/>
                <w:i w:val="false"/>
                <w:color w:val="000000"/>
                <w:sz w:val="20"/>
              </w:rPr>
              <w:t>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w:t>
            </w:r>
          </w:p>
          <w:p>
            <w:pPr>
              <w:spacing w:after="20"/>
              <w:ind w:left="20"/>
              <w:jc w:val="both"/>
            </w:pPr>
            <w:r>
              <w:rPr>
                <w:rFonts w:ascii="Times New Roman"/>
                <w:b w:val="false"/>
                <w:i w:val="false"/>
                <w:color w:val="000000"/>
                <w:sz w:val="20"/>
              </w:rPr>
              <w:t>
инвестиции (учитываемые по</w:t>
            </w:r>
          </w:p>
          <w:p>
            <w:pPr>
              <w:spacing w:after="20"/>
              <w:ind w:left="20"/>
              <w:jc w:val="both"/>
            </w:pPr>
            <w:r>
              <w:rPr>
                <w:rFonts w:ascii="Times New Roman"/>
                <w:b w:val="false"/>
                <w:i w:val="false"/>
                <w:color w:val="000000"/>
                <w:sz w:val="20"/>
              </w:rPr>
              <w:t>
справедливой стоимости)</w:t>
            </w:r>
          </w:p>
          <w:p>
            <w:pPr>
              <w:spacing w:after="20"/>
              <w:ind w:left="20"/>
              <w:jc w:val="both"/>
            </w:pPr>
            <w:r>
              <w:rPr>
                <w:rFonts w:ascii="Times New Roman"/>
                <w:b w:val="false"/>
                <w:i w:val="false"/>
                <w:color w:val="000000"/>
                <w:sz w:val="20"/>
              </w:rPr>
              <w:t>
2120 Долгосрочные финансовые</w:t>
            </w:r>
          </w:p>
          <w:p>
            <w:pPr>
              <w:spacing w:after="20"/>
              <w:ind w:left="20"/>
              <w:jc w:val="both"/>
            </w:pPr>
            <w:r>
              <w:rPr>
                <w:rFonts w:ascii="Times New Roman"/>
                <w:b w:val="false"/>
                <w:i w:val="false"/>
                <w:color w:val="000000"/>
                <w:sz w:val="20"/>
              </w:rPr>
              <w:t>
инвестиции</w:t>
            </w:r>
          </w:p>
          <w:p>
            <w:pPr>
              <w:spacing w:after="20"/>
              <w:ind w:left="20"/>
              <w:jc w:val="both"/>
            </w:pPr>
            <w:r>
              <w:rPr>
                <w:rFonts w:ascii="Times New Roman"/>
                <w:b w:val="false"/>
                <w:i w:val="false"/>
                <w:color w:val="000000"/>
                <w:sz w:val="20"/>
              </w:rPr>
              <w:t>
2510 Инвестиционная</w:t>
            </w:r>
          </w:p>
          <w:p>
            <w:pPr>
              <w:spacing w:after="20"/>
              <w:ind w:left="20"/>
              <w:jc w:val="both"/>
            </w:pPr>
            <w:r>
              <w:rPr>
                <w:rFonts w:ascii="Times New Roman"/>
                <w:b w:val="false"/>
                <w:i w:val="false"/>
                <w:color w:val="000000"/>
                <w:sz w:val="20"/>
              </w:rPr>
              <w:t>
недвижимость</w:t>
            </w:r>
          </w:p>
          <w:p>
            <w:pPr>
              <w:spacing w:after="20"/>
              <w:ind w:left="20"/>
              <w:jc w:val="both"/>
            </w:pPr>
            <w:r>
              <w:rPr>
                <w:rFonts w:ascii="Times New Roman"/>
                <w:b w:val="false"/>
                <w:i w:val="false"/>
                <w:color w:val="000000"/>
                <w:sz w:val="20"/>
              </w:rPr>
              <w:t>
2600 Биологические активы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5" w:id="109"/>
    <w:p>
      <w:pPr>
        <w:spacing w:after="0"/>
        <w:ind w:left="0"/>
        <w:jc w:val="both"/>
      </w:pPr>
      <w:r>
        <w:rPr>
          <w:rFonts w:ascii="Times New Roman"/>
          <w:b w:val="false"/>
          <w:i w:val="false"/>
          <w:color w:val="000000"/>
          <w:sz w:val="28"/>
        </w:rPr>
        <w:t>
      изложить в следующей редакции:</w:t>
      </w:r>
    </w:p>
    <w:bookmarkEnd w:id="1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изменению</w:t>
            </w:r>
          </w:p>
          <w:p>
            <w:pPr>
              <w:spacing w:after="20"/>
              <w:ind w:left="20"/>
              <w:jc w:val="both"/>
            </w:pPr>
            <w:r>
              <w:rPr>
                <w:rFonts w:ascii="Times New Roman"/>
                <w:b w:val="false"/>
                <w:i w:val="false"/>
                <w:color w:val="000000"/>
                <w:sz w:val="20"/>
              </w:rPr>
              <w:t>
справедливой стоимости</w:t>
            </w:r>
          </w:p>
          <w:p>
            <w:pPr>
              <w:spacing w:after="20"/>
              <w:ind w:left="20"/>
              <w:jc w:val="both"/>
            </w:pPr>
            <w:r>
              <w:rPr>
                <w:rFonts w:ascii="Times New Roman"/>
                <w:b w:val="false"/>
                <w:i w:val="false"/>
                <w:color w:val="000000"/>
                <w:sz w:val="20"/>
              </w:rPr>
              <w:t>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w:t>
            </w:r>
          </w:p>
          <w:p>
            <w:pPr>
              <w:spacing w:after="20"/>
              <w:ind w:left="20"/>
              <w:jc w:val="both"/>
            </w:pPr>
            <w:r>
              <w:rPr>
                <w:rFonts w:ascii="Times New Roman"/>
                <w:b w:val="false"/>
                <w:i w:val="false"/>
                <w:color w:val="000000"/>
                <w:sz w:val="20"/>
              </w:rPr>
              <w:t>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w:t>
            </w:r>
          </w:p>
          <w:p>
            <w:pPr>
              <w:spacing w:after="20"/>
              <w:ind w:left="20"/>
              <w:jc w:val="both"/>
            </w:pPr>
            <w:r>
              <w:rPr>
                <w:rFonts w:ascii="Times New Roman"/>
                <w:b w:val="false"/>
                <w:i w:val="false"/>
                <w:color w:val="000000"/>
                <w:sz w:val="20"/>
              </w:rPr>
              <w:t>
инвестиции (учитываемые по</w:t>
            </w:r>
          </w:p>
          <w:p>
            <w:pPr>
              <w:spacing w:after="20"/>
              <w:ind w:left="20"/>
              <w:jc w:val="both"/>
            </w:pPr>
            <w:r>
              <w:rPr>
                <w:rFonts w:ascii="Times New Roman"/>
                <w:b w:val="false"/>
                <w:i w:val="false"/>
                <w:color w:val="000000"/>
                <w:sz w:val="20"/>
              </w:rPr>
              <w:t>
справедливой стоимости)</w:t>
            </w:r>
          </w:p>
          <w:p>
            <w:pPr>
              <w:spacing w:after="20"/>
              <w:ind w:left="20"/>
              <w:jc w:val="both"/>
            </w:pPr>
            <w:r>
              <w:rPr>
                <w:rFonts w:ascii="Times New Roman"/>
                <w:b w:val="false"/>
                <w:i w:val="false"/>
                <w:color w:val="000000"/>
                <w:sz w:val="20"/>
              </w:rPr>
              <w:t>
2510 Инвестиционная</w:t>
            </w:r>
          </w:p>
          <w:p>
            <w:pPr>
              <w:spacing w:after="20"/>
              <w:ind w:left="20"/>
              <w:jc w:val="both"/>
            </w:pPr>
            <w:r>
              <w:rPr>
                <w:rFonts w:ascii="Times New Roman"/>
                <w:b w:val="false"/>
                <w:i w:val="false"/>
                <w:color w:val="000000"/>
                <w:sz w:val="20"/>
              </w:rPr>
              <w:t>
недвижимость</w:t>
            </w:r>
          </w:p>
          <w:p>
            <w:pPr>
              <w:spacing w:after="20"/>
              <w:ind w:left="20"/>
              <w:jc w:val="both"/>
            </w:pPr>
            <w:r>
              <w:rPr>
                <w:rFonts w:ascii="Times New Roman"/>
                <w:b w:val="false"/>
                <w:i w:val="false"/>
                <w:color w:val="000000"/>
                <w:sz w:val="20"/>
              </w:rPr>
              <w:t>
2600 Биологические активы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6" w:id="110"/>
    <w:p>
      <w:pPr>
        <w:spacing w:after="0"/>
        <w:ind w:left="0"/>
        <w:jc w:val="both"/>
      </w:pPr>
      <w:r>
        <w:rPr>
          <w:rFonts w:ascii="Times New Roman"/>
          <w:b w:val="false"/>
          <w:i w:val="false"/>
          <w:color w:val="000000"/>
          <w:sz w:val="28"/>
        </w:rPr>
        <w:t>
      в разделе 8 "Корреспонденции по счетам затрат на производство и другие цели":</w:t>
      </w:r>
    </w:p>
    <w:bookmarkEnd w:id="110"/>
    <w:bookmarkStart w:name="z127" w:id="111"/>
    <w:p>
      <w:pPr>
        <w:spacing w:after="0"/>
        <w:ind w:left="0"/>
        <w:jc w:val="both"/>
      </w:pPr>
      <w:r>
        <w:rPr>
          <w:rFonts w:ascii="Times New Roman"/>
          <w:b w:val="false"/>
          <w:i w:val="false"/>
          <w:color w:val="000000"/>
          <w:sz w:val="28"/>
        </w:rPr>
        <w:t>
      строку, порядковый номер 370:</w:t>
      </w:r>
    </w:p>
    <w:bookmarkEnd w:id="1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w:t>
            </w:r>
          </w:p>
          <w:p>
            <w:pPr>
              <w:spacing w:after="20"/>
              <w:ind w:left="20"/>
              <w:jc w:val="both"/>
            </w:pPr>
            <w:r>
              <w:rPr>
                <w:rFonts w:ascii="Times New Roman"/>
                <w:b w:val="false"/>
                <w:i w:val="false"/>
                <w:color w:val="000000"/>
                <w:sz w:val="20"/>
              </w:rPr>
              <w:t>
налога от заработной</w:t>
            </w:r>
          </w:p>
          <w:p>
            <w:pPr>
              <w:spacing w:after="20"/>
              <w:ind w:left="20"/>
              <w:jc w:val="both"/>
            </w:pPr>
            <w:r>
              <w:rPr>
                <w:rFonts w:ascii="Times New Roman"/>
                <w:b w:val="false"/>
                <w:i w:val="false"/>
                <w:color w:val="000000"/>
                <w:sz w:val="20"/>
              </w:rPr>
              <w:t>
платы, персонала</w:t>
            </w:r>
          </w:p>
          <w:p>
            <w:pPr>
              <w:spacing w:after="20"/>
              <w:ind w:left="20"/>
              <w:jc w:val="both"/>
            </w:pPr>
            <w:r>
              <w:rPr>
                <w:rFonts w:ascii="Times New Roman"/>
                <w:b w:val="false"/>
                <w:i w:val="false"/>
                <w:color w:val="000000"/>
                <w:sz w:val="20"/>
              </w:rPr>
              <w:t>
занятого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 Отчисления от оплаты</w:t>
            </w:r>
          </w:p>
          <w:p>
            <w:pPr>
              <w:spacing w:after="20"/>
              <w:ind w:left="20"/>
              <w:jc w:val="both"/>
            </w:pPr>
            <w:r>
              <w:rPr>
                <w:rFonts w:ascii="Times New Roman"/>
                <w:b w:val="false"/>
                <w:i w:val="false"/>
                <w:color w:val="000000"/>
                <w:sz w:val="20"/>
              </w:rPr>
              <w:t>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w:t>
            </w:r>
          </w:p>
          <w:p>
            <w:pPr>
              <w:spacing w:after="20"/>
              <w:ind w:left="20"/>
              <w:jc w:val="both"/>
            </w:pPr>
            <w:r>
              <w:rPr>
                <w:rFonts w:ascii="Times New Roman"/>
                <w:b w:val="false"/>
                <w:i w:val="false"/>
                <w:color w:val="000000"/>
                <w:sz w:val="20"/>
              </w:rPr>
              <w:t>
кредиторская задолженность по</w:t>
            </w:r>
          </w:p>
          <w:p>
            <w:pPr>
              <w:spacing w:after="20"/>
              <w:ind w:left="20"/>
              <w:jc w:val="both"/>
            </w:pPr>
            <w:r>
              <w:rPr>
                <w:rFonts w:ascii="Times New Roman"/>
                <w:b w:val="false"/>
                <w:i w:val="false"/>
                <w:color w:val="000000"/>
                <w:sz w:val="20"/>
              </w:rPr>
              <w:t>
социальному налогу</w:t>
            </w:r>
          </w:p>
          <w:p>
            <w:pPr>
              <w:spacing w:after="20"/>
              <w:ind w:left="20"/>
              <w:jc w:val="both"/>
            </w:pPr>
            <w:r>
              <w:rPr>
                <w:rFonts w:ascii="Times New Roman"/>
                <w:b w:val="false"/>
                <w:i w:val="false"/>
                <w:color w:val="000000"/>
                <w:sz w:val="20"/>
              </w:rPr>
              <w:t>
3141 Краткосрочная</w:t>
            </w:r>
          </w:p>
          <w:p>
            <w:pPr>
              <w:spacing w:after="20"/>
              <w:ind w:left="20"/>
              <w:jc w:val="both"/>
            </w:pPr>
            <w:r>
              <w:rPr>
                <w:rFonts w:ascii="Times New Roman"/>
                <w:b w:val="false"/>
                <w:i w:val="false"/>
                <w:color w:val="000000"/>
                <w:sz w:val="20"/>
              </w:rPr>
              <w:t>
кредиторская задолженность по</w:t>
            </w:r>
          </w:p>
          <w:p>
            <w:pPr>
              <w:spacing w:after="20"/>
              <w:ind w:left="20"/>
              <w:jc w:val="both"/>
            </w:pPr>
            <w:r>
              <w:rPr>
                <w:rFonts w:ascii="Times New Roman"/>
                <w:b w:val="false"/>
                <w:i w:val="false"/>
                <w:color w:val="000000"/>
                <w:sz w:val="20"/>
              </w:rPr>
              <w:t>
обязательным социальным</w:t>
            </w:r>
          </w:p>
          <w:p>
            <w:pPr>
              <w:spacing w:after="20"/>
              <w:ind w:left="20"/>
              <w:jc w:val="both"/>
            </w:pPr>
            <w:r>
              <w:rPr>
                <w:rFonts w:ascii="Times New Roman"/>
                <w:b w:val="false"/>
                <w:i w:val="false"/>
                <w:color w:val="000000"/>
                <w:sz w:val="20"/>
              </w:rPr>
              <w:t>
отчислениям в Государственный</w:t>
            </w:r>
          </w:p>
          <w:p>
            <w:pPr>
              <w:spacing w:after="20"/>
              <w:ind w:left="20"/>
              <w:jc w:val="both"/>
            </w:pPr>
            <w:r>
              <w:rPr>
                <w:rFonts w:ascii="Times New Roman"/>
                <w:b w:val="false"/>
                <w:i w:val="false"/>
                <w:color w:val="000000"/>
                <w:sz w:val="20"/>
              </w:rPr>
              <w:t>
фонд социального страхования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8" w:id="112"/>
    <w:p>
      <w:pPr>
        <w:spacing w:after="0"/>
        <w:ind w:left="0"/>
        <w:jc w:val="both"/>
      </w:pPr>
      <w:r>
        <w:rPr>
          <w:rFonts w:ascii="Times New Roman"/>
          <w:b w:val="false"/>
          <w:i w:val="false"/>
          <w:color w:val="000000"/>
          <w:sz w:val="28"/>
        </w:rPr>
        <w:t>
      изложить в следующей редакции:</w:t>
      </w:r>
    </w:p>
    <w:bookmarkEnd w:id="1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w:t>
            </w:r>
          </w:p>
          <w:p>
            <w:pPr>
              <w:spacing w:after="20"/>
              <w:ind w:left="20"/>
              <w:jc w:val="both"/>
            </w:pPr>
            <w:r>
              <w:rPr>
                <w:rFonts w:ascii="Times New Roman"/>
                <w:b w:val="false"/>
                <w:i w:val="false"/>
                <w:color w:val="000000"/>
                <w:sz w:val="20"/>
              </w:rPr>
              <w:t>
налога от заработной</w:t>
            </w:r>
          </w:p>
          <w:p>
            <w:pPr>
              <w:spacing w:after="20"/>
              <w:ind w:left="20"/>
              <w:jc w:val="both"/>
            </w:pPr>
            <w:r>
              <w:rPr>
                <w:rFonts w:ascii="Times New Roman"/>
                <w:b w:val="false"/>
                <w:i w:val="false"/>
                <w:color w:val="000000"/>
                <w:sz w:val="20"/>
              </w:rPr>
              <w:t>
платы, персонала</w:t>
            </w:r>
          </w:p>
          <w:p>
            <w:pPr>
              <w:spacing w:after="20"/>
              <w:ind w:left="20"/>
              <w:jc w:val="both"/>
            </w:pPr>
            <w:r>
              <w:rPr>
                <w:rFonts w:ascii="Times New Roman"/>
                <w:b w:val="false"/>
                <w:i w:val="false"/>
                <w:color w:val="000000"/>
                <w:sz w:val="20"/>
              </w:rPr>
              <w:t>
занятого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 Отчисления от оплаты</w:t>
            </w:r>
          </w:p>
          <w:p>
            <w:pPr>
              <w:spacing w:after="20"/>
              <w:ind w:left="20"/>
              <w:jc w:val="both"/>
            </w:pPr>
            <w:r>
              <w:rPr>
                <w:rFonts w:ascii="Times New Roman"/>
                <w:b w:val="false"/>
                <w:i w:val="false"/>
                <w:color w:val="000000"/>
                <w:sz w:val="20"/>
              </w:rPr>
              <w:t>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w:t>
            </w:r>
          </w:p>
          <w:p>
            <w:pPr>
              <w:spacing w:after="20"/>
              <w:ind w:left="20"/>
              <w:jc w:val="both"/>
            </w:pPr>
            <w:r>
              <w:rPr>
                <w:rFonts w:ascii="Times New Roman"/>
                <w:b w:val="false"/>
                <w:i w:val="false"/>
                <w:color w:val="000000"/>
                <w:sz w:val="20"/>
              </w:rPr>
              <w:t>
задолженность по социальному</w:t>
            </w:r>
          </w:p>
          <w:p>
            <w:pPr>
              <w:spacing w:after="20"/>
              <w:ind w:left="20"/>
              <w:jc w:val="both"/>
            </w:pPr>
            <w:r>
              <w:rPr>
                <w:rFonts w:ascii="Times New Roman"/>
                <w:b w:val="false"/>
                <w:i w:val="false"/>
                <w:color w:val="000000"/>
                <w:sz w:val="20"/>
              </w:rPr>
              <w:t>
налогу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9" w:id="113"/>
    <w:p>
      <w:pPr>
        <w:spacing w:after="0"/>
        <w:ind w:left="0"/>
        <w:jc w:val="both"/>
      </w:pPr>
      <w:r>
        <w:rPr>
          <w:rFonts w:ascii="Times New Roman"/>
          <w:b w:val="false"/>
          <w:i w:val="false"/>
          <w:color w:val="000000"/>
          <w:sz w:val="28"/>
        </w:rPr>
        <w:t>
      строки, порядковые номера 379 и 380, исключить;</w:t>
      </w:r>
    </w:p>
    <w:bookmarkEnd w:id="113"/>
    <w:bookmarkStart w:name="z130" w:id="114"/>
    <w:p>
      <w:pPr>
        <w:spacing w:after="0"/>
        <w:ind w:left="0"/>
        <w:jc w:val="both"/>
      </w:pPr>
      <w:r>
        <w:rPr>
          <w:rFonts w:ascii="Times New Roman"/>
          <w:b w:val="false"/>
          <w:i w:val="false"/>
          <w:color w:val="000000"/>
          <w:sz w:val="28"/>
        </w:rPr>
        <w:t>
      дополнить строками следующего содержания:</w:t>
      </w:r>
    </w:p>
    <w:bookmarkEnd w:id="1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Корреспонденции счетов по учету внешних займов,</w:t>
            </w:r>
          </w:p>
          <w:p>
            <w:pPr>
              <w:spacing w:after="20"/>
              <w:ind w:left="20"/>
              <w:jc w:val="both"/>
            </w:pPr>
            <w:r>
              <w:rPr>
                <w:rFonts w:ascii="Times New Roman"/>
                <w:b w:val="false"/>
                <w:i w:val="false"/>
                <w:color w:val="000000"/>
                <w:sz w:val="20"/>
              </w:rPr>
              <w:t>
связанных грантов и внутреннему кредитованию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Учет внешних займов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Отражение операций по использованию средств, полученных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w:t>
            </w:r>
          </w:p>
          <w:p>
            <w:pPr>
              <w:spacing w:after="20"/>
              <w:ind w:left="20"/>
              <w:jc w:val="both"/>
            </w:pPr>
            <w:r>
              <w:rPr>
                <w:rFonts w:ascii="Times New Roman"/>
                <w:b w:val="false"/>
                <w:i w:val="false"/>
                <w:color w:val="000000"/>
                <w:sz w:val="20"/>
              </w:rPr>
              <w:t>
назначений</w:t>
            </w:r>
          </w:p>
          <w:p>
            <w:pPr>
              <w:spacing w:after="20"/>
              <w:ind w:left="20"/>
              <w:jc w:val="both"/>
            </w:pPr>
            <w:r>
              <w:rPr>
                <w:rFonts w:ascii="Times New Roman"/>
                <w:b w:val="false"/>
                <w:i w:val="false"/>
                <w:color w:val="000000"/>
                <w:sz w:val="20"/>
              </w:rPr>
              <w:t>
администраторами</w:t>
            </w:r>
          </w:p>
          <w:p>
            <w:pPr>
              <w:spacing w:after="20"/>
              <w:ind w:left="20"/>
              <w:jc w:val="both"/>
            </w:pPr>
            <w:r>
              <w:rPr>
                <w:rFonts w:ascii="Times New Roman"/>
                <w:b w:val="false"/>
                <w:i w:val="false"/>
                <w:color w:val="000000"/>
                <w:sz w:val="20"/>
              </w:rPr>
              <w:t>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проектам за счет</w:t>
            </w:r>
          </w:p>
          <w:p>
            <w:pPr>
              <w:spacing w:after="20"/>
              <w:ind w:left="20"/>
              <w:jc w:val="both"/>
            </w:pPr>
            <w:r>
              <w:rPr>
                <w:rFonts w:ascii="Times New Roman"/>
                <w:b w:val="false"/>
                <w:i w:val="false"/>
                <w:color w:val="000000"/>
                <w:sz w:val="20"/>
              </w:rPr>
              <w:t>
внешних займов и связанных</w:t>
            </w:r>
          </w:p>
          <w:p>
            <w:pPr>
              <w:spacing w:after="20"/>
              <w:ind w:left="20"/>
              <w:jc w:val="both"/>
            </w:pPr>
            <w:r>
              <w:rPr>
                <w:rFonts w:ascii="Times New Roman"/>
                <w:b w:val="false"/>
                <w:i w:val="false"/>
                <w:color w:val="000000"/>
                <w:sz w:val="20"/>
              </w:rPr>
              <w:t>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w:t>
            </w:r>
          </w:p>
          <w:p>
            <w:pPr>
              <w:spacing w:after="20"/>
              <w:ind w:left="20"/>
              <w:jc w:val="both"/>
            </w:pPr>
            <w:r>
              <w:rPr>
                <w:rFonts w:ascii="Times New Roman"/>
                <w:b w:val="false"/>
                <w:i w:val="false"/>
                <w:color w:val="000000"/>
                <w:sz w:val="20"/>
              </w:rPr>
              <w:t>
капитальных вложений за</w:t>
            </w:r>
          </w:p>
          <w:p>
            <w:pPr>
              <w:spacing w:after="20"/>
              <w:ind w:left="20"/>
              <w:jc w:val="both"/>
            </w:pPr>
            <w:r>
              <w:rPr>
                <w:rFonts w:ascii="Times New Roman"/>
                <w:b w:val="false"/>
                <w:i w:val="false"/>
                <w:color w:val="000000"/>
                <w:sz w:val="20"/>
              </w:rPr>
              <w:t>
счет внешних займов и</w:t>
            </w:r>
          </w:p>
          <w:p>
            <w:pPr>
              <w:spacing w:after="20"/>
              <w:ind w:left="20"/>
              <w:jc w:val="both"/>
            </w:pPr>
            <w:r>
              <w:rPr>
                <w:rFonts w:ascii="Times New Roman"/>
                <w:b w:val="false"/>
                <w:i w:val="false"/>
                <w:color w:val="000000"/>
                <w:sz w:val="20"/>
              </w:rPr>
              <w:t>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w:t>
            </w:r>
          </w:p>
          <w:p>
            <w:pPr>
              <w:spacing w:after="20"/>
              <w:ind w:left="20"/>
              <w:jc w:val="both"/>
            </w:pPr>
            <w:r>
              <w:rPr>
                <w:rFonts w:ascii="Times New Roman"/>
                <w:b w:val="false"/>
                <w:i w:val="false"/>
                <w:color w:val="000000"/>
                <w:sz w:val="20"/>
              </w:rPr>
              <w:t>
года использование</w:t>
            </w:r>
          </w:p>
          <w:p>
            <w:pPr>
              <w:spacing w:after="20"/>
              <w:ind w:left="20"/>
              <w:jc w:val="both"/>
            </w:pPr>
            <w:r>
              <w:rPr>
                <w:rFonts w:ascii="Times New Roman"/>
                <w:b w:val="false"/>
                <w:i w:val="false"/>
                <w:color w:val="000000"/>
                <w:sz w:val="20"/>
              </w:rPr>
              <w:t>
выданных плановых</w:t>
            </w:r>
          </w:p>
          <w:p>
            <w:pPr>
              <w:spacing w:after="20"/>
              <w:ind w:left="20"/>
              <w:jc w:val="both"/>
            </w:pPr>
            <w:r>
              <w:rPr>
                <w:rFonts w:ascii="Times New Roman"/>
                <w:b w:val="false"/>
                <w:i w:val="false"/>
                <w:color w:val="000000"/>
                <w:sz w:val="20"/>
              </w:rPr>
              <w:t>
назначений на принятие</w:t>
            </w:r>
          </w:p>
          <w:p>
            <w:pPr>
              <w:spacing w:after="20"/>
              <w:ind w:left="20"/>
              <w:jc w:val="both"/>
            </w:pPr>
            <w:r>
              <w:rPr>
                <w:rFonts w:ascii="Times New Roman"/>
                <w:b w:val="false"/>
                <w:i w:val="false"/>
                <w:color w:val="000000"/>
                <w:sz w:val="20"/>
              </w:rPr>
              <w:t>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w:t>
            </w:r>
          </w:p>
          <w:p>
            <w:pPr>
              <w:spacing w:after="20"/>
              <w:ind w:left="20"/>
              <w:jc w:val="both"/>
            </w:pPr>
            <w:r>
              <w:rPr>
                <w:rFonts w:ascii="Times New Roman"/>
                <w:b w:val="false"/>
                <w:i w:val="false"/>
                <w:color w:val="000000"/>
                <w:sz w:val="20"/>
              </w:rPr>
              <w:t>
капитальных вложений за</w:t>
            </w:r>
          </w:p>
          <w:p>
            <w:pPr>
              <w:spacing w:after="20"/>
              <w:ind w:left="20"/>
              <w:jc w:val="both"/>
            </w:pPr>
            <w:r>
              <w:rPr>
                <w:rFonts w:ascii="Times New Roman"/>
                <w:b w:val="false"/>
                <w:i w:val="false"/>
                <w:color w:val="000000"/>
                <w:sz w:val="20"/>
              </w:rPr>
              <w:t>
счет внешних займов и</w:t>
            </w:r>
          </w:p>
          <w:p>
            <w:pPr>
              <w:spacing w:after="20"/>
              <w:ind w:left="20"/>
              <w:jc w:val="both"/>
            </w:pPr>
            <w:r>
              <w:rPr>
                <w:rFonts w:ascii="Times New Roman"/>
                <w:b w:val="false"/>
                <w:i w:val="false"/>
                <w:color w:val="000000"/>
                <w:sz w:val="20"/>
              </w:rPr>
              <w:t>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проектам за счет внешних</w:t>
            </w:r>
          </w:p>
          <w:p>
            <w:pPr>
              <w:spacing w:after="20"/>
              <w:ind w:left="20"/>
              <w:jc w:val="both"/>
            </w:pPr>
            <w:r>
              <w:rPr>
                <w:rFonts w:ascii="Times New Roman"/>
                <w:b w:val="false"/>
                <w:i w:val="false"/>
                <w:color w:val="000000"/>
                <w:sz w:val="20"/>
              </w:rPr>
              <w:t>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w:t>
            </w:r>
          </w:p>
          <w:p>
            <w:pPr>
              <w:spacing w:after="20"/>
              <w:ind w:left="20"/>
              <w:jc w:val="both"/>
            </w:pPr>
            <w:r>
              <w:rPr>
                <w:rFonts w:ascii="Times New Roman"/>
                <w:b w:val="false"/>
                <w:i w:val="false"/>
                <w:color w:val="000000"/>
                <w:sz w:val="20"/>
              </w:rPr>
              <w:t>
специальный счет</w:t>
            </w:r>
          </w:p>
          <w:p>
            <w:pPr>
              <w:spacing w:after="20"/>
              <w:ind w:left="20"/>
              <w:jc w:val="both"/>
            </w:pPr>
            <w:r>
              <w:rPr>
                <w:rFonts w:ascii="Times New Roman"/>
                <w:b w:val="false"/>
                <w:i w:val="false"/>
                <w:color w:val="000000"/>
                <w:sz w:val="20"/>
              </w:rPr>
              <w:t>
бюджетного</w:t>
            </w:r>
          </w:p>
          <w:p>
            <w:pPr>
              <w:spacing w:after="20"/>
              <w:ind w:left="20"/>
              <w:jc w:val="both"/>
            </w:pPr>
            <w:r>
              <w:rPr>
                <w:rFonts w:ascii="Times New Roman"/>
                <w:b w:val="false"/>
                <w:i w:val="false"/>
                <w:color w:val="000000"/>
                <w:sz w:val="20"/>
              </w:rPr>
              <w:t>
инвестиционного проекта</w:t>
            </w:r>
          </w:p>
          <w:p>
            <w:pPr>
              <w:spacing w:after="20"/>
              <w:ind w:left="20"/>
              <w:jc w:val="both"/>
            </w:pPr>
            <w:r>
              <w:rPr>
                <w:rFonts w:ascii="Times New Roman"/>
                <w:b w:val="false"/>
                <w:i w:val="false"/>
                <w:color w:val="000000"/>
                <w:sz w:val="20"/>
              </w:rPr>
              <w:t>
по внешним займам у</w:t>
            </w:r>
          </w:p>
          <w:p>
            <w:pPr>
              <w:spacing w:after="20"/>
              <w:ind w:left="20"/>
              <w:jc w:val="both"/>
            </w:pPr>
            <w:r>
              <w:rPr>
                <w:rFonts w:ascii="Times New Roman"/>
                <w:b w:val="false"/>
                <w:i w:val="false"/>
                <w:color w:val="000000"/>
                <w:sz w:val="20"/>
              </w:rPr>
              <w:t>
администратора бюджетных</w:t>
            </w:r>
          </w:p>
          <w:p>
            <w:pPr>
              <w:spacing w:after="20"/>
              <w:ind w:left="20"/>
              <w:jc w:val="both"/>
            </w:pPr>
            <w:r>
              <w:rPr>
                <w:rFonts w:ascii="Times New Roman"/>
                <w:b w:val="false"/>
                <w:i w:val="false"/>
                <w:color w:val="000000"/>
                <w:sz w:val="20"/>
              </w:rPr>
              <w:t>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w:t>
            </w:r>
          </w:p>
          <w:p>
            <w:pPr>
              <w:spacing w:after="20"/>
              <w:ind w:left="20"/>
              <w:jc w:val="both"/>
            </w:pPr>
            <w:r>
              <w:rPr>
                <w:rFonts w:ascii="Times New Roman"/>
                <w:b w:val="false"/>
                <w:i w:val="false"/>
                <w:color w:val="000000"/>
                <w:sz w:val="20"/>
              </w:rPr>
              <w:t>
бюджетного инвестиционного</w:t>
            </w:r>
          </w:p>
          <w:p>
            <w:pPr>
              <w:spacing w:after="20"/>
              <w:ind w:left="20"/>
              <w:jc w:val="both"/>
            </w:pPr>
            <w:r>
              <w:rPr>
                <w:rFonts w:ascii="Times New Roman"/>
                <w:b w:val="false"/>
                <w:i w:val="false"/>
                <w:color w:val="000000"/>
                <w:sz w:val="20"/>
              </w:rPr>
              <w:t>
проекта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Доходы от</w:t>
            </w:r>
          </w:p>
          <w:p>
            <w:pPr>
              <w:spacing w:after="20"/>
              <w:ind w:left="20"/>
              <w:jc w:val="both"/>
            </w:pPr>
            <w:r>
              <w:rPr>
                <w:rFonts w:ascii="Times New Roman"/>
                <w:b w:val="false"/>
                <w:i w:val="false"/>
                <w:color w:val="000000"/>
                <w:sz w:val="20"/>
              </w:rPr>
              <w:t>
финансирования за счет</w:t>
            </w:r>
          </w:p>
          <w:p>
            <w:pPr>
              <w:spacing w:after="20"/>
              <w:ind w:left="20"/>
              <w:jc w:val="both"/>
            </w:pPr>
            <w:r>
              <w:rPr>
                <w:rFonts w:ascii="Times New Roman"/>
                <w:b w:val="false"/>
                <w:i w:val="false"/>
                <w:color w:val="000000"/>
                <w:sz w:val="20"/>
              </w:rPr>
              <w:t>
внешних займов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w:t>
            </w:r>
          </w:p>
          <w:p>
            <w:pPr>
              <w:spacing w:after="20"/>
              <w:ind w:left="20"/>
              <w:jc w:val="both"/>
            </w:pPr>
            <w:r>
              <w:rPr>
                <w:rFonts w:ascii="Times New Roman"/>
                <w:b w:val="false"/>
                <w:i w:val="false"/>
                <w:color w:val="000000"/>
                <w:sz w:val="20"/>
              </w:rPr>
              <w:t>
оказанные услуги по</w:t>
            </w:r>
          </w:p>
          <w:p>
            <w:pPr>
              <w:spacing w:after="20"/>
              <w:ind w:left="20"/>
              <w:jc w:val="both"/>
            </w:pPr>
            <w:r>
              <w:rPr>
                <w:rFonts w:ascii="Times New Roman"/>
                <w:b w:val="false"/>
                <w:i w:val="false"/>
                <w:color w:val="000000"/>
                <w:sz w:val="20"/>
              </w:rPr>
              <w:t>
бюджетному</w:t>
            </w:r>
          </w:p>
          <w:p>
            <w:pPr>
              <w:spacing w:after="20"/>
              <w:ind w:left="20"/>
              <w:jc w:val="both"/>
            </w:pPr>
            <w:r>
              <w:rPr>
                <w:rFonts w:ascii="Times New Roman"/>
                <w:b w:val="false"/>
                <w:i w:val="false"/>
                <w:color w:val="000000"/>
                <w:sz w:val="20"/>
              </w:rPr>
              <w:t>
инвестиционному проекту</w:t>
            </w:r>
          </w:p>
          <w:p>
            <w:pPr>
              <w:spacing w:after="20"/>
              <w:ind w:left="20"/>
              <w:jc w:val="both"/>
            </w:pPr>
            <w:r>
              <w:rPr>
                <w:rFonts w:ascii="Times New Roman"/>
                <w:b w:val="false"/>
                <w:i w:val="false"/>
                <w:color w:val="000000"/>
                <w:sz w:val="20"/>
              </w:rPr>
              <w:t>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w:t>
            </w:r>
          </w:p>
          <w:p>
            <w:pPr>
              <w:spacing w:after="20"/>
              <w:ind w:left="20"/>
              <w:jc w:val="both"/>
            </w:pPr>
            <w:r>
              <w:rPr>
                <w:rFonts w:ascii="Times New Roman"/>
                <w:b w:val="false"/>
                <w:i w:val="false"/>
                <w:color w:val="000000"/>
                <w:sz w:val="20"/>
              </w:rPr>
              <w:t>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перед поставщиками и</w:t>
            </w:r>
          </w:p>
          <w:p>
            <w:pPr>
              <w:spacing w:after="20"/>
              <w:ind w:left="20"/>
              <w:jc w:val="both"/>
            </w:pPr>
            <w:r>
              <w:rPr>
                <w:rFonts w:ascii="Times New Roman"/>
                <w:b w:val="false"/>
                <w:i w:val="false"/>
                <w:color w:val="000000"/>
                <w:sz w:val="20"/>
              </w:rPr>
              <w:t>
подрядчиками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w:t>
            </w:r>
          </w:p>
          <w:p>
            <w:pPr>
              <w:spacing w:after="20"/>
              <w:ind w:left="20"/>
              <w:jc w:val="both"/>
            </w:pPr>
            <w:r>
              <w:rPr>
                <w:rFonts w:ascii="Times New Roman"/>
                <w:b w:val="false"/>
                <w:i w:val="false"/>
                <w:color w:val="000000"/>
                <w:sz w:val="20"/>
              </w:rPr>
              <w:t>
выполненных ремонтных</w:t>
            </w:r>
          </w:p>
          <w:p>
            <w:pPr>
              <w:spacing w:after="20"/>
              <w:ind w:left="20"/>
              <w:jc w:val="both"/>
            </w:pPr>
            <w:r>
              <w:rPr>
                <w:rFonts w:ascii="Times New Roman"/>
                <w:b w:val="false"/>
                <w:i w:val="false"/>
                <w:color w:val="000000"/>
                <w:sz w:val="20"/>
              </w:rPr>
              <w:t>
или строительных работ</w:t>
            </w:r>
          </w:p>
          <w:p>
            <w:pPr>
              <w:spacing w:after="20"/>
              <w:ind w:left="20"/>
              <w:jc w:val="both"/>
            </w:pPr>
            <w:r>
              <w:rPr>
                <w:rFonts w:ascii="Times New Roman"/>
                <w:b w:val="false"/>
                <w:i w:val="false"/>
                <w:color w:val="000000"/>
                <w:sz w:val="20"/>
              </w:rPr>
              <w:t>
от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w:t>
            </w:r>
          </w:p>
          <w:p>
            <w:pPr>
              <w:spacing w:after="20"/>
              <w:ind w:left="20"/>
              <w:jc w:val="both"/>
            </w:pPr>
            <w:r>
              <w:rPr>
                <w:rFonts w:ascii="Times New Roman"/>
                <w:b w:val="false"/>
                <w:i w:val="false"/>
                <w:color w:val="000000"/>
                <w:sz w:val="20"/>
              </w:rPr>
              <w:t>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перед поставщиками и</w:t>
            </w:r>
          </w:p>
          <w:p>
            <w:pPr>
              <w:spacing w:after="20"/>
              <w:ind w:left="20"/>
              <w:jc w:val="both"/>
            </w:pPr>
            <w:r>
              <w:rPr>
                <w:rFonts w:ascii="Times New Roman"/>
                <w:b w:val="false"/>
                <w:i w:val="false"/>
                <w:color w:val="000000"/>
                <w:sz w:val="20"/>
              </w:rPr>
              <w:t>
подрядчиками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w:t>
            </w:r>
          </w:p>
          <w:p>
            <w:pPr>
              <w:spacing w:after="20"/>
              <w:ind w:left="20"/>
              <w:jc w:val="both"/>
            </w:pPr>
            <w:r>
              <w:rPr>
                <w:rFonts w:ascii="Times New Roman"/>
                <w:b w:val="false"/>
                <w:i w:val="false"/>
                <w:color w:val="000000"/>
                <w:sz w:val="20"/>
              </w:rPr>
              <w:t>
вновь выстроенных</w:t>
            </w:r>
          </w:p>
          <w:p>
            <w:pPr>
              <w:spacing w:after="20"/>
              <w:ind w:left="20"/>
              <w:jc w:val="both"/>
            </w:pPr>
            <w:r>
              <w:rPr>
                <w:rFonts w:ascii="Times New Roman"/>
                <w:b w:val="false"/>
                <w:i w:val="false"/>
                <w:color w:val="000000"/>
                <w:sz w:val="20"/>
              </w:rPr>
              <w:t>
зданий, сооружений и</w:t>
            </w:r>
          </w:p>
          <w:p>
            <w:pPr>
              <w:spacing w:after="20"/>
              <w:ind w:left="20"/>
              <w:jc w:val="both"/>
            </w:pPr>
            <w:r>
              <w:rPr>
                <w:rFonts w:ascii="Times New Roman"/>
                <w:b w:val="false"/>
                <w:i w:val="false"/>
                <w:color w:val="000000"/>
                <w:sz w:val="20"/>
              </w:rPr>
              <w:t>
передаточных устройств</w:t>
            </w:r>
          </w:p>
          <w:p>
            <w:pPr>
              <w:spacing w:after="20"/>
              <w:ind w:left="20"/>
              <w:jc w:val="both"/>
            </w:pPr>
            <w:r>
              <w:rPr>
                <w:rFonts w:ascii="Times New Roman"/>
                <w:b w:val="false"/>
                <w:i w:val="false"/>
                <w:color w:val="000000"/>
                <w:sz w:val="20"/>
              </w:rPr>
              <w:t>
или работ по</w:t>
            </w:r>
          </w:p>
          <w:p>
            <w:pPr>
              <w:spacing w:after="20"/>
              <w:ind w:left="20"/>
              <w:jc w:val="both"/>
            </w:pPr>
            <w:r>
              <w:rPr>
                <w:rFonts w:ascii="Times New Roman"/>
                <w:b w:val="false"/>
                <w:i w:val="false"/>
                <w:color w:val="000000"/>
                <w:sz w:val="20"/>
              </w:rPr>
              <w:t>
реконструкции зданий и</w:t>
            </w:r>
          </w:p>
          <w:p>
            <w:pPr>
              <w:spacing w:after="20"/>
              <w:ind w:left="20"/>
              <w:jc w:val="both"/>
            </w:pPr>
            <w:r>
              <w:rPr>
                <w:rFonts w:ascii="Times New Roman"/>
                <w:b w:val="false"/>
                <w:i w:val="false"/>
                <w:color w:val="000000"/>
                <w:sz w:val="20"/>
              </w:rPr>
              <w:t>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w:t>
            </w:r>
          </w:p>
          <w:p>
            <w:pPr>
              <w:spacing w:after="20"/>
              <w:ind w:left="20"/>
              <w:jc w:val="both"/>
            </w:pPr>
            <w:r>
              <w:rPr>
                <w:rFonts w:ascii="Times New Roman"/>
                <w:b w:val="false"/>
                <w:i w:val="false"/>
                <w:color w:val="000000"/>
                <w:sz w:val="20"/>
              </w:rPr>
              <w:t>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2411Незавершенное</w:t>
            </w:r>
          </w:p>
          <w:p>
            <w:pPr>
              <w:spacing w:after="20"/>
              <w:ind w:left="20"/>
              <w:jc w:val="both"/>
            </w:pPr>
            <w:r>
              <w:rPr>
                <w:rFonts w:ascii="Times New Roman"/>
                <w:b w:val="false"/>
                <w:i w:val="false"/>
                <w:color w:val="000000"/>
                <w:sz w:val="20"/>
              </w:rPr>
              <w:t>
строительство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использованного</w:t>
            </w:r>
          </w:p>
          <w:p>
            <w:pPr>
              <w:spacing w:after="20"/>
              <w:ind w:left="20"/>
              <w:jc w:val="both"/>
            </w:pPr>
            <w:r>
              <w:rPr>
                <w:rFonts w:ascii="Times New Roman"/>
                <w:b w:val="false"/>
                <w:i w:val="false"/>
                <w:color w:val="000000"/>
                <w:sz w:val="20"/>
              </w:rPr>
              <w:t>
финансирования за счет</w:t>
            </w:r>
          </w:p>
          <w:p>
            <w:pPr>
              <w:spacing w:after="20"/>
              <w:ind w:left="20"/>
              <w:jc w:val="both"/>
            </w:pPr>
            <w:r>
              <w:rPr>
                <w:rFonts w:ascii="Times New Roman"/>
                <w:b w:val="false"/>
                <w:i w:val="false"/>
                <w:color w:val="000000"/>
                <w:sz w:val="20"/>
              </w:rPr>
              <w:t>
внешних займов на цели</w:t>
            </w:r>
          </w:p>
          <w:p>
            <w:pPr>
              <w:spacing w:after="20"/>
              <w:ind w:left="20"/>
              <w:jc w:val="both"/>
            </w:pPr>
            <w:r>
              <w:rPr>
                <w:rFonts w:ascii="Times New Roman"/>
                <w:b w:val="false"/>
                <w:i w:val="false"/>
                <w:color w:val="000000"/>
                <w:sz w:val="20"/>
              </w:rPr>
              <w:t>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Доходы от</w:t>
            </w:r>
          </w:p>
          <w:p>
            <w:pPr>
              <w:spacing w:after="20"/>
              <w:ind w:left="20"/>
              <w:jc w:val="both"/>
            </w:pPr>
            <w:r>
              <w:rPr>
                <w:rFonts w:ascii="Times New Roman"/>
                <w:b w:val="false"/>
                <w:i w:val="false"/>
                <w:color w:val="000000"/>
                <w:sz w:val="20"/>
              </w:rPr>
              <w:t>
финансирования за счет</w:t>
            </w:r>
          </w:p>
          <w:p>
            <w:pPr>
              <w:spacing w:after="20"/>
              <w:ind w:left="20"/>
              <w:jc w:val="both"/>
            </w:pPr>
            <w:r>
              <w:rPr>
                <w:rFonts w:ascii="Times New Roman"/>
                <w:b w:val="false"/>
                <w:i w:val="false"/>
                <w:color w:val="000000"/>
                <w:sz w:val="20"/>
              </w:rPr>
              <w:t>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Финансирование</w:t>
            </w:r>
          </w:p>
          <w:p>
            <w:pPr>
              <w:spacing w:after="20"/>
              <w:ind w:left="20"/>
              <w:jc w:val="both"/>
            </w:pPr>
            <w:r>
              <w:rPr>
                <w:rFonts w:ascii="Times New Roman"/>
                <w:b w:val="false"/>
                <w:i w:val="false"/>
                <w:color w:val="000000"/>
                <w:sz w:val="20"/>
              </w:rPr>
              <w:t>
капитальных вложений за</w:t>
            </w:r>
          </w:p>
          <w:p>
            <w:pPr>
              <w:spacing w:after="20"/>
              <w:ind w:left="20"/>
              <w:jc w:val="both"/>
            </w:pPr>
            <w:r>
              <w:rPr>
                <w:rFonts w:ascii="Times New Roman"/>
                <w:b w:val="false"/>
                <w:i w:val="false"/>
                <w:color w:val="000000"/>
                <w:sz w:val="20"/>
              </w:rPr>
              <w:t>
счет бюджетных средств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Отражение операций по внешним займам у Министерства финансов</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признания</w:t>
            </w:r>
          </w:p>
          <w:p>
            <w:pPr>
              <w:spacing w:after="20"/>
              <w:ind w:left="20"/>
              <w:jc w:val="both"/>
            </w:pPr>
            <w:r>
              <w:rPr>
                <w:rFonts w:ascii="Times New Roman"/>
                <w:b w:val="false"/>
                <w:i w:val="false"/>
                <w:color w:val="000000"/>
                <w:sz w:val="20"/>
              </w:rPr>
              <w:t>
обязательств по внешним</w:t>
            </w:r>
          </w:p>
          <w:p>
            <w:pPr>
              <w:spacing w:after="20"/>
              <w:ind w:left="20"/>
              <w:jc w:val="both"/>
            </w:pPr>
            <w:r>
              <w:rPr>
                <w:rFonts w:ascii="Times New Roman"/>
                <w:b w:val="false"/>
                <w:i w:val="false"/>
                <w:color w:val="000000"/>
                <w:sz w:val="20"/>
              </w:rPr>
              <w:t>
займам полученным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займы</w:t>
            </w:r>
          </w:p>
          <w:p>
            <w:pPr>
              <w:spacing w:after="20"/>
              <w:ind w:left="20"/>
              <w:jc w:val="both"/>
            </w:pPr>
            <w:r>
              <w:rPr>
                <w:rFonts w:ascii="Times New Roman"/>
                <w:b w:val="false"/>
                <w:i w:val="false"/>
                <w:color w:val="000000"/>
                <w:sz w:val="20"/>
              </w:rPr>
              <w:t>
полученные</w:t>
            </w:r>
          </w:p>
          <w:p>
            <w:pPr>
              <w:spacing w:after="20"/>
              <w:ind w:left="20"/>
              <w:jc w:val="both"/>
            </w:pPr>
            <w:r>
              <w:rPr>
                <w:rFonts w:ascii="Times New Roman"/>
                <w:b w:val="false"/>
                <w:i w:val="false"/>
                <w:color w:val="000000"/>
                <w:sz w:val="20"/>
              </w:rPr>
              <w:t>
4010 Долгосрочные займы</w:t>
            </w:r>
          </w:p>
          <w:p>
            <w:pPr>
              <w:spacing w:after="20"/>
              <w:ind w:left="20"/>
              <w:jc w:val="both"/>
            </w:pPr>
            <w:r>
              <w:rPr>
                <w:rFonts w:ascii="Times New Roman"/>
                <w:b w:val="false"/>
                <w:i w:val="false"/>
                <w:color w:val="000000"/>
                <w:sz w:val="20"/>
              </w:rPr>
              <w:t>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займы</w:t>
            </w:r>
          </w:p>
          <w:p>
            <w:pPr>
              <w:spacing w:after="20"/>
              <w:ind w:left="20"/>
              <w:jc w:val="both"/>
            </w:pPr>
            <w:r>
              <w:rPr>
                <w:rFonts w:ascii="Times New Roman"/>
                <w:b w:val="false"/>
                <w:i w:val="false"/>
                <w:color w:val="000000"/>
                <w:sz w:val="20"/>
              </w:rPr>
              <w:t>
полученные</w:t>
            </w:r>
          </w:p>
          <w:p>
            <w:pPr>
              <w:spacing w:after="20"/>
              <w:ind w:left="20"/>
              <w:jc w:val="both"/>
            </w:pPr>
            <w:r>
              <w:rPr>
                <w:rFonts w:ascii="Times New Roman"/>
                <w:b w:val="false"/>
                <w:i w:val="false"/>
                <w:color w:val="000000"/>
                <w:sz w:val="20"/>
              </w:rPr>
              <w:t>
4010 Долгосрочные займы</w:t>
            </w:r>
          </w:p>
          <w:p>
            <w:pPr>
              <w:spacing w:after="20"/>
              <w:ind w:left="20"/>
              <w:jc w:val="both"/>
            </w:pPr>
            <w:r>
              <w:rPr>
                <w:rFonts w:ascii="Times New Roman"/>
                <w:b w:val="false"/>
                <w:i w:val="false"/>
                <w:color w:val="000000"/>
                <w:sz w:val="20"/>
              </w:rPr>
              <w:t>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w:t>
            </w:r>
          </w:p>
          <w:p>
            <w:pPr>
              <w:spacing w:after="20"/>
              <w:ind w:left="20"/>
              <w:jc w:val="both"/>
            </w:pPr>
            <w:r>
              <w:rPr>
                <w:rFonts w:ascii="Times New Roman"/>
                <w:b w:val="false"/>
                <w:i w:val="false"/>
                <w:color w:val="000000"/>
                <w:sz w:val="20"/>
              </w:rPr>
              <w:t>
принятие обязательств</w:t>
            </w:r>
          </w:p>
          <w:p>
            <w:pPr>
              <w:spacing w:after="20"/>
              <w:ind w:left="20"/>
              <w:jc w:val="both"/>
            </w:pPr>
            <w:r>
              <w:rPr>
                <w:rFonts w:ascii="Times New Roman"/>
                <w:b w:val="false"/>
                <w:i w:val="false"/>
                <w:color w:val="000000"/>
                <w:sz w:val="20"/>
              </w:rPr>
              <w:t>
согласно индивидуальному</w:t>
            </w:r>
          </w:p>
          <w:p>
            <w:pPr>
              <w:spacing w:after="20"/>
              <w:ind w:left="20"/>
              <w:jc w:val="both"/>
            </w:pPr>
            <w:r>
              <w:rPr>
                <w:rFonts w:ascii="Times New Roman"/>
                <w:b w:val="false"/>
                <w:i w:val="false"/>
                <w:color w:val="000000"/>
                <w:sz w:val="20"/>
              </w:rPr>
              <w:t>
плану финансирования по</w:t>
            </w:r>
          </w:p>
          <w:p>
            <w:pPr>
              <w:spacing w:after="20"/>
              <w:ind w:left="20"/>
              <w:jc w:val="both"/>
            </w:pPr>
            <w:r>
              <w:rPr>
                <w:rFonts w:ascii="Times New Roman"/>
                <w:b w:val="false"/>
                <w:i w:val="false"/>
                <w:color w:val="000000"/>
                <w:sz w:val="20"/>
              </w:rPr>
              <w:t>
обязательствам</w:t>
            </w:r>
          </w:p>
          <w:p>
            <w:pPr>
              <w:spacing w:after="20"/>
              <w:ind w:left="20"/>
              <w:jc w:val="both"/>
            </w:pPr>
            <w:r>
              <w:rPr>
                <w:rFonts w:ascii="Times New Roman"/>
                <w:b w:val="false"/>
                <w:i w:val="false"/>
                <w:color w:val="000000"/>
                <w:sz w:val="20"/>
              </w:rPr>
              <w:t>
государственных учреждений,</w:t>
            </w:r>
          </w:p>
          <w:p>
            <w:pPr>
              <w:spacing w:after="20"/>
              <w:ind w:left="20"/>
              <w:jc w:val="both"/>
            </w:pPr>
            <w:r>
              <w:rPr>
                <w:rFonts w:ascii="Times New Roman"/>
                <w:b w:val="false"/>
                <w:i w:val="false"/>
                <w:color w:val="000000"/>
                <w:sz w:val="20"/>
              </w:rPr>
              <w:t>
финансируемых из</w:t>
            </w:r>
          </w:p>
          <w:p>
            <w:pPr>
              <w:spacing w:after="20"/>
              <w:ind w:left="20"/>
              <w:jc w:val="both"/>
            </w:pPr>
            <w:r>
              <w:rPr>
                <w:rFonts w:ascii="Times New Roman"/>
                <w:b w:val="false"/>
                <w:i w:val="false"/>
                <w:color w:val="000000"/>
                <w:sz w:val="20"/>
              </w:rPr>
              <w:t>
республиканского бюджета</w:t>
            </w:r>
          </w:p>
          <w:p>
            <w:pPr>
              <w:spacing w:after="20"/>
              <w:ind w:left="20"/>
              <w:jc w:val="both"/>
            </w:pPr>
            <w:r>
              <w:rPr>
                <w:rFonts w:ascii="Times New Roman"/>
                <w:b w:val="false"/>
                <w:i w:val="false"/>
                <w:color w:val="000000"/>
                <w:sz w:val="20"/>
              </w:rPr>
              <w:t>
1050 Счет в иностранной</w:t>
            </w:r>
          </w:p>
          <w:p>
            <w:pPr>
              <w:spacing w:after="20"/>
              <w:ind w:left="20"/>
              <w:jc w:val="both"/>
            </w:pPr>
            <w:r>
              <w:rPr>
                <w:rFonts w:ascii="Times New Roman"/>
                <w:b w:val="false"/>
                <w:i w:val="false"/>
                <w:color w:val="000000"/>
                <w:sz w:val="20"/>
              </w:rPr>
              <w:t>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w:t>
            </w:r>
          </w:p>
          <w:p>
            <w:pPr>
              <w:spacing w:after="20"/>
              <w:ind w:left="20"/>
              <w:jc w:val="both"/>
            </w:pPr>
            <w:r>
              <w:rPr>
                <w:rFonts w:ascii="Times New Roman"/>
                <w:b w:val="false"/>
                <w:i w:val="false"/>
                <w:color w:val="000000"/>
                <w:sz w:val="20"/>
              </w:rPr>
              <w:t>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w:t>
            </w:r>
          </w:p>
          <w:p>
            <w:pPr>
              <w:spacing w:after="20"/>
              <w:ind w:left="20"/>
              <w:jc w:val="both"/>
            </w:pPr>
            <w:r>
              <w:rPr>
                <w:rFonts w:ascii="Times New Roman"/>
                <w:b w:val="false"/>
                <w:i w:val="false"/>
                <w:color w:val="000000"/>
                <w:sz w:val="20"/>
              </w:rPr>
              <w:t>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w:t>
            </w:r>
          </w:p>
          <w:p>
            <w:pPr>
              <w:spacing w:after="20"/>
              <w:ind w:left="20"/>
              <w:jc w:val="both"/>
            </w:pPr>
            <w:r>
              <w:rPr>
                <w:rFonts w:ascii="Times New Roman"/>
                <w:b w:val="false"/>
                <w:i w:val="false"/>
                <w:color w:val="000000"/>
                <w:sz w:val="20"/>
              </w:rPr>
              <w:t>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вознаграждения</w:t>
            </w:r>
          </w:p>
          <w:p>
            <w:pPr>
              <w:spacing w:after="20"/>
              <w:ind w:left="20"/>
              <w:jc w:val="both"/>
            </w:pPr>
            <w:r>
              <w:rPr>
                <w:rFonts w:ascii="Times New Roman"/>
                <w:b w:val="false"/>
                <w:i w:val="false"/>
                <w:color w:val="000000"/>
                <w:sz w:val="20"/>
              </w:rPr>
              <w:t>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w:t>
            </w:r>
          </w:p>
          <w:p>
            <w:pPr>
              <w:spacing w:after="20"/>
              <w:ind w:left="20"/>
              <w:jc w:val="both"/>
            </w:pPr>
            <w:r>
              <w:rPr>
                <w:rFonts w:ascii="Times New Roman"/>
                <w:b w:val="false"/>
                <w:i w:val="false"/>
                <w:color w:val="000000"/>
                <w:sz w:val="20"/>
              </w:rPr>
              <w:t>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w:t>
            </w:r>
          </w:p>
          <w:p>
            <w:pPr>
              <w:spacing w:after="20"/>
              <w:ind w:left="20"/>
              <w:jc w:val="both"/>
            </w:pPr>
            <w:r>
              <w:rPr>
                <w:rFonts w:ascii="Times New Roman"/>
                <w:b w:val="false"/>
                <w:i w:val="false"/>
                <w:color w:val="000000"/>
                <w:sz w:val="20"/>
              </w:rPr>
              <w:t>
принятие обязательств</w:t>
            </w:r>
          </w:p>
          <w:p>
            <w:pPr>
              <w:spacing w:after="20"/>
              <w:ind w:left="20"/>
              <w:jc w:val="both"/>
            </w:pPr>
            <w:r>
              <w:rPr>
                <w:rFonts w:ascii="Times New Roman"/>
                <w:b w:val="false"/>
                <w:i w:val="false"/>
                <w:color w:val="000000"/>
                <w:sz w:val="20"/>
              </w:rPr>
              <w:t>
согласно индивидуальному</w:t>
            </w:r>
          </w:p>
          <w:p>
            <w:pPr>
              <w:spacing w:after="20"/>
              <w:ind w:left="20"/>
              <w:jc w:val="both"/>
            </w:pPr>
            <w:r>
              <w:rPr>
                <w:rFonts w:ascii="Times New Roman"/>
                <w:b w:val="false"/>
                <w:i w:val="false"/>
                <w:color w:val="000000"/>
                <w:sz w:val="20"/>
              </w:rPr>
              <w:t>
плану финансирования по</w:t>
            </w:r>
          </w:p>
          <w:p>
            <w:pPr>
              <w:spacing w:after="20"/>
              <w:ind w:left="20"/>
              <w:jc w:val="both"/>
            </w:pPr>
            <w:r>
              <w:rPr>
                <w:rFonts w:ascii="Times New Roman"/>
                <w:b w:val="false"/>
                <w:i w:val="false"/>
                <w:color w:val="000000"/>
                <w:sz w:val="20"/>
              </w:rPr>
              <w:t>
обязательствам</w:t>
            </w:r>
          </w:p>
          <w:p>
            <w:pPr>
              <w:spacing w:after="20"/>
              <w:ind w:left="20"/>
              <w:jc w:val="both"/>
            </w:pPr>
            <w:r>
              <w:rPr>
                <w:rFonts w:ascii="Times New Roman"/>
                <w:b w:val="false"/>
                <w:i w:val="false"/>
                <w:color w:val="000000"/>
                <w:sz w:val="20"/>
              </w:rPr>
              <w:t>
государственных учреждений,</w:t>
            </w:r>
          </w:p>
          <w:p>
            <w:pPr>
              <w:spacing w:after="20"/>
              <w:ind w:left="20"/>
              <w:jc w:val="both"/>
            </w:pPr>
            <w:r>
              <w:rPr>
                <w:rFonts w:ascii="Times New Roman"/>
                <w:b w:val="false"/>
                <w:i w:val="false"/>
                <w:color w:val="000000"/>
                <w:sz w:val="20"/>
              </w:rPr>
              <w:t>
финансируемых из</w:t>
            </w:r>
          </w:p>
          <w:p>
            <w:pPr>
              <w:spacing w:after="20"/>
              <w:ind w:left="20"/>
              <w:jc w:val="both"/>
            </w:pPr>
            <w:r>
              <w:rPr>
                <w:rFonts w:ascii="Times New Roman"/>
                <w:b w:val="false"/>
                <w:i w:val="false"/>
                <w:color w:val="000000"/>
                <w:sz w:val="20"/>
              </w:rPr>
              <w:t>
республиканского бюджета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Учет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w:t>
            </w:r>
          </w:p>
          <w:p>
            <w:pPr>
              <w:spacing w:after="20"/>
              <w:ind w:left="20"/>
              <w:jc w:val="both"/>
            </w:pPr>
            <w:r>
              <w:rPr>
                <w:rFonts w:ascii="Times New Roman"/>
                <w:b w:val="false"/>
                <w:i w:val="false"/>
                <w:color w:val="000000"/>
                <w:sz w:val="20"/>
              </w:rPr>
              <w:t>
назначений на принятие</w:t>
            </w:r>
          </w:p>
          <w:p>
            <w:pPr>
              <w:spacing w:after="20"/>
              <w:ind w:left="20"/>
              <w:jc w:val="both"/>
            </w:pPr>
            <w:r>
              <w:rPr>
                <w:rFonts w:ascii="Times New Roman"/>
                <w:b w:val="false"/>
                <w:i w:val="false"/>
                <w:color w:val="000000"/>
                <w:sz w:val="20"/>
              </w:rPr>
              <w:t>
обязательств</w:t>
            </w:r>
          </w:p>
          <w:p>
            <w:pPr>
              <w:spacing w:after="20"/>
              <w:ind w:left="20"/>
              <w:jc w:val="both"/>
            </w:pPr>
            <w:r>
              <w:rPr>
                <w:rFonts w:ascii="Times New Roman"/>
                <w:b w:val="false"/>
                <w:i w:val="false"/>
                <w:color w:val="000000"/>
                <w:sz w:val="20"/>
              </w:rPr>
              <w:t>
администраторами</w:t>
            </w:r>
          </w:p>
          <w:p>
            <w:pPr>
              <w:spacing w:after="20"/>
              <w:ind w:left="20"/>
              <w:jc w:val="both"/>
            </w:pPr>
            <w:r>
              <w:rPr>
                <w:rFonts w:ascii="Times New Roman"/>
                <w:b w:val="false"/>
                <w:i w:val="false"/>
                <w:color w:val="000000"/>
                <w:sz w:val="20"/>
              </w:rPr>
              <w:t>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по проектам за счет</w:t>
            </w:r>
          </w:p>
          <w:p>
            <w:pPr>
              <w:spacing w:after="20"/>
              <w:ind w:left="20"/>
              <w:jc w:val="both"/>
            </w:pPr>
            <w:r>
              <w:rPr>
                <w:rFonts w:ascii="Times New Roman"/>
                <w:b w:val="false"/>
                <w:i w:val="false"/>
                <w:color w:val="000000"/>
                <w:sz w:val="20"/>
              </w:rPr>
              <w:t>
внешних займов и связанных</w:t>
            </w:r>
          </w:p>
          <w:p>
            <w:pPr>
              <w:spacing w:after="20"/>
              <w:ind w:left="20"/>
              <w:jc w:val="both"/>
            </w:pPr>
            <w:r>
              <w:rPr>
                <w:rFonts w:ascii="Times New Roman"/>
                <w:b w:val="false"/>
                <w:i w:val="false"/>
                <w:color w:val="000000"/>
                <w:sz w:val="20"/>
              </w:rPr>
              <w:t>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w:t>
            </w:r>
          </w:p>
          <w:p>
            <w:pPr>
              <w:spacing w:after="20"/>
              <w:ind w:left="20"/>
              <w:jc w:val="both"/>
            </w:pPr>
            <w:r>
              <w:rPr>
                <w:rFonts w:ascii="Times New Roman"/>
                <w:b w:val="false"/>
                <w:i w:val="false"/>
                <w:color w:val="000000"/>
                <w:sz w:val="20"/>
              </w:rPr>
              <w:t>
капитальных вложений за</w:t>
            </w:r>
          </w:p>
          <w:p>
            <w:pPr>
              <w:spacing w:after="20"/>
              <w:ind w:left="20"/>
              <w:jc w:val="both"/>
            </w:pPr>
            <w:r>
              <w:rPr>
                <w:rFonts w:ascii="Times New Roman"/>
                <w:b w:val="false"/>
                <w:i w:val="false"/>
                <w:color w:val="000000"/>
                <w:sz w:val="20"/>
              </w:rPr>
              <w:t>
счет внешних займов и</w:t>
            </w:r>
          </w:p>
          <w:p>
            <w:pPr>
              <w:spacing w:after="20"/>
              <w:ind w:left="20"/>
              <w:jc w:val="both"/>
            </w:pPr>
            <w:r>
              <w:rPr>
                <w:rFonts w:ascii="Times New Roman"/>
                <w:b w:val="false"/>
                <w:i w:val="false"/>
                <w:color w:val="000000"/>
                <w:sz w:val="20"/>
              </w:rPr>
              <w:t>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w:t>
            </w:r>
          </w:p>
          <w:p>
            <w:pPr>
              <w:spacing w:after="20"/>
              <w:ind w:left="20"/>
              <w:jc w:val="both"/>
            </w:pPr>
            <w:r>
              <w:rPr>
                <w:rFonts w:ascii="Times New Roman"/>
                <w:b w:val="false"/>
                <w:i w:val="false"/>
                <w:color w:val="000000"/>
                <w:sz w:val="20"/>
              </w:rPr>
              <w:t>
года использование</w:t>
            </w:r>
          </w:p>
          <w:p>
            <w:pPr>
              <w:spacing w:after="20"/>
              <w:ind w:left="20"/>
              <w:jc w:val="both"/>
            </w:pPr>
            <w:r>
              <w:rPr>
                <w:rFonts w:ascii="Times New Roman"/>
                <w:b w:val="false"/>
                <w:i w:val="false"/>
                <w:color w:val="000000"/>
                <w:sz w:val="20"/>
              </w:rPr>
              <w:t>
выданных плановых</w:t>
            </w:r>
          </w:p>
          <w:p>
            <w:pPr>
              <w:spacing w:after="20"/>
              <w:ind w:left="20"/>
              <w:jc w:val="both"/>
            </w:pPr>
            <w:r>
              <w:rPr>
                <w:rFonts w:ascii="Times New Roman"/>
                <w:b w:val="false"/>
                <w:i w:val="false"/>
                <w:color w:val="000000"/>
                <w:sz w:val="20"/>
              </w:rPr>
              <w:t>
назначений на принятие</w:t>
            </w:r>
          </w:p>
          <w:p>
            <w:pPr>
              <w:spacing w:after="20"/>
              <w:ind w:left="20"/>
              <w:jc w:val="both"/>
            </w:pPr>
            <w:r>
              <w:rPr>
                <w:rFonts w:ascii="Times New Roman"/>
                <w:b w:val="false"/>
                <w:i w:val="false"/>
                <w:color w:val="000000"/>
                <w:sz w:val="20"/>
              </w:rPr>
              <w:t>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w:t>
            </w:r>
          </w:p>
          <w:p>
            <w:pPr>
              <w:spacing w:after="20"/>
              <w:ind w:left="20"/>
              <w:jc w:val="both"/>
            </w:pPr>
            <w:r>
              <w:rPr>
                <w:rFonts w:ascii="Times New Roman"/>
                <w:b w:val="false"/>
                <w:i w:val="false"/>
                <w:color w:val="000000"/>
                <w:sz w:val="20"/>
              </w:rPr>
              <w:t>
капитальных вложений за</w:t>
            </w:r>
          </w:p>
          <w:p>
            <w:pPr>
              <w:spacing w:after="20"/>
              <w:ind w:left="20"/>
              <w:jc w:val="both"/>
            </w:pPr>
            <w:r>
              <w:rPr>
                <w:rFonts w:ascii="Times New Roman"/>
                <w:b w:val="false"/>
                <w:i w:val="false"/>
                <w:color w:val="000000"/>
                <w:sz w:val="20"/>
              </w:rPr>
              <w:t>
счет внешних займов и</w:t>
            </w:r>
          </w:p>
          <w:p>
            <w:pPr>
              <w:spacing w:after="20"/>
              <w:ind w:left="20"/>
              <w:jc w:val="both"/>
            </w:pPr>
            <w:r>
              <w:rPr>
                <w:rFonts w:ascii="Times New Roman"/>
                <w:b w:val="false"/>
                <w:i w:val="false"/>
                <w:color w:val="000000"/>
                <w:sz w:val="20"/>
              </w:rPr>
              <w:t>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w:t>
            </w:r>
          </w:p>
          <w:p>
            <w:pPr>
              <w:spacing w:after="20"/>
              <w:ind w:left="20"/>
              <w:jc w:val="both"/>
            </w:pPr>
            <w:r>
              <w:rPr>
                <w:rFonts w:ascii="Times New Roman"/>
                <w:b w:val="false"/>
                <w:i w:val="false"/>
                <w:color w:val="000000"/>
                <w:sz w:val="20"/>
              </w:rPr>
              <w:t>
принятие обязательств по</w:t>
            </w:r>
          </w:p>
          <w:p>
            <w:pPr>
              <w:spacing w:after="20"/>
              <w:ind w:left="20"/>
              <w:jc w:val="both"/>
            </w:pPr>
            <w:r>
              <w:rPr>
                <w:rFonts w:ascii="Times New Roman"/>
                <w:b w:val="false"/>
                <w:i w:val="false"/>
                <w:color w:val="000000"/>
                <w:sz w:val="20"/>
              </w:rPr>
              <w:t>
проектам за счет внешних</w:t>
            </w:r>
          </w:p>
          <w:p>
            <w:pPr>
              <w:spacing w:after="20"/>
              <w:ind w:left="20"/>
              <w:jc w:val="both"/>
            </w:pPr>
            <w:r>
              <w:rPr>
                <w:rFonts w:ascii="Times New Roman"/>
                <w:b w:val="false"/>
                <w:i w:val="false"/>
                <w:color w:val="000000"/>
                <w:sz w:val="20"/>
              </w:rPr>
              <w:t>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w:t>
            </w:r>
          </w:p>
          <w:p>
            <w:pPr>
              <w:spacing w:after="20"/>
              <w:ind w:left="20"/>
              <w:jc w:val="both"/>
            </w:pPr>
            <w:r>
              <w:rPr>
                <w:rFonts w:ascii="Times New Roman"/>
                <w:b w:val="false"/>
                <w:i w:val="false"/>
                <w:color w:val="000000"/>
                <w:sz w:val="20"/>
              </w:rPr>
              <w:t>
специальный счет</w:t>
            </w:r>
          </w:p>
          <w:p>
            <w:pPr>
              <w:spacing w:after="20"/>
              <w:ind w:left="20"/>
              <w:jc w:val="both"/>
            </w:pPr>
            <w:r>
              <w:rPr>
                <w:rFonts w:ascii="Times New Roman"/>
                <w:b w:val="false"/>
                <w:i w:val="false"/>
                <w:color w:val="000000"/>
                <w:sz w:val="20"/>
              </w:rPr>
              <w:t>
бюджетного</w:t>
            </w:r>
          </w:p>
          <w:p>
            <w:pPr>
              <w:spacing w:after="20"/>
              <w:ind w:left="20"/>
              <w:jc w:val="both"/>
            </w:pPr>
            <w:r>
              <w:rPr>
                <w:rFonts w:ascii="Times New Roman"/>
                <w:b w:val="false"/>
                <w:i w:val="false"/>
                <w:color w:val="000000"/>
                <w:sz w:val="20"/>
              </w:rPr>
              <w:t>
инвестиционного проекта</w:t>
            </w:r>
          </w:p>
          <w:p>
            <w:pPr>
              <w:spacing w:after="20"/>
              <w:ind w:left="20"/>
              <w:jc w:val="both"/>
            </w:pPr>
            <w:r>
              <w:rPr>
                <w:rFonts w:ascii="Times New Roman"/>
                <w:b w:val="false"/>
                <w:i w:val="false"/>
                <w:color w:val="000000"/>
                <w:sz w:val="20"/>
              </w:rPr>
              <w:t>
по связанным грантам</w:t>
            </w:r>
          </w:p>
          <w:p>
            <w:pPr>
              <w:spacing w:after="20"/>
              <w:ind w:left="20"/>
              <w:jc w:val="both"/>
            </w:pPr>
            <w:r>
              <w:rPr>
                <w:rFonts w:ascii="Times New Roman"/>
                <w:b w:val="false"/>
                <w:i w:val="false"/>
                <w:color w:val="000000"/>
                <w:sz w:val="20"/>
              </w:rPr>
              <w:t>
администратора бюджетных</w:t>
            </w:r>
          </w:p>
          <w:p>
            <w:pPr>
              <w:spacing w:after="20"/>
              <w:ind w:left="20"/>
              <w:jc w:val="both"/>
            </w:pPr>
            <w:r>
              <w:rPr>
                <w:rFonts w:ascii="Times New Roman"/>
                <w:b w:val="false"/>
                <w:i w:val="false"/>
                <w:color w:val="000000"/>
                <w:sz w:val="20"/>
              </w:rPr>
              <w:t>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w:t>
            </w:r>
          </w:p>
          <w:p>
            <w:pPr>
              <w:spacing w:after="20"/>
              <w:ind w:left="20"/>
              <w:jc w:val="both"/>
            </w:pPr>
            <w:r>
              <w:rPr>
                <w:rFonts w:ascii="Times New Roman"/>
                <w:b w:val="false"/>
                <w:i w:val="false"/>
                <w:color w:val="000000"/>
                <w:sz w:val="20"/>
              </w:rPr>
              <w:t>
бюджетного инвестиционного</w:t>
            </w:r>
          </w:p>
          <w:p>
            <w:pPr>
              <w:spacing w:after="20"/>
              <w:ind w:left="20"/>
              <w:jc w:val="both"/>
            </w:pPr>
            <w:r>
              <w:rPr>
                <w:rFonts w:ascii="Times New Roman"/>
                <w:b w:val="false"/>
                <w:i w:val="false"/>
                <w:color w:val="000000"/>
                <w:sz w:val="20"/>
              </w:rPr>
              <w:t>
проекта по грантам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w:t>
            </w:r>
          </w:p>
          <w:p>
            <w:pPr>
              <w:spacing w:after="20"/>
              <w:ind w:left="20"/>
              <w:jc w:val="both"/>
            </w:pPr>
            <w:r>
              <w:rPr>
                <w:rFonts w:ascii="Times New Roman"/>
                <w:b w:val="false"/>
                <w:i w:val="false"/>
                <w:color w:val="000000"/>
                <w:sz w:val="20"/>
              </w:rPr>
              <w:t>
оказанные услуги по</w:t>
            </w:r>
          </w:p>
          <w:p>
            <w:pPr>
              <w:spacing w:after="20"/>
              <w:ind w:left="20"/>
              <w:jc w:val="both"/>
            </w:pPr>
            <w:r>
              <w:rPr>
                <w:rFonts w:ascii="Times New Roman"/>
                <w:b w:val="false"/>
                <w:i w:val="false"/>
                <w:color w:val="000000"/>
                <w:sz w:val="20"/>
              </w:rPr>
              <w:t>
бюджетному</w:t>
            </w:r>
          </w:p>
          <w:p>
            <w:pPr>
              <w:spacing w:after="20"/>
              <w:ind w:left="20"/>
              <w:jc w:val="both"/>
            </w:pPr>
            <w:r>
              <w:rPr>
                <w:rFonts w:ascii="Times New Roman"/>
                <w:b w:val="false"/>
                <w:i w:val="false"/>
                <w:color w:val="000000"/>
                <w:sz w:val="20"/>
              </w:rPr>
              <w:t>
инвестиционному проекту</w:t>
            </w:r>
          </w:p>
          <w:p>
            <w:pPr>
              <w:spacing w:after="20"/>
              <w:ind w:left="20"/>
              <w:jc w:val="both"/>
            </w:pPr>
            <w:r>
              <w:rPr>
                <w:rFonts w:ascii="Times New Roman"/>
                <w:b w:val="false"/>
                <w:i w:val="false"/>
                <w:color w:val="000000"/>
                <w:sz w:val="20"/>
              </w:rPr>
              <w:t>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w:t>
            </w:r>
          </w:p>
          <w:p>
            <w:pPr>
              <w:spacing w:after="20"/>
              <w:ind w:left="20"/>
              <w:jc w:val="both"/>
            </w:pPr>
            <w:r>
              <w:rPr>
                <w:rFonts w:ascii="Times New Roman"/>
                <w:b w:val="false"/>
                <w:i w:val="false"/>
                <w:color w:val="000000"/>
                <w:sz w:val="20"/>
              </w:rPr>
              <w:t>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перед поставщиками и</w:t>
            </w:r>
          </w:p>
          <w:p>
            <w:pPr>
              <w:spacing w:after="20"/>
              <w:ind w:left="20"/>
              <w:jc w:val="both"/>
            </w:pPr>
            <w:r>
              <w:rPr>
                <w:rFonts w:ascii="Times New Roman"/>
                <w:b w:val="false"/>
                <w:i w:val="false"/>
                <w:color w:val="000000"/>
                <w:sz w:val="20"/>
              </w:rPr>
              <w:t>
подрядчиками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w:t>
            </w:r>
          </w:p>
          <w:p>
            <w:pPr>
              <w:spacing w:after="20"/>
              <w:ind w:left="20"/>
              <w:jc w:val="both"/>
            </w:pPr>
            <w:r>
              <w:rPr>
                <w:rFonts w:ascii="Times New Roman"/>
                <w:b w:val="false"/>
                <w:i w:val="false"/>
                <w:color w:val="000000"/>
                <w:sz w:val="20"/>
              </w:rPr>
              <w:t>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w:t>
            </w:r>
          </w:p>
          <w:p>
            <w:pPr>
              <w:spacing w:after="20"/>
              <w:ind w:left="20"/>
              <w:jc w:val="both"/>
            </w:pPr>
            <w:r>
              <w:rPr>
                <w:rFonts w:ascii="Times New Roman"/>
                <w:b w:val="false"/>
                <w:i w:val="false"/>
                <w:color w:val="000000"/>
                <w:sz w:val="20"/>
              </w:rPr>
              <w:t>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перед поставщиками и</w:t>
            </w:r>
          </w:p>
          <w:p>
            <w:pPr>
              <w:spacing w:after="20"/>
              <w:ind w:left="20"/>
              <w:jc w:val="both"/>
            </w:pPr>
            <w:r>
              <w:rPr>
                <w:rFonts w:ascii="Times New Roman"/>
                <w:b w:val="false"/>
                <w:i w:val="false"/>
                <w:color w:val="000000"/>
                <w:sz w:val="20"/>
              </w:rPr>
              <w:t>
подрядчиками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w:t>
            </w:r>
          </w:p>
          <w:p>
            <w:pPr>
              <w:spacing w:after="20"/>
              <w:ind w:left="20"/>
              <w:jc w:val="both"/>
            </w:pPr>
            <w:r>
              <w:rPr>
                <w:rFonts w:ascii="Times New Roman"/>
                <w:b w:val="false"/>
                <w:i w:val="false"/>
                <w:color w:val="000000"/>
                <w:sz w:val="20"/>
              </w:rPr>
              <w:t>
финансирования на цели</w:t>
            </w:r>
          </w:p>
          <w:p>
            <w:pPr>
              <w:spacing w:after="20"/>
              <w:ind w:left="20"/>
              <w:jc w:val="both"/>
            </w:pPr>
            <w:r>
              <w:rPr>
                <w:rFonts w:ascii="Times New Roman"/>
                <w:b w:val="false"/>
                <w:i w:val="false"/>
                <w:color w:val="000000"/>
                <w:sz w:val="20"/>
              </w:rPr>
              <w:t>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Финансирование</w:t>
            </w:r>
          </w:p>
          <w:p>
            <w:pPr>
              <w:spacing w:after="20"/>
              <w:ind w:left="20"/>
              <w:jc w:val="both"/>
            </w:pPr>
            <w:r>
              <w:rPr>
                <w:rFonts w:ascii="Times New Roman"/>
                <w:b w:val="false"/>
                <w:i w:val="false"/>
                <w:color w:val="000000"/>
                <w:sz w:val="20"/>
              </w:rPr>
              <w:t>
капитальных вложений за</w:t>
            </w:r>
          </w:p>
          <w:p>
            <w:pPr>
              <w:spacing w:after="20"/>
              <w:ind w:left="20"/>
              <w:jc w:val="both"/>
            </w:pPr>
            <w:r>
              <w:rPr>
                <w:rFonts w:ascii="Times New Roman"/>
                <w:b w:val="false"/>
                <w:i w:val="false"/>
                <w:color w:val="000000"/>
                <w:sz w:val="20"/>
              </w:rPr>
              <w:t>
счет бюджетных средств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Учет по внутреннему кредитованию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w:t>
            </w:r>
          </w:p>
          <w:p>
            <w:pPr>
              <w:spacing w:after="20"/>
              <w:ind w:left="20"/>
              <w:jc w:val="both"/>
            </w:pPr>
            <w:r>
              <w:rPr>
                <w:rFonts w:ascii="Times New Roman"/>
                <w:b w:val="false"/>
                <w:i w:val="false"/>
                <w:color w:val="000000"/>
                <w:sz w:val="20"/>
              </w:rPr>
              <w:t>
назначений</w:t>
            </w:r>
          </w:p>
          <w:p>
            <w:pPr>
              <w:spacing w:after="20"/>
              <w:ind w:left="20"/>
              <w:jc w:val="both"/>
            </w:pPr>
            <w:r>
              <w:rPr>
                <w:rFonts w:ascii="Times New Roman"/>
                <w:b w:val="false"/>
                <w:i w:val="false"/>
                <w:color w:val="000000"/>
                <w:sz w:val="20"/>
              </w:rPr>
              <w:t>
администратора бюджетных</w:t>
            </w:r>
          </w:p>
          <w:p>
            <w:pPr>
              <w:spacing w:after="20"/>
              <w:ind w:left="20"/>
              <w:jc w:val="both"/>
            </w:pPr>
            <w:r>
              <w:rPr>
                <w:rFonts w:ascii="Times New Roman"/>
                <w:b w:val="false"/>
                <w:i w:val="false"/>
                <w:color w:val="000000"/>
                <w:sz w:val="20"/>
              </w:rPr>
              <w:t>
программ на цели</w:t>
            </w:r>
          </w:p>
          <w:p>
            <w:pPr>
              <w:spacing w:after="20"/>
              <w:ind w:left="20"/>
              <w:jc w:val="both"/>
            </w:pPr>
            <w:r>
              <w:rPr>
                <w:rFonts w:ascii="Times New Roman"/>
                <w:b w:val="false"/>
                <w:i w:val="false"/>
                <w:color w:val="000000"/>
                <w:sz w:val="20"/>
              </w:rPr>
              <w:t>
внутреннего кредитования</w:t>
            </w:r>
          </w:p>
          <w:p>
            <w:pPr>
              <w:spacing w:after="20"/>
              <w:ind w:left="20"/>
              <w:jc w:val="both"/>
            </w:pPr>
            <w:r>
              <w:rPr>
                <w:rFonts w:ascii="Times New Roman"/>
                <w:b w:val="false"/>
                <w:i w:val="false"/>
                <w:color w:val="000000"/>
                <w:sz w:val="20"/>
              </w:rPr>
              <w:t>
на возвратной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согласно индивидуальному</w:t>
            </w:r>
          </w:p>
          <w:p>
            <w:pPr>
              <w:spacing w:after="20"/>
              <w:ind w:left="20"/>
              <w:jc w:val="both"/>
            </w:pPr>
            <w:r>
              <w:rPr>
                <w:rFonts w:ascii="Times New Roman"/>
                <w:b w:val="false"/>
                <w:i w:val="false"/>
                <w:color w:val="000000"/>
                <w:sz w:val="20"/>
              </w:rPr>
              <w:t>
плану финансирования по</w:t>
            </w:r>
          </w:p>
          <w:p>
            <w:pPr>
              <w:spacing w:after="20"/>
              <w:ind w:left="20"/>
              <w:jc w:val="both"/>
            </w:pPr>
            <w:r>
              <w:rPr>
                <w:rFonts w:ascii="Times New Roman"/>
                <w:b w:val="false"/>
                <w:i w:val="false"/>
                <w:color w:val="000000"/>
                <w:sz w:val="20"/>
              </w:rPr>
              <w:t>
обязательствам</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учреждений, финансируемых</w:t>
            </w:r>
          </w:p>
          <w:p>
            <w:pPr>
              <w:spacing w:after="20"/>
              <w:ind w:left="20"/>
              <w:jc w:val="both"/>
            </w:pPr>
            <w:r>
              <w:rPr>
                <w:rFonts w:ascii="Times New Roman"/>
                <w:b w:val="false"/>
                <w:i w:val="false"/>
                <w:color w:val="000000"/>
                <w:sz w:val="20"/>
              </w:rPr>
              <w:t>
из республиканского</w:t>
            </w:r>
          </w:p>
          <w:p>
            <w:pPr>
              <w:spacing w:after="20"/>
              <w:ind w:left="20"/>
              <w:jc w:val="both"/>
            </w:pPr>
            <w:r>
              <w:rPr>
                <w:rFonts w:ascii="Times New Roman"/>
                <w:b w:val="false"/>
                <w:i w:val="false"/>
                <w:color w:val="000000"/>
                <w:sz w:val="20"/>
              </w:rPr>
              <w:t>
бюджета</w:t>
            </w:r>
          </w:p>
          <w:p>
            <w:pPr>
              <w:spacing w:after="20"/>
              <w:ind w:left="20"/>
              <w:jc w:val="both"/>
            </w:pPr>
            <w:r>
              <w:rPr>
                <w:rFonts w:ascii="Times New Roman"/>
                <w:b w:val="false"/>
                <w:i w:val="false"/>
                <w:color w:val="000000"/>
                <w:sz w:val="20"/>
              </w:rPr>
              <w:t>
1090 Плановые назначения</w:t>
            </w:r>
          </w:p>
          <w:p>
            <w:pPr>
              <w:spacing w:after="20"/>
              <w:ind w:left="20"/>
              <w:jc w:val="both"/>
            </w:pPr>
            <w:r>
              <w:rPr>
                <w:rFonts w:ascii="Times New Roman"/>
                <w:b w:val="false"/>
                <w:i w:val="false"/>
                <w:color w:val="000000"/>
                <w:sz w:val="20"/>
              </w:rPr>
              <w:t>
на принятие обязательств</w:t>
            </w:r>
          </w:p>
          <w:p>
            <w:pPr>
              <w:spacing w:after="20"/>
              <w:ind w:left="20"/>
              <w:jc w:val="both"/>
            </w:pPr>
            <w:r>
              <w:rPr>
                <w:rFonts w:ascii="Times New Roman"/>
                <w:b w:val="false"/>
                <w:i w:val="false"/>
                <w:color w:val="000000"/>
                <w:sz w:val="20"/>
              </w:rPr>
              <w:t>
согласно индивидуальному</w:t>
            </w:r>
          </w:p>
          <w:p>
            <w:pPr>
              <w:spacing w:after="20"/>
              <w:ind w:left="20"/>
              <w:jc w:val="both"/>
            </w:pPr>
            <w:r>
              <w:rPr>
                <w:rFonts w:ascii="Times New Roman"/>
                <w:b w:val="false"/>
                <w:i w:val="false"/>
                <w:color w:val="000000"/>
                <w:sz w:val="20"/>
              </w:rPr>
              <w:t>
плану финансирования по</w:t>
            </w:r>
          </w:p>
          <w:p>
            <w:pPr>
              <w:spacing w:after="20"/>
              <w:ind w:left="20"/>
              <w:jc w:val="both"/>
            </w:pPr>
            <w:r>
              <w:rPr>
                <w:rFonts w:ascii="Times New Roman"/>
                <w:b w:val="false"/>
                <w:i w:val="false"/>
                <w:color w:val="000000"/>
                <w:sz w:val="20"/>
              </w:rPr>
              <w:t>
обязательствам</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учреждений, финансируемых</w:t>
            </w:r>
          </w:p>
          <w:p>
            <w:pPr>
              <w:spacing w:after="20"/>
              <w:ind w:left="20"/>
              <w:jc w:val="both"/>
            </w:pPr>
            <w:r>
              <w:rPr>
                <w:rFonts w:ascii="Times New Roman"/>
                <w:b w:val="false"/>
                <w:i w:val="false"/>
                <w:color w:val="000000"/>
                <w:sz w:val="20"/>
              </w:rPr>
              <w:t>
из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w:t>
            </w:r>
          </w:p>
          <w:p>
            <w:pPr>
              <w:spacing w:after="20"/>
              <w:ind w:left="20"/>
              <w:jc w:val="both"/>
            </w:pPr>
            <w:r>
              <w:rPr>
                <w:rFonts w:ascii="Times New Roman"/>
                <w:b w:val="false"/>
                <w:i w:val="false"/>
                <w:color w:val="000000"/>
                <w:sz w:val="20"/>
              </w:rPr>
              <w:t>
финансирования текущей</w:t>
            </w:r>
          </w:p>
          <w:p>
            <w:pPr>
              <w:spacing w:after="20"/>
              <w:ind w:left="20"/>
              <w:jc w:val="both"/>
            </w:pPr>
            <w:r>
              <w:rPr>
                <w:rFonts w:ascii="Times New Roman"/>
                <w:b w:val="false"/>
                <w:i w:val="false"/>
                <w:color w:val="000000"/>
                <w:sz w:val="20"/>
              </w:rPr>
              <w:t>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предоставленных</w:t>
            </w:r>
          </w:p>
          <w:p>
            <w:pPr>
              <w:spacing w:after="20"/>
              <w:ind w:left="20"/>
              <w:jc w:val="both"/>
            </w:pPr>
            <w:r>
              <w:rPr>
                <w:rFonts w:ascii="Times New Roman"/>
                <w:b w:val="false"/>
                <w:i w:val="false"/>
                <w:color w:val="000000"/>
                <w:sz w:val="20"/>
              </w:rPr>
              <w:t>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w:t>
            </w:r>
          </w:p>
          <w:p>
            <w:pPr>
              <w:spacing w:after="20"/>
              <w:ind w:left="20"/>
              <w:jc w:val="both"/>
            </w:pPr>
            <w:r>
              <w:rPr>
                <w:rFonts w:ascii="Times New Roman"/>
                <w:b w:val="false"/>
                <w:i w:val="false"/>
                <w:color w:val="000000"/>
                <w:sz w:val="20"/>
              </w:rPr>
              <w:t>
предоставленные</w:t>
            </w:r>
          </w:p>
          <w:p>
            <w:pPr>
              <w:spacing w:after="20"/>
              <w:ind w:left="20"/>
              <w:jc w:val="both"/>
            </w:pPr>
            <w:r>
              <w:rPr>
                <w:rFonts w:ascii="Times New Roman"/>
                <w:b w:val="false"/>
                <w:i w:val="false"/>
                <w:color w:val="000000"/>
                <w:sz w:val="20"/>
              </w:rPr>
              <w:t>
2110 Долгосрочные займы</w:t>
            </w:r>
          </w:p>
          <w:p>
            <w:pPr>
              <w:spacing w:after="20"/>
              <w:ind w:left="20"/>
              <w:jc w:val="both"/>
            </w:pPr>
            <w:r>
              <w:rPr>
                <w:rFonts w:ascii="Times New Roman"/>
                <w:b w:val="false"/>
                <w:i w:val="false"/>
                <w:color w:val="000000"/>
                <w:sz w:val="20"/>
              </w:rPr>
              <w:t>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w:t>
            </w:r>
          </w:p>
          <w:p>
            <w:pPr>
              <w:spacing w:after="20"/>
              <w:ind w:left="20"/>
              <w:jc w:val="both"/>
            </w:pPr>
            <w:r>
              <w:rPr>
                <w:rFonts w:ascii="Times New Roman"/>
                <w:b w:val="false"/>
                <w:i w:val="false"/>
                <w:color w:val="000000"/>
                <w:sz w:val="20"/>
              </w:rPr>
              <w:t>
принятие обязательств</w:t>
            </w:r>
          </w:p>
          <w:p>
            <w:pPr>
              <w:spacing w:after="20"/>
              <w:ind w:left="20"/>
              <w:jc w:val="both"/>
            </w:pPr>
            <w:r>
              <w:rPr>
                <w:rFonts w:ascii="Times New Roman"/>
                <w:b w:val="false"/>
                <w:i w:val="false"/>
                <w:color w:val="000000"/>
                <w:sz w:val="20"/>
              </w:rPr>
              <w:t>
согласно индивидуальному</w:t>
            </w:r>
          </w:p>
          <w:p>
            <w:pPr>
              <w:spacing w:after="20"/>
              <w:ind w:left="20"/>
              <w:jc w:val="both"/>
            </w:pPr>
            <w:r>
              <w:rPr>
                <w:rFonts w:ascii="Times New Roman"/>
                <w:b w:val="false"/>
                <w:i w:val="false"/>
                <w:color w:val="000000"/>
                <w:sz w:val="20"/>
              </w:rPr>
              <w:t>
плану финансирования по</w:t>
            </w:r>
          </w:p>
          <w:p>
            <w:pPr>
              <w:spacing w:after="20"/>
              <w:ind w:left="20"/>
              <w:jc w:val="both"/>
            </w:pPr>
            <w:r>
              <w:rPr>
                <w:rFonts w:ascii="Times New Roman"/>
                <w:b w:val="false"/>
                <w:i w:val="false"/>
                <w:color w:val="000000"/>
                <w:sz w:val="20"/>
              </w:rPr>
              <w:t>
обязательствам</w:t>
            </w:r>
          </w:p>
          <w:p>
            <w:pPr>
              <w:spacing w:after="20"/>
              <w:ind w:left="20"/>
              <w:jc w:val="both"/>
            </w:pPr>
            <w:r>
              <w:rPr>
                <w:rFonts w:ascii="Times New Roman"/>
                <w:b w:val="false"/>
                <w:i w:val="false"/>
                <w:color w:val="000000"/>
                <w:sz w:val="20"/>
              </w:rPr>
              <w:t>
государственных учреждений,</w:t>
            </w:r>
          </w:p>
          <w:p>
            <w:pPr>
              <w:spacing w:after="20"/>
              <w:ind w:left="20"/>
              <w:jc w:val="both"/>
            </w:pPr>
            <w:r>
              <w:rPr>
                <w:rFonts w:ascii="Times New Roman"/>
                <w:b w:val="false"/>
                <w:i w:val="false"/>
                <w:color w:val="000000"/>
                <w:sz w:val="20"/>
              </w:rPr>
              <w:t>
финансируемых из</w:t>
            </w:r>
          </w:p>
          <w:p>
            <w:pPr>
              <w:spacing w:after="20"/>
              <w:ind w:left="20"/>
              <w:jc w:val="both"/>
            </w:pPr>
            <w:r>
              <w:rPr>
                <w:rFonts w:ascii="Times New Roman"/>
                <w:b w:val="false"/>
                <w:i w:val="false"/>
                <w:color w:val="000000"/>
                <w:sz w:val="20"/>
              </w:rPr>
              <w:t>
республиканского бюджета</w:t>
            </w:r>
          </w:p>
          <w:p>
            <w:pPr>
              <w:spacing w:after="20"/>
              <w:ind w:left="20"/>
              <w:jc w:val="both"/>
            </w:pPr>
            <w:r>
              <w:rPr>
                <w:rFonts w:ascii="Times New Roman"/>
                <w:b w:val="false"/>
                <w:i w:val="false"/>
                <w:color w:val="000000"/>
                <w:sz w:val="20"/>
              </w:rPr>
              <w:t>
1090 Плановые назначения на</w:t>
            </w:r>
          </w:p>
          <w:p>
            <w:pPr>
              <w:spacing w:after="20"/>
              <w:ind w:left="20"/>
              <w:jc w:val="both"/>
            </w:pPr>
            <w:r>
              <w:rPr>
                <w:rFonts w:ascii="Times New Roman"/>
                <w:b w:val="false"/>
                <w:i w:val="false"/>
                <w:color w:val="000000"/>
                <w:sz w:val="20"/>
              </w:rPr>
              <w:t>
принятие обязательств</w:t>
            </w:r>
          </w:p>
          <w:p>
            <w:pPr>
              <w:spacing w:after="20"/>
              <w:ind w:left="20"/>
              <w:jc w:val="both"/>
            </w:pPr>
            <w:r>
              <w:rPr>
                <w:rFonts w:ascii="Times New Roman"/>
                <w:b w:val="false"/>
                <w:i w:val="false"/>
                <w:color w:val="000000"/>
                <w:sz w:val="20"/>
              </w:rPr>
              <w:t>
согласно индивидуальному</w:t>
            </w:r>
          </w:p>
          <w:p>
            <w:pPr>
              <w:spacing w:after="20"/>
              <w:ind w:left="20"/>
              <w:jc w:val="both"/>
            </w:pPr>
            <w:r>
              <w:rPr>
                <w:rFonts w:ascii="Times New Roman"/>
                <w:b w:val="false"/>
                <w:i w:val="false"/>
                <w:color w:val="000000"/>
                <w:sz w:val="20"/>
              </w:rPr>
              <w:t>
плану финансирования по</w:t>
            </w:r>
          </w:p>
          <w:p>
            <w:pPr>
              <w:spacing w:after="20"/>
              <w:ind w:left="20"/>
              <w:jc w:val="both"/>
            </w:pPr>
            <w:r>
              <w:rPr>
                <w:rFonts w:ascii="Times New Roman"/>
                <w:b w:val="false"/>
                <w:i w:val="false"/>
                <w:color w:val="000000"/>
                <w:sz w:val="20"/>
              </w:rPr>
              <w:t>
обязательствам</w:t>
            </w:r>
          </w:p>
          <w:p>
            <w:pPr>
              <w:spacing w:after="20"/>
              <w:ind w:left="20"/>
              <w:jc w:val="both"/>
            </w:pPr>
            <w:r>
              <w:rPr>
                <w:rFonts w:ascii="Times New Roman"/>
                <w:b w:val="false"/>
                <w:i w:val="false"/>
                <w:color w:val="000000"/>
                <w:sz w:val="20"/>
              </w:rPr>
              <w:t>
государственных учреждений,</w:t>
            </w:r>
          </w:p>
          <w:p>
            <w:pPr>
              <w:spacing w:after="20"/>
              <w:ind w:left="20"/>
              <w:jc w:val="both"/>
            </w:pPr>
            <w:r>
              <w:rPr>
                <w:rFonts w:ascii="Times New Roman"/>
                <w:b w:val="false"/>
                <w:i w:val="false"/>
                <w:color w:val="000000"/>
                <w:sz w:val="20"/>
              </w:rPr>
              <w:t>
финансируемых из местного</w:t>
            </w:r>
          </w:p>
          <w:p>
            <w:pPr>
              <w:spacing w:after="20"/>
              <w:ind w:left="20"/>
              <w:jc w:val="both"/>
            </w:pPr>
            <w:r>
              <w:rPr>
                <w:rFonts w:ascii="Times New Roman"/>
                <w:b w:val="false"/>
                <w:i w:val="false"/>
                <w:color w:val="000000"/>
                <w:sz w:val="20"/>
              </w:rPr>
              <w:t>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w:t>
            </w:r>
          </w:p>
          <w:p>
            <w:pPr>
              <w:spacing w:after="20"/>
              <w:ind w:left="20"/>
              <w:jc w:val="both"/>
            </w:pPr>
            <w:r>
              <w:rPr>
                <w:rFonts w:ascii="Times New Roman"/>
                <w:b w:val="false"/>
                <w:i w:val="false"/>
                <w:color w:val="000000"/>
                <w:sz w:val="20"/>
              </w:rPr>
              <w:t>
начисленной</w:t>
            </w:r>
          </w:p>
          <w:p>
            <w:pPr>
              <w:spacing w:after="20"/>
              <w:ind w:left="20"/>
              <w:jc w:val="both"/>
            </w:pPr>
            <w:r>
              <w:rPr>
                <w:rFonts w:ascii="Times New Roman"/>
                <w:b w:val="false"/>
                <w:i w:val="false"/>
                <w:color w:val="000000"/>
                <w:sz w:val="20"/>
              </w:rPr>
              <w:t>
задолженности по</w:t>
            </w:r>
          </w:p>
          <w:p>
            <w:pPr>
              <w:spacing w:after="20"/>
              <w:ind w:left="20"/>
              <w:jc w:val="both"/>
            </w:pPr>
            <w:r>
              <w:rPr>
                <w:rFonts w:ascii="Times New Roman"/>
                <w:b w:val="false"/>
                <w:i w:val="false"/>
                <w:color w:val="000000"/>
                <w:sz w:val="20"/>
              </w:rPr>
              <w:t>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w:t>
            </w:r>
          </w:p>
          <w:p>
            <w:pPr>
              <w:spacing w:after="20"/>
              <w:ind w:left="20"/>
              <w:jc w:val="both"/>
            </w:pPr>
            <w:r>
              <w:rPr>
                <w:rFonts w:ascii="Times New Roman"/>
                <w:b w:val="false"/>
                <w:i w:val="false"/>
                <w:color w:val="000000"/>
                <w:sz w:val="20"/>
              </w:rPr>
              <w:t>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перед бюджетом по прочим</w:t>
            </w:r>
          </w:p>
          <w:p>
            <w:pPr>
              <w:spacing w:after="20"/>
              <w:ind w:left="20"/>
              <w:jc w:val="both"/>
            </w:pPr>
            <w:r>
              <w:rPr>
                <w:rFonts w:ascii="Times New Roman"/>
                <w:b w:val="false"/>
                <w:i w:val="false"/>
                <w:color w:val="000000"/>
                <w:sz w:val="20"/>
              </w:rPr>
              <w:t>
операциям</w:t>
            </w:r>
          </w:p>
          <w:p>
            <w:pPr>
              <w:spacing w:after="20"/>
              <w:ind w:left="20"/>
              <w:jc w:val="both"/>
            </w:pPr>
            <w:r>
              <w:rPr>
                <w:rFonts w:ascii="Times New Roman"/>
                <w:b w:val="false"/>
                <w:i w:val="false"/>
                <w:color w:val="000000"/>
                <w:sz w:val="20"/>
              </w:rPr>
              <w:t>
4130 Долгосрочная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перед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w:t>
            </w:r>
          </w:p>
          <w:p>
            <w:pPr>
              <w:spacing w:after="20"/>
              <w:ind w:left="20"/>
              <w:jc w:val="both"/>
            </w:pPr>
            <w:r>
              <w:rPr>
                <w:rFonts w:ascii="Times New Roman"/>
                <w:b w:val="false"/>
                <w:i w:val="false"/>
                <w:color w:val="000000"/>
                <w:sz w:val="20"/>
              </w:rPr>
              <w:t>
выделенных по</w:t>
            </w:r>
          </w:p>
          <w:p>
            <w:pPr>
              <w:spacing w:after="20"/>
              <w:ind w:left="20"/>
              <w:jc w:val="both"/>
            </w:pPr>
            <w:r>
              <w:rPr>
                <w:rFonts w:ascii="Times New Roman"/>
                <w:b w:val="false"/>
                <w:i w:val="false"/>
                <w:color w:val="000000"/>
                <w:sz w:val="20"/>
              </w:rPr>
              <w:t>
внутреннему кредитованию</w:t>
            </w:r>
          </w:p>
          <w:p>
            <w:pPr>
              <w:spacing w:after="20"/>
              <w:ind w:left="20"/>
              <w:jc w:val="both"/>
            </w:pPr>
            <w:r>
              <w:rPr>
                <w:rFonts w:ascii="Times New Roman"/>
                <w:b w:val="false"/>
                <w:i w:val="false"/>
                <w:color w:val="000000"/>
                <w:sz w:val="20"/>
              </w:rPr>
              <w:t>
в погашение</w:t>
            </w:r>
          </w:p>
          <w:p>
            <w:pPr>
              <w:spacing w:after="20"/>
              <w:ind w:left="20"/>
              <w:jc w:val="both"/>
            </w:pPr>
            <w:r>
              <w:rPr>
                <w:rFonts w:ascii="Times New Roman"/>
                <w:b w:val="false"/>
                <w:i w:val="false"/>
                <w:color w:val="000000"/>
                <w:sz w:val="20"/>
              </w:rPr>
              <w:t>
задолженности перед</w:t>
            </w:r>
          </w:p>
          <w:p>
            <w:pPr>
              <w:spacing w:after="20"/>
              <w:ind w:left="20"/>
              <w:jc w:val="both"/>
            </w:pPr>
            <w:r>
              <w:rPr>
                <w:rFonts w:ascii="Times New Roman"/>
                <w:b w:val="false"/>
                <w:i w:val="false"/>
                <w:color w:val="000000"/>
                <w:sz w:val="20"/>
              </w:rPr>
              <w:t>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перед бюджетом по прочим</w:t>
            </w:r>
          </w:p>
          <w:p>
            <w:pPr>
              <w:spacing w:after="20"/>
              <w:ind w:left="20"/>
              <w:jc w:val="both"/>
            </w:pPr>
            <w:r>
              <w:rPr>
                <w:rFonts w:ascii="Times New Roman"/>
                <w:b w:val="false"/>
                <w:i w:val="false"/>
                <w:color w:val="000000"/>
                <w:sz w:val="20"/>
              </w:rPr>
              <w:t>
операциям</w:t>
            </w:r>
          </w:p>
          <w:p>
            <w:pPr>
              <w:spacing w:after="20"/>
              <w:ind w:left="20"/>
              <w:jc w:val="both"/>
            </w:pPr>
            <w:r>
              <w:rPr>
                <w:rFonts w:ascii="Times New Roman"/>
                <w:b w:val="false"/>
                <w:i w:val="false"/>
                <w:color w:val="000000"/>
                <w:sz w:val="20"/>
              </w:rPr>
              <w:t>
4130 Долгосрочная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w:t>
            </w:r>
          </w:p>
          <w:p>
            <w:pPr>
              <w:spacing w:after="20"/>
              <w:ind w:left="20"/>
              <w:jc w:val="both"/>
            </w:pPr>
            <w:r>
              <w:rPr>
                <w:rFonts w:ascii="Times New Roman"/>
                <w:b w:val="false"/>
                <w:i w:val="false"/>
                <w:color w:val="000000"/>
                <w:sz w:val="20"/>
              </w:rPr>
              <w:t>
предоставленные</w:t>
            </w:r>
          </w:p>
          <w:p>
            <w:pPr>
              <w:spacing w:after="20"/>
              <w:ind w:left="20"/>
              <w:jc w:val="both"/>
            </w:pPr>
            <w:r>
              <w:rPr>
                <w:rFonts w:ascii="Times New Roman"/>
                <w:b w:val="false"/>
                <w:i w:val="false"/>
                <w:color w:val="000000"/>
                <w:sz w:val="20"/>
              </w:rPr>
              <w:t>
2110 Долгосрочные займы</w:t>
            </w:r>
          </w:p>
          <w:p>
            <w:pPr>
              <w:spacing w:after="20"/>
              <w:ind w:left="20"/>
              <w:jc w:val="both"/>
            </w:pPr>
            <w:r>
              <w:rPr>
                <w:rFonts w:ascii="Times New Roman"/>
                <w:b w:val="false"/>
                <w:i w:val="false"/>
                <w:color w:val="000000"/>
                <w:sz w:val="20"/>
              </w:rPr>
              <w:t>
предоставленные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w:t>
            </w:r>
          </w:p>
          <w:p>
            <w:pPr>
              <w:spacing w:after="20"/>
              <w:ind w:left="20"/>
              <w:jc w:val="both"/>
            </w:pPr>
            <w:r>
              <w:rPr>
                <w:rFonts w:ascii="Times New Roman"/>
                <w:b w:val="false"/>
                <w:i w:val="false"/>
                <w:color w:val="000000"/>
                <w:sz w:val="20"/>
              </w:rPr>
              <w:t>
вознаграждения по</w:t>
            </w:r>
          </w:p>
          <w:p>
            <w:pPr>
              <w:spacing w:after="20"/>
              <w:ind w:left="20"/>
              <w:jc w:val="both"/>
            </w:pPr>
            <w:r>
              <w:rPr>
                <w:rFonts w:ascii="Times New Roman"/>
                <w:b w:val="false"/>
                <w:i w:val="false"/>
                <w:color w:val="000000"/>
                <w:sz w:val="20"/>
              </w:rPr>
              <w:t>
предоставленному кредиту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w:t>
            </w:r>
          </w:p>
          <w:p>
            <w:pPr>
              <w:spacing w:after="20"/>
              <w:ind w:left="20"/>
              <w:jc w:val="both"/>
            </w:pPr>
            <w:r>
              <w:rPr>
                <w:rFonts w:ascii="Times New Roman"/>
                <w:b w:val="false"/>
                <w:i w:val="false"/>
                <w:color w:val="000000"/>
                <w:sz w:val="20"/>
              </w:rPr>
              <w:t>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w:t>
            </w:r>
          </w:p>
          <w:p>
            <w:pPr>
              <w:spacing w:after="20"/>
              <w:ind w:left="20"/>
              <w:jc w:val="both"/>
            </w:pPr>
            <w:r>
              <w:rPr>
                <w:rFonts w:ascii="Times New Roman"/>
                <w:b w:val="false"/>
                <w:i w:val="false"/>
                <w:color w:val="000000"/>
                <w:sz w:val="20"/>
              </w:rPr>
              <w:t>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w:t>
            </w:r>
          </w:p>
          <w:p>
            <w:pPr>
              <w:spacing w:after="20"/>
              <w:ind w:left="20"/>
              <w:jc w:val="both"/>
            </w:pPr>
            <w:r>
              <w:rPr>
                <w:rFonts w:ascii="Times New Roman"/>
                <w:b w:val="false"/>
                <w:i w:val="false"/>
                <w:color w:val="000000"/>
                <w:sz w:val="20"/>
              </w:rPr>
              <w:t>
осуществляется вторая</w:t>
            </w:r>
          </w:p>
          <w:p>
            <w:pPr>
              <w:spacing w:after="20"/>
              <w:ind w:left="20"/>
              <w:jc w:val="both"/>
            </w:pPr>
            <w:r>
              <w:rPr>
                <w:rFonts w:ascii="Times New Roman"/>
                <w:b w:val="false"/>
                <w:i w:val="false"/>
                <w:color w:val="000000"/>
                <w:sz w:val="20"/>
              </w:rPr>
              <w:t>
запись на начисление</w:t>
            </w:r>
          </w:p>
          <w:p>
            <w:pPr>
              <w:spacing w:after="20"/>
              <w:ind w:left="20"/>
              <w:jc w:val="both"/>
            </w:pPr>
            <w:r>
              <w:rPr>
                <w:rFonts w:ascii="Times New Roman"/>
                <w:b w:val="false"/>
                <w:i w:val="false"/>
                <w:color w:val="000000"/>
                <w:sz w:val="20"/>
              </w:rPr>
              <w:t>
обязательств перед</w:t>
            </w:r>
          </w:p>
          <w:p>
            <w:pPr>
              <w:spacing w:after="20"/>
              <w:ind w:left="20"/>
              <w:jc w:val="both"/>
            </w:pPr>
            <w:r>
              <w:rPr>
                <w:rFonts w:ascii="Times New Roman"/>
                <w:b w:val="false"/>
                <w:i w:val="false"/>
                <w:color w:val="000000"/>
                <w:sz w:val="20"/>
              </w:rPr>
              <w:t>
бюджетом по полученному</w:t>
            </w:r>
          </w:p>
          <w:p>
            <w:pPr>
              <w:spacing w:after="20"/>
              <w:ind w:left="20"/>
              <w:jc w:val="both"/>
            </w:pPr>
            <w:r>
              <w:rPr>
                <w:rFonts w:ascii="Times New Roman"/>
                <w:b w:val="false"/>
                <w:i w:val="false"/>
                <w:color w:val="000000"/>
                <w:sz w:val="20"/>
              </w:rPr>
              <w:t>
доходу по</w:t>
            </w:r>
          </w:p>
          <w:p>
            <w:pPr>
              <w:spacing w:after="20"/>
              <w:ind w:left="20"/>
              <w:jc w:val="both"/>
            </w:pPr>
            <w:r>
              <w:rPr>
                <w:rFonts w:ascii="Times New Roman"/>
                <w:b w:val="false"/>
                <w:i w:val="false"/>
                <w:color w:val="000000"/>
                <w:sz w:val="20"/>
              </w:rPr>
              <w:t>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w:t>
            </w:r>
          </w:p>
          <w:p>
            <w:pPr>
              <w:spacing w:after="20"/>
              <w:ind w:left="20"/>
              <w:jc w:val="both"/>
            </w:pPr>
            <w:r>
              <w:rPr>
                <w:rFonts w:ascii="Times New Roman"/>
                <w:b w:val="false"/>
                <w:i w:val="false"/>
                <w:color w:val="000000"/>
                <w:sz w:val="20"/>
              </w:rPr>
              <w:t>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перед бюджетом по прочим</w:t>
            </w:r>
          </w:p>
          <w:p>
            <w:pPr>
              <w:spacing w:after="20"/>
              <w:ind w:left="20"/>
              <w:jc w:val="both"/>
            </w:pPr>
            <w:r>
              <w:rPr>
                <w:rFonts w:ascii="Times New Roman"/>
                <w:b w:val="false"/>
                <w:i w:val="false"/>
                <w:color w:val="000000"/>
                <w:sz w:val="20"/>
              </w:rPr>
              <w:t>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w:t>
            </w:r>
          </w:p>
          <w:p>
            <w:pPr>
              <w:spacing w:after="20"/>
              <w:ind w:left="20"/>
              <w:jc w:val="both"/>
            </w:pPr>
            <w:r>
              <w:rPr>
                <w:rFonts w:ascii="Times New Roman"/>
                <w:b w:val="false"/>
                <w:i w:val="false"/>
                <w:color w:val="000000"/>
                <w:sz w:val="20"/>
              </w:rPr>
              <w:t>
полученного дохода по</w:t>
            </w:r>
          </w:p>
          <w:p>
            <w:pPr>
              <w:spacing w:after="20"/>
              <w:ind w:left="20"/>
              <w:jc w:val="both"/>
            </w:pPr>
            <w:r>
              <w:rPr>
                <w:rFonts w:ascii="Times New Roman"/>
                <w:b w:val="false"/>
                <w:i w:val="false"/>
                <w:color w:val="000000"/>
                <w:sz w:val="20"/>
              </w:rPr>
              <w:t>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перед бюджетом по прочим</w:t>
            </w:r>
          </w:p>
          <w:p>
            <w:pPr>
              <w:spacing w:after="20"/>
              <w:ind w:left="20"/>
              <w:jc w:val="both"/>
            </w:pPr>
            <w:r>
              <w:rPr>
                <w:rFonts w:ascii="Times New Roman"/>
                <w:b w:val="false"/>
                <w:i w:val="false"/>
                <w:color w:val="000000"/>
                <w:sz w:val="20"/>
              </w:rPr>
              <w:t>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w:t>
            </w:r>
          </w:p>
          <w:p>
            <w:pPr>
              <w:spacing w:after="20"/>
              <w:ind w:left="20"/>
              <w:jc w:val="both"/>
            </w:pPr>
            <w:r>
              <w:rPr>
                <w:rFonts w:ascii="Times New Roman"/>
                <w:b w:val="false"/>
                <w:i w:val="false"/>
                <w:color w:val="000000"/>
                <w:sz w:val="20"/>
              </w:rPr>
              <w:t>
вознаграждения к получению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1" w:id="115"/>
    <w:p>
      <w:pPr>
        <w:spacing w:after="0"/>
        <w:ind w:left="0"/>
        <w:jc w:val="both"/>
      </w:pPr>
      <w:r>
        <w:rPr>
          <w:rFonts w:ascii="Times New Roman"/>
          <w:b w:val="false"/>
          <w:i w:val="false"/>
          <w:color w:val="000000"/>
          <w:sz w:val="28"/>
        </w:rPr>
        <w:t>
      2. Департаменту методологии бухгалтерского учета и финансовой отчетности, аудиторской деятельности (Тулеуов А.О.)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w:t>
      </w:r>
    </w:p>
    <w:bookmarkEnd w:id="115"/>
    <w:bookmarkStart w:name="z132" w:id="116"/>
    <w:p>
      <w:pPr>
        <w:spacing w:after="0"/>
        <w:ind w:left="0"/>
        <w:jc w:val="both"/>
      </w:pPr>
      <w:r>
        <w:rPr>
          <w:rFonts w:ascii="Times New Roman"/>
          <w:b w:val="false"/>
          <w:i w:val="false"/>
          <w:color w:val="000000"/>
          <w:sz w:val="28"/>
        </w:rPr>
        <w:t>
      3. Настоящий приказ вводится в действие с 1 января 2013 года.</w:t>
      </w:r>
    </w:p>
    <w:bookmarkEnd w:id="1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Даленов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2012 года № 338</w:t>
            </w:r>
            <w:r>
              <w:br/>
            </w:r>
            <w:r>
              <w:rPr>
                <w:rFonts w:ascii="Times New Roman"/>
                <w:b w:val="false"/>
                <w:i w:val="false"/>
                <w:color w:val="000000"/>
                <w:sz w:val="20"/>
              </w:rPr>
              <w:t>Приложение 2</w:t>
            </w:r>
            <w:r>
              <w:br/>
            </w:r>
            <w:r>
              <w:rPr>
                <w:rFonts w:ascii="Times New Roman"/>
                <w:b w:val="false"/>
                <w:i w:val="false"/>
                <w:color w:val="000000"/>
                <w:sz w:val="20"/>
              </w:rPr>
              <w:t>к Плану счетов бухгалтерского</w:t>
            </w:r>
            <w:r>
              <w:br/>
            </w:r>
            <w:r>
              <w:rPr>
                <w:rFonts w:ascii="Times New Roman"/>
                <w:b w:val="false"/>
                <w:i w:val="false"/>
                <w:color w:val="000000"/>
                <w:sz w:val="20"/>
              </w:rPr>
              <w:t>учета государственных учреждений</w:t>
            </w:r>
          </w:p>
        </w:tc>
      </w:tr>
    </w:tbl>
    <w:p>
      <w:pPr>
        <w:spacing w:after="0"/>
        <w:ind w:left="0"/>
        <w:jc w:val="left"/>
      </w:pPr>
      <w:r>
        <w:rPr>
          <w:rFonts w:ascii="Times New Roman"/>
          <w:b/>
          <w:i w:val="false"/>
          <w:color w:val="000000"/>
        </w:rPr>
        <w:t xml:space="preserve"> Схема перехода на План счетов бухгалтерского</w:t>
      </w:r>
      <w:r>
        <w:br/>
      </w:r>
      <w:r>
        <w:rPr>
          <w:rFonts w:ascii="Times New Roman"/>
          <w:b/>
          <w:i w:val="false"/>
          <w:color w:val="000000"/>
        </w:rPr>
        <w:t>учета государственных учреждений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Инструкции </w:t>
            </w:r>
          </w:p>
          <w:p>
            <w:pPr>
              <w:spacing w:after="20"/>
              <w:ind w:left="20"/>
              <w:jc w:val="both"/>
            </w:pPr>
            <w:r>
              <w:rPr>
                <w:rFonts w:ascii="Times New Roman"/>
                <w:b w:val="false"/>
                <w:i w:val="false"/>
                <w:color w:val="000000"/>
                <w:sz w:val="20"/>
              </w:rPr>
              <w:t xml:space="preserve">
по бухгалтерскому учету в государственных учреждениях </w:t>
            </w:r>
          </w:p>
          <w:p>
            <w:pPr>
              <w:spacing w:after="20"/>
              <w:ind w:left="20"/>
              <w:jc w:val="both"/>
            </w:pPr>
            <w:r>
              <w:rPr>
                <w:rFonts w:ascii="Times New Roman"/>
                <w:b w:val="false"/>
                <w:i w:val="false"/>
                <w:color w:val="000000"/>
                <w:sz w:val="20"/>
              </w:rPr>
              <w:t>
от 27 января 1998 года №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Перенос остатков со счетов </w:t>
            </w:r>
          </w:p>
          <w:p>
            <w:pPr>
              <w:spacing w:after="20"/>
              <w:ind w:left="20"/>
              <w:jc w:val="both"/>
            </w:pPr>
            <w:r>
              <w:rPr>
                <w:rFonts w:ascii="Times New Roman"/>
                <w:b w:val="false"/>
                <w:i w:val="false"/>
                <w:color w:val="000000"/>
                <w:sz w:val="20"/>
              </w:rPr>
              <w:t xml:space="preserve">
Инструкции по бухгалтерскому учету в государственных учреждениях </w:t>
            </w:r>
          </w:p>
          <w:p>
            <w:pPr>
              <w:spacing w:after="20"/>
              <w:ind w:left="20"/>
              <w:jc w:val="both"/>
            </w:pPr>
            <w:r>
              <w:rPr>
                <w:rFonts w:ascii="Times New Roman"/>
                <w:b w:val="false"/>
                <w:i w:val="false"/>
                <w:color w:val="000000"/>
                <w:sz w:val="20"/>
              </w:rPr>
              <w:t xml:space="preserve">
от 27 января 1998 года № 30 </w:t>
            </w:r>
          </w:p>
          <w:p>
            <w:pPr>
              <w:spacing w:after="20"/>
              <w:ind w:left="20"/>
              <w:jc w:val="both"/>
            </w:pPr>
            <w:r>
              <w:rPr>
                <w:rFonts w:ascii="Times New Roman"/>
                <w:b w:val="false"/>
                <w:i w:val="false"/>
                <w:color w:val="000000"/>
                <w:sz w:val="20"/>
              </w:rPr>
              <w:t>
на План счетов бухгалтерского учета государственных учреждений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Используемые в последующем </w:t>
            </w:r>
          </w:p>
          <w:p>
            <w:pPr>
              <w:spacing w:after="20"/>
              <w:ind w:left="20"/>
              <w:jc w:val="both"/>
            </w:pPr>
            <w:r>
              <w:rPr>
                <w:rFonts w:ascii="Times New Roman"/>
                <w:b w:val="false"/>
                <w:i w:val="false"/>
                <w:color w:val="000000"/>
                <w:sz w:val="20"/>
              </w:rPr>
              <w:t>
счета Плана счетов бухгалтерского учета государственных учреждений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счета/субсчета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субсчета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субсчета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 субсчета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 субсчета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субсчета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p>
            <w:pPr>
              <w:spacing w:after="20"/>
              <w:ind w:left="20"/>
              <w:jc w:val="both"/>
            </w:pPr>
            <w:r>
              <w:rPr>
                <w:rFonts w:ascii="Times New Roman"/>
                <w:b w:val="false"/>
                <w:i w:val="false"/>
                <w:color w:val="000000"/>
                <w:sz w:val="20"/>
              </w:rPr>
              <w:t>
1) здания производственного хозяйственного назначения, занимаемые органами управления, социально-культурными (здания учебных заведений, больниц, поликлиник и амбулаторий, домов-нтернатов для престарелых и инвалидов, детских учреждений, научно-</w:t>
            </w:r>
          </w:p>
          <w:p>
            <w:pPr>
              <w:spacing w:after="20"/>
              <w:ind w:left="20"/>
              <w:jc w:val="both"/>
            </w:pPr>
            <w:r>
              <w:rPr>
                <w:rFonts w:ascii="Times New Roman"/>
                <w:b w:val="false"/>
                <w:i w:val="false"/>
                <w:color w:val="000000"/>
                <w:sz w:val="20"/>
              </w:rPr>
              <w:t>
исследовательских институтов, лабораторий и т.д.) и другими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учреждениями;</w:t>
            </w:r>
          </w:p>
          <w:p>
            <w:pPr>
              <w:spacing w:after="20"/>
              <w:ind w:left="20"/>
              <w:jc w:val="both"/>
            </w:pPr>
            <w:r>
              <w:rPr>
                <w:rFonts w:ascii="Times New Roman"/>
                <w:b w:val="false"/>
                <w:i w:val="false"/>
                <w:color w:val="000000"/>
                <w:sz w:val="20"/>
              </w:rPr>
              <w:t>
2) здания, полностью или преимущественно предназначенные под жилье (общая полезная площадь жилых помещений которых занимает не менее 50% всей полезной жилой и нежилой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(включая принадлежности) и хозяйственный инвентарь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и продуктивный скот: 1) рабочий скот – лошади, волы, верблюды, ослы и другие рабочие животные (включая транспортных и спортивных лошадей и других транспортных животных, служебных собак); 2) продуктивный и племенной скот – коровы, быки-производители буйволы и яки (кроме рабочих), жеребцы- производители и племенные кобылы (нерабочие), кобылы, переведенные на табунное содержание, верблюды-производители и матки (нерабочие), хряки-производители и свиноматки, овцематки, козы, бараны и др.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основные средства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p>
            <w:pPr>
              <w:spacing w:after="20"/>
              <w:ind w:left="20"/>
              <w:jc w:val="both"/>
            </w:pPr>
            <w:r>
              <w:rPr>
                <w:rFonts w:ascii="Times New Roman"/>
                <w:b w:val="false"/>
                <w:i w:val="false"/>
                <w:color w:val="000000"/>
                <w:sz w:val="20"/>
              </w:rPr>
              <w:t>
1) Многолетние насаждения. К многолетним насаждениям относятся искусственные многолетние насаждения вне зависимости от их возраста: плодовоягодные насаждения всех видов (деревья и кустарники), озеленительные и декоративные насаждения на улицах, площадях, в парках, садах, скверах, на территории государственных учреждений, во дворах жилых домов, живые изгороди, снегозащитные и полезащитные полосы, насаждения по укреплению песков и берегов рек, овражнобалочные насаждения и т.п.; искусственные насаждения ботанических садов и других научно-исследовательских государственных учреждений и учебных заведений для научных целей и другие искусственные многолетние насаждения. Молодые насаждения всех видов учитываются отдельно от насаждений, достигших полного развития, т.е. возраста начала плодоношения, смыкания крон и т.п.;</w:t>
            </w:r>
          </w:p>
          <w:p>
            <w:pPr>
              <w:spacing w:after="20"/>
              <w:ind w:left="20"/>
              <w:jc w:val="both"/>
            </w:pPr>
            <w:r>
              <w:rPr>
                <w:rFonts w:ascii="Times New Roman"/>
                <w:b w:val="false"/>
                <w:i w:val="false"/>
                <w:color w:val="000000"/>
                <w:sz w:val="20"/>
              </w:rPr>
              <w:t>
2) Капитальные затраты по улучшению земель. К капитальным затратам по улучшению земель относятся затраты не инвентарного характера (не связанные со строительством сооружений)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 и др.);</w:t>
            </w:r>
          </w:p>
          <w:p>
            <w:pPr>
              <w:spacing w:after="20"/>
              <w:ind w:left="20"/>
              <w:jc w:val="both"/>
            </w:pPr>
            <w:r>
              <w:rPr>
                <w:rFonts w:ascii="Times New Roman"/>
                <w:b w:val="false"/>
                <w:i w:val="false"/>
                <w:color w:val="000000"/>
                <w:sz w:val="20"/>
              </w:rPr>
              <w:t>
3) Музейные ценности (независимо от их стоимости), кроме музейных экспонатов (предметов искусства и естествознания, старины и народного быта и экспонатов научного, исторического и технического значения), которые учитываются в соответствии с инструкцией по учету и хранению музейных ценностей в государственных музеях;</w:t>
            </w:r>
          </w:p>
          <w:p>
            <w:pPr>
              <w:spacing w:after="20"/>
              <w:ind w:left="20"/>
              <w:jc w:val="both"/>
            </w:pPr>
            <w:r>
              <w:rPr>
                <w:rFonts w:ascii="Times New Roman"/>
                <w:b w:val="false"/>
                <w:i w:val="false"/>
                <w:color w:val="000000"/>
                <w:sz w:val="20"/>
              </w:rPr>
              <w:t>
4) Экспонаты животного мира в зоопарках и других аналогичных учреждениях независимо от их стоимости;</w:t>
            </w:r>
          </w:p>
          <w:p>
            <w:pPr>
              <w:spacing w:after="20"/>
              <w:ind w:left="20"/>
              <w:jc w:val="both"/>
            </w:pPr>
            <w:r>
              <w:rPr>
                <w:rFonts w:ascii="Times New Roman"/>
                <w:b w:val="false"/>
                <w:i w:val="false"/>
                <w:color w:val="000000"/>
                <w:sz w:val="20"/>
              </w:rPr>
              <w:t>
5) Сценическо-постановочные средства стоимостью свыше двух месячных расчетных показателей за единицу (декорации, мебель и реквизит, бутафория, театральные и национальные костюмы, парики, головные уборы, белье, обувь);</w:t>
            </w:r>
          </w:p>
          <w:p>
            <w:pPr>
              <w:spacing w:after="20"/>
              <w:ind w:left="20"/>
              <w:jc w:val="both"/>
            </w:pPr>
            <w:r>
              <w:rPr>
                <w:rFonts w:ascii="Times New Roman"/>
                <w:b w:val="false"/>
                <w:i w:val="false"/>
                <w:color w:val="000000"/>
                <w:sz w:val="20"/>
              </w:rPr>
              <w:t>
6) Документация по типовому проектированию независимо от стоимости;</w:t>
            </w:r>
          </w:p>
          <w:p>
            <w:pPr>
              <w:spacing w:after="20"/>
              <w:ind w:left="20"/>
              <w:jc w:val="both"/>
            </w:pPr>
            <w:r>
              <w:rPr>
                <w:rFonts w:ascii="Times New Roman"/>
                <w:b w:val="false"/>
                <w:i w:val="false"/>
                <w:color w:val="000000"/>
                <w:sz w:val="20"/>
              </w:rPr>
              <w:t>
7) Программы на технических носителях, учебные кинофильмы, магнитные диски и ленты, кассеты и др.;</w:t>
            </w:r>
          </w:p>
          <w:p>
            <w:pPr>
              <w:spacing w:after="20"/>
              <w:ind w:left="20"/>
              <w:jc w:val="both"/>
            </w:pPr>
            <w:r>
              <w:rPr>
                <w:rFonts w:ascii="Times New Roman"/>
                <w:b w:val="false"/>
                <w:i w:val="false"/>
                <w:color w:val="000000"/>
                <w:sz w:val="20"/>
              </w:rPr>
              <w:t>
8) прочий инвентарь свыше 40-кратного расчетного показателя за единицу, детские игры, специальные лыжи и др.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активов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Накопленная амортизация основных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Накопленная амортизация основных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инвестиционной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инвестиционной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биологических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биологических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Накопленная амортизация нематериальных активов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на обесценение основных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w:t>
            </w:r>
          </w:p>
          <w:p>
            <w:pPr>
              <w:spacing w:after="20"/>
              <w:ind w:left="20"/>
              <w:jc w:val="both"/>
            </w:pPr>
            <w:r>
              <w:rPr>
                <w:rFonts w:ascii="Times New Roman"/>
                <w:b w:val="false"/>
                <w:i w:val="false"/>
                <w:color w:val="000000"/>
                <w:sz w:val="20"/>
              </w:rPr>
              <w:t>
инвестиционной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биологических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Материальные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производственных (учебных) мастерских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подсобных (учебных) сельских хозяйств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строительные материалы и материалы для научных исследований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 установке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 для капитального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Строительные материалы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Строительные материалы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длительного использования для научных исследований и на лабораторном испытании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учебных, научных исследований и других целей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учебных, научных исследований и других целей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животных и животные на откорме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животных и животные на откорме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материалы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материалы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 продукты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учебных, научных и других целей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учебных, научных исследований и других целей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учебных, научных исследований и других целей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и перевязочные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и перевязочные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и перевязочные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материалы и канцелярские принадлежности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материалы и канцелярские принадлежности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материалы и канцелярские принадлежности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горючее и смазочные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и фураж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материалы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материалы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материалы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материалы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материалы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материалы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в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 к машинам и оборудованию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III. Малоценные и быстроизнашивающиеся предметы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Малоценные и быстроизнашивающиеся предметы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Малоценные и быстроизнашивающиеся предметы на складе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материалы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Малоценные и быстроизнашивающиеся предметы в эксплуатации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постельные принадлежности, одежда и обувь на складе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и другие предметы индивидуального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и другие предметы индивидуального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постельные принадлежности, одежда и обувь в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и другие предметы индивидуального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и другие предметы индивидуального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IV. Затраты на производство и другие цели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другие цели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производственных </w:t>
            </w:r>
          </w:p>
          <w:p>
            <w:pPr>
              <w:spacing w:after="20"/>
              <w:ind w:left="20"/>
              <w:jc w:val="both"/>
            </w:pPr>
            <w:r>
              <w:rPr>
                <w:rFonts w:ascii="Times New Roman"/>
                <w:b w:val="false"/>
                <w:i w:val="false"/>
                <w:color w:val="000000"/>
                <w:sz w:val="20"/>
              </w:rPr>
              <w:t>
(учебных) мастерских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другие цели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подсобных (учебных) сельских хозяйств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другие цели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изготовление</w:t>
            </w:r>
          </w:p>
          <w:p>
            <w:pPr>
              <w:spacing w:after="20"/>
              <w:ind w:left="20"/>
              <w:jc w:val="both"/>
            </w:pPr>
            <w:r>
              <w:rPr>
                <w:rFonts w:ascii="Times New Roman"/>
                <w:b w:val="false"/>
                <w:i w:val="false"/>
                <w:color w:val="000000"/>
                <w:sz w:val="20"/>
              </w:rPr>
              <w:t>
экспериментальных устройств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другие цели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заготовлению и переработке материалов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другие цели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 Денежные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государственного учреждения, предусмотренные индивидуальным планом финансирования по обязательствам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на принятие обязательств по индивидуальному плану финансирования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трансфертам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трансфертам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других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других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за счет внешних займов и связанных грантов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за счет внешних займов и связанных грантов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государственного учреждения, предусмотренные индивидуальным планом финансирования по обязательствам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на принятие обязательств по трансфертам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на принятие обязательств по субсидиям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Контрольные счета </w:t>
            </w:r>
          </w:p>
          <w:p>
            <w:pPr>
              <w:spacing w:after="20"/>
              <w:ind w:left="20"/>
              <w:jc w:val="both"/>
            </w:pPr>
            <w:r>
              <w:rPr>
                <w:rFonts w:ascii="Times New Roman"/>
                <w:b w:val="false"/>
                <w:i w:val="false"/>
                <w:color w:val="000000"/>
                <w:sz w:val="20"/>
              </w:rPr>
              <w:t xml:space="preserve">
наличности и счета </w:t>
            </w:r>
          </w:p>
          <w:p>
            <w:pPr>
              <w:spacing w:after="20"/>
              <w:ind w:left="20"/>
              <w:jc w:val="both"/>
            </w:pPr>
            <w:r>
              <w:rPr>
                <w:rFonts w:ascii="Times New Roman"/>
                <w:b w:val="false"/>
                <w:i w:val="false"/>
                <w:color w:val="000000"/>
                <w:sz w:val="20"/>
              </w:rPr>
              <w:t>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спонсорской, благотворительной </w:t>
            </w:r>
          </w:p>
          <w:p>
            <w:pPr>
              <w:spacing w:after="20"/>
              <w:ind w:left="20"/>
              <w:jc w:val="both"/>
            </w:pPr>
            <w:r>
              <w:rPr>
                <w:rFonts w:ascii="Times New Roman"/>
                <w:b w:val="false"/>
                <w:i w:val="false"/>
                <w:color w:val="000000"/>
                <w:sz w:val="20"/>
              </w:rPr>
              <w:t>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w:t>
            </w:r>
          </w:p>
          <w:p>
            <w:pPr>
              <w:spacing w:after="20"/>
              <w:ind w:left="20"/>
              <w:jc w:val="both"/>
            </w:pPr>
            <w:r>
              <w:rPr>
                <w:rFonts w:ascii="Times New Roman"/>
                <w:b w:val="false"/>
                <w:i w:val="false"/>
                <w:color w:val="000000"/>
                <w:sz w:val="20"/>
              </w:rPr>
              <w:t>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w:t>
            </w:r>
          </w:p>
          <w:p>
            <w:pPr>
              <w:spacing w:after="20"/>
              <w:ind w:left="20"/>
              <w:jc w:val="both"/>
            </w:pPr>
            <w:r>
              <w:rPr>
                <w:rFonts w:ascii="Times New Roman"/>
                <w:b w:val="false"/>
                <w:i w:val="false"/>
                <w:color w:val="000000"/>
                <w:sz w:val="20"/>
              </w:rPr>
              <w:t>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w:t>
            </w:r>
          </w:p>
          <w:p>
            <w:pPr>
              <w:spacing w:after="20"/>
              <w:ind w:left="20"/>
              <w:jc w:val="both"/>
            </w:pPr>
            <w:r>
              <w:rPr>
                <w:rFonts w:ascii="Times New Roman"/>
                <w:b w:val="false"/>
                <w:i w:val="false"/>
                <w:color w:val="000000"/>
                <w:sz w:val="20"/>
              </w:rPr>
              <w:t>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бюджетного инвестиционного проекта по внешним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бюджетного инвестиционного проекта по внешним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бюджетного инвестиционного проекта по внешним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бюджетного инвестиционного проекта по грантам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бюджетного инвестиционного проекта по грантам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Специальный счет бюджетного инвестиционного </w:t>
            </w:r>
          </w:p>
          <w:p>
            <w:pPr>
              <w:spacing w:after="20"/>
              <w:ind w:left="20"/>
              <w:jc w:val="both"/>
            </w:pPr>
            <w:r>
              <w:rPr>
                <w:rFonts w:ascii="Times New Roman"/>
                <w:b w:val="false"/>
                <w:i w:val="false"/>
                <w:color w:val="000000"/>
                <w:sz w:val="20"/>
              </w:rPr>
              <w:t>
проекта по грантам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Денежные средства в пути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Денежные средства в пути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вложения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VI. Внутриведомственные расчеты по финансированию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Внутриведомственные </w:t>
            </w:r>
          </w:p>
          <w:p>
            <w:pPr>
              <w:spacing w:after="20"/>
              <w:ind w:left="20"/>
              <w:jc w:val="both"/>
            </w:pPr>
            <w:r>
              <w:rPr>
                <w:rFonts w:ascii="Times New Roman"/>
                <w:b w:val="false"/>
                <w:i w:val="false"/>
                <w:color w:val="000000"/>
                <w:sz w:val="20"/>
              </w:rPr>
              <w:t xml:space="preserve">
расчеты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финансированию </w:t>
            </w:r>
          </w:p>
          <w:p>
            <w:pPr>
              <w:spacing w:after="20"/>
              <w:ind w:left="20"/>
              <w:jc w:val="both"/>
            </w:pPr>
            <w:r>
              <w:rPr>
                <w:rFonts w:ascii="Times New Roman"/>
                <w:b w:val="false"/>
                <w:i w:val="false"/>
                <w:color w:val="000000"/>
                <w:sz w:val="20"/>
              </w:rPr>
              <w:t xml:space="preserve">
из бюджета на расходы государственного учреждения и другие мероприятия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текущей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финансированию </w:t>
            </w:r>
          </w:p>
          <w:p>
            <w:pPr>
              <w:spacing w:after="20"/>
              <w:ind w:left="20"/>
              <w:jc w:val="both"/>
            </w:pPr>
            <w:r>
              <w:rPr>
                <w:rFonts w:ascii="Times New Roman"/>
                <w:b w:val="false"/>
                <w:i w:val="false"/>
                <w:color w:val="000000"/>
                <w:sz w:val="20"/>
              </w:rPr>
              <w:t>
за счет других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текущей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финансированию </w:t>
            </w:r>
          </w:p>
          <w:p>
            <w:pPr>
              <w:spacing w:after="20"/>
              <w:ind w:left="20"/>
              <w:jc w:val="both"/>
            </w:pPr>
            <w:r>
              <w:rPr>
                <w:rFonts w:ascii="Times New Roman"/>
                <w:b w:val="false"/>
                <w:i w:val="false"/>
                <w:color w:val="000000"/>
                <w:sz w:val="20"/>
              </w:rPr>
              <w:t>
из бюджета капитальных вложений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Финансовый результат предыдущих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VII. Расчеты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поставщиками, подрядчиками и заказчиками за выполненные работы и оказанные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поставщиками и подрядчиками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обязательствам за счет внешних займов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научным разработкам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заказчиками за выполненные работы и оказанные услуги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полученные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полученные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кредиторами сверх утвержденного плана финансирования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обязательствам за счет грантов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авансам заказчиков за работы и услуги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полученные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полученные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операциям, связанным с поступлениями в бюджет в виде стоимости товаров (работ, услуг) и расходованием 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взносам социального налога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социальному налогу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социальному налогу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подотчетными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подотчетными лицами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по подотчетным суммам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по подотчетным суммам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разными дебиторами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недостачам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социальному пособию по временной нетрудоспособности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работников по социальному пособию по временной нетрудоспособности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работников по социальному пособию по временной нетрудоспособности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специальным видам платежей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дебиторская задолженность по специальным видам платежей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дебиторская задолженность по специальным видам платежей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 в бюджет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индивидуальному подоходному налогу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w:t>
            </w:r>
          </w:p>
          <w:p>
            <w:pPr>
              <w:spacing w:after="20"/>
              <w:ind w:left="20"/>
              <w:jc w:val="both"/>
            </w:pPr>
            <w:r>
              <w:rPr>
                <w:rFonts w:ascii="Times New Roman"/>
                <w:b w:val="false"/>
                <w:i w:val="false"/>
                <w:color w:val="000000"/>
                <w:sz w:val="20"/>
              </w:rPr>
              <w:t>
задолженность по индивидуальному подоходному налогу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 за загрязнение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 за загрязнение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налогам и другим обязательном платежам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налогам и другим обязательным платежам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по расчетам с бюджетом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деньгам временного размещения физических или </w:t>
            </w:r>
          </w:p>
          <w:p>
            <w:pPr>
              <w:spacing w:after="20"/>
              <w:ind w:left="20"/>
              <w:jc w:val="both"/>
            </w:pPr>
            <w:r>
              <w:rPr>
                <w:rFonts w:ascii="Times New Roman"/>
                <w:b w:val="false"/>
                <w:i w:val="false"/>
                <w:color w:val="000000"/>
                <w:sz w:val="20"/>
              </w:rPr>
              <w:t>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по деньгам временного размещения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по деньгам временного размещения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средствам, полученным на кредитование субъектов малого и среднего бизнеса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деньгам, полученным на расходы за счет спонсорской, благотворительной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спонсорской и благотворительной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депонентами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депонированным суммам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депонированным суммам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прочими дебиторами и кредиторами в пределах утвержденного плана финансирования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кредиторская задолженность поставщикам и подрядчикам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порядке авансовых платежей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рабочими и служащими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рабочими и служащими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оплате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оплате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со стипендиатами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рабочими и служащими за товары, проданные в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рабочими и служащими по безналичным перечислениям на счета по вкладам в банки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безналичным перечислениям на счета по вкладам в банки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безналичным перечислениям на счета по вкладам в банки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рабочими и служащими по безналичным перечислениям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членами профсоюзов по безналичным перечислениям сумм членских профсоюзных взносов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по безналичным перечислениям сумм членских профсоюзных взносов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по безналичным перечислениям сумм членских профсоюзных взносов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рабочими и служащими по ссудам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исполнительным документам и прочим удержаниям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исполнительным документам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по исполнительным документам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связанные с изъятием наличных тиынов из денежного обращения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связанные с изъятием наличных тиынов из денежного 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связанные с изъятием наличных тиынов из денежного 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расчеты за выполненные работы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краткосрочная кредиторская задолженность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краткосрочная кредиторская задолженность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выплате пенсий и пособий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дебиторская задолженность по выплате пенсий и пособий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дебиторская задолженность по выплате пенсий и пособий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трансфертам на обязательное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трансфертам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трансфертам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трансфертам </w:t>
            </w:r>
          </w:p>
          <w:p>
            <w:pPr>
              <w:spacing w:after="20"/>
              <w:ind w:left="20"/>
              <w:jc w:val="both"/>
            </w:pPr>
            <w:r>
              <w:rPr>
                <w:rFonts w:ascii="Times New Roman"/>
                <w:b w:val="false"/>
                <w:i w:val="false"/>
                <w:color w:val="000000"/>
                <w:sz w:val="20"/>
              </w:rPr>
              <w:t>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w:t>
            </w:r>
          </w:p>
          <w:p>
            <w:pPr>
              <w:spacing w:after="20"/>
              <w:ind w:left="20"/>
              <w:jc w:val="both"/>
            </w:pPr>
            <w:r>
              <w:rPr>
                <w:rFonts w:ascii="Times New Roman"/>
                <w:b w:val="false"/>
                <w:i w:val="false"/>
                <w:color w:val="000000"/>
                <w:sz w:val="20"/>
              </w:rPr>
              <w:t>
задолженность по трансфертам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трансфертам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целевым </w:t>
            </w:r>
          </w:p>
          <w:p>
            <w:pPr>
              <w:spacing w:after="20"/>
              <w:ind w:left="20"/>
              <w:jc w:val="both"/>
            </w:pPr>
            <w:r>
              <w:rPr>
                <w:rFonts w:ascii="Times New Roman"/>
                <w:b w:val="false"/>
                <w:i w:val="false"/>
                <w:color w:val="000000"/>
                <w:sz w:val="20"/>
              </w:rPr>
              <w:t>
трансфертам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текущим трансфертам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текущим трансфертам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обязательным </w:t>
            </w:r>
          </w:p>
          <w:p>
            <w:pPr>
              <w:spacing w:after="20"/>
              <w:ind w:left="20"/>
              <w:jc w:val="both"/>
            </w:pPr>
            <w:r>
              <w:rPr>
                <w:rFonts w:ascii="Times New Roman"/>
                <w:b w:val="false"/>
                <w:i w:val="false"/>
                <w:color w:val="000000"/>
                <w:sz w:val="20"/>
              </w:rPr>
              <w:t xml:space="preserve">
социальным отчислениям в Государственный </w:t>
            </w:r>
          </w:p>
          <w:p>
            <w:pPr>
              <w:spacing w:after="20"/>
              <w:ind w:left="20"/>
              <w:jc w:val="both"/>
            </w:pPr>
            <w:r>
              <w:rPr>
                <w:rFonts w:ascii="Times New Roman"/>
                <w:b w:val="false"/>
                <w:i w:val="false"/>
                <w:color w:val="000000"/>
                <w:sz w:val="20"/>
              </w:rPr>
              <w:t xml:space="preserve">
фонд социального </w:t>
            </w:r>
          </w:p>
          <w:p>
            <w:pPr>
              <w:spacing w:after="20"/>
              <w:ind w:left="20"/>
              <w:jc w:val="both"/>
            </w:pPr>
            <w:r>
              <w:rPr>
                <w:rFonts w:ascii="Times New Roman"/>
                <w:b w:val="false"/>
                <w:i w:val="false"/>
                <w:color w:val="000000"/>
                <w:sz w:val="20"/>
              </w:rPr>
              <w:t>
страхования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социальным отчислениям в Государственный фонд социального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социальным отчислениям в Государственный фонд социального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обязательным пенсионным взносам в накопительные пенсионные фонды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краткосрочная дебиторская задолженность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краткосрочная дебиторская задолженность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пенсионным взносам в накопительные пенсионные фонды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пенсионным взносам в накопительные пенсионные фонды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внутреннему</w:t>
            </w:r>
          </w:p>
          <w:p>
            <w:pPr>
              <w:spacing w:after="20"/>
              <w:ind w:left="20"/>
              <w:jc w:val="both"/>
            </w:pPr>
            <w:r>
              <w:rPr>
                <w:rFonts w:ascii="Times New Roman"/>
                <w:b w:val="false"/>
                <w:i w:val="false"/>
                <w:color w:val="000000"/>
                <w:sz w:val="20"/>
              </w:rPr>
              <w:t>
кредитованию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предоставленные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юридическим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юридическим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сомнительной дебиторской задолженности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краткосрочная кредиторская задолженность по другим обязательным и добровольным платежам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гарантийные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гарантийные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дебиторская задолженность по аренде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краткосрочных финансовых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долгосрочных финансовых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краткосрочные обязательства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товаров, работ и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по неиспользованным отпускам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по целевым трансфертам на развитие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трансфертам на развитие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VIII.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бюджету на содержание государственного учреждения и другие мероприятия в пределах утвержденного плана финансирования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Операционные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научные </w:t>
            </w:r>
          </w:p>
          <w:p>
            <w:pPr>
              <w:spacing w:after="20"/>
              <w:ind w:left="20"/>
              <w:jc w:val="both"/>
            </w:pPr>
            <w:r>
              <w:rPr>
                <w:rFonts w:ascii="Times New Roman"/>
                <w:b w:val="false"/>
                <w:i w:val="false"/>
                <w:color w:val="000000"/>
                <w:sz w:val="20"/>
              </w:rPr>
              <w:t>
разработки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Операционные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за счет других </w:t>
            </w:r>
          </w:p>
          <w:p>
            <w:pPr>
              <w:spacing w:after="20"/>
              <w:ind w:left="20"/>
              <w:jc w:val="both"/>
            </w:pPr>
            <w:r>
              <w:rPr>
                <w:rFonts w:ascii="Times New Roman"/>
                <w:b w:val="false"/>
                <w:i w:val="false"/>
                <w:color w:val="000000"/>
                <w:sz w:val="20"/>
              </w:rPr>
              <w:t>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Операционные расходы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бюджету на капитальные вложения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проектам, </w:t>
            </w:r>
          </w:p>
          <w:p>
            <w:pPr>
              <w:spacing w:after="20"/>
              <w:ind w:left="20"/>
              <w:jc w:val="both"/>
            </w:pPr>
            <w:r>
              <w:rPr>
                <w:rFonts w:ascii="Times New Roman"/>
                <w:b w:val="false"/>
                <w:i w:val="false"/>
                <w:color w:val="000000"/>
                <w:sz w:val="20"/>
              </w:rPr>
              <w:t>
финансируемым за счет внешних займов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Операционные расходы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субсидиям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содержание </w:t>
            </w:r>
          </w:p>
          <w:p>
            <w:pPr>
              <w:spacing w:after="20"/>
              <w:ind w:left="20"/>
              <w:jc w:val="both"/>
            </w:pPr>
            <w:r>
              <w:rPr>
                <w:rFonts w:ascii="Times New Roman"/>
                <w:b w:val="false"/>
                <w:i w:val="false"/>
                <w:color w:val="000000"/>
                <w:sz w:val="20"/>
              </w:rPr>
              <w:t>
государственного учреждения и другие мероприятия сверх утвержденного плана финансирования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Финансовый результат предыдущих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Операционные расходы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проектам, </w:t>
            </w:r>
          </w:p>
          <w:p>
            <w:pPr>
              <w:spacing w:after="20"/>
              <w:ind w:left="20"/>
              <w:jc w:val="both"/>
            </w:pPr>
            <w:r>
              <w:rPr>
                <w:rFonts w:ascii="Times New Roman"/>
                <w:b w:val="false"/>
                <w:i w:val="false"/>
                <w:color w:val="000000"/>
                <w:sz w:val="20"/>
              </w:rPr>
              <w:t>
финансируемым за счет грантов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Операционные расходы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Незавершенное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Незавершенное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к распределению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за счет денег от реализации товаров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Операционные расходы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p>
            <w:pPr>
              <w:spacing w:after="20"/>
              <w:ind w:left="20"/>
              <w:jc w:val="both"/>
            </w:pPr>
            <w:r>
              <w:rPr>
                <w:rFonts w:ascii="Times New Roman"/>
                <w:b w:val="false"/>
                <w:i w:val="false"/>
                <w:color w:val="000000"/>
                <w:sz w:val="20"/>
              </w:rPr>
              <w:t>
7100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капитальные </w:t>
            </w:r>
          </w:p>
          <w:p>
            <w:pPr>
              <w:spacing w:after="20"/>
              <w:ind w:left="20"/>
              <w:jc w:val="both"/>
            </w:pPr>
            <w:r>
              <w:rPr>
                <w:rFonts w:ascii="Times New Roman"/>
                <w:b w:val="false"/>
                <w:i w:val="false"/>
                <w:color w:val="000000"/>
                <w:sz w:val="20"/>
              </w:rPr>
              <w:t>
вложения за счет прочих средств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за счет денег от </w:t>
            </w:r>
          </w:p>
          <w:p>
            <w:pPr>
              <w:spacing w:after="20"/>
              <w:ind w:left="20"/>
              <w:jc w:val="both"/>
            </w:pPr>
            <w:r>
              <w:rPr>
                <w:rFonts w:ascii="Times New Roman"/>
                <w:b w:val="false"/>
                <w:i w:val="false"/>
                <w:color w:val="000000"/>
                <w:sz w:val="20"/>
              </w:rPr>
              <w:t>
спонсорской, благотворительной помощи и прочих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Операционные расходы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за счет прочих </w:t>
            </w:r>
          </w:p>
          <w:p>
            <w:pPr>
              <w:spacing w:after="20"/>
              <w:ind w:left="20"/>
              <w:jc w:val="both"/>
            </w:pPr>
            <w:r>
              <w:rPr>
                <w:rFonts w:ascii="Times New Roman"/>
                <w:b w:val="false"/>
                <w:i w:val="false"/>
                <w:color w:val="000000"/>
                <w:sz w:val="20"/>
              </w:rPr>
              <w:t xml:space="preserve">
фондов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не используемый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за счет прочих фондов на капитальные вложения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за счет средств в иностранной валюте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Финансовый результат предыдущих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не используемый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дополнительно установленные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командировки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коммунальным платежам и прочим услугам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текущий ремонт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амортизации долгосрочных активов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выплатам пенсий и пособий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субсидиям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субвенций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по управлению активами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Финансирование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бюджета на расходы государственного учреждения и другие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текущей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бюджета капитальных вложений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за счет других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текущей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по трансфертам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на содержание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текущей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проектов из средств внешних займов и связанных грантов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X. Фонды и средства целевого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и средства целевого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материального поощрения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не используемый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грантам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производственного и социального развития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неиспользуемый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за счет внешних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в активах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в активах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в малоценных и быстроизнашивающихся предметах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в малоценных и быстроизнашивающихся предметах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неиспользуемый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финансовых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неиспользуемый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средств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неиспользуемый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в ценных бумагах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неиспользуемый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пересчет иностранной валюты по зарубежной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XI. Реализация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продукции, </w:t>
            </w:r>
          </w:p>
          <w:p>
            <w:pPr>
              <w:spacing w:after="20"/>
              <w:ind w:left="20"/>
              <w:jc w:val="both"/>
            </w:pPr>
            <w:r>
              <w:rPr>
                <w:rFonts w:ascii="Times New Roman"/>
                <w:b w:val="false"/>
                <w:i w:val="false"/>
                <w:color w:val="000000"/>
                <w:sz w:val="20"/>
              </w:rPr>
              <w:t>
изделий и выполненных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изделий </w:t>
            </w:r>
          </w:p>
          <w:p>
            <w:pPr>
              <w:spacing w:after="20"/>
              <w:ind w:left="20"/>
              <w:jc w:val="both"/>
            </w:pPr>
            <w:r>
              <w:rPr>
                <w:rFonts w:ascii="Times New Roman"/>
                <w:b w:val="false"/>
                <w:i w:val="false"/>
                <w:color w:val="000000"/>
                <w:sz w:val="20"/>
              </w:rPr>
              <w:t>
производственных (учебных) мастерских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продукции </w:t>
            </w:r>
          </w:p>
          <w:p>
            <w:pPr>
              <w:spacing w:after="20"/>
              <w:ind w:left="20"/>
              <w:jc w:val="both"/>
            </w:pPr>
            <w:r>
              <w:rPr>
                <w:rFonts w:ascii="Times New Roman"/>
                <w:b w:val="false"/>
                <w:i w:val="false"/>
                <w:color w:val="000000"/>
                <w:sz w:val="20"/>
              </w:rPr>
              <w:t>
подсобных (учебных) сельских хозяйств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XII.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реализации </w:t>
            </w:r>
          </w:p>
          <w:p>
            <w:pPr>
              <w:spacing w:after="20"/>
              <w:ind w:left="20"/>
              <w:jc w:val="both"/>
            </w:pPr>
            <w:r>
              <w:rPr>
                <w:rFonts w:ascii="Times New Roman"/>
                <w:b w:val="false"/>
                <w:i w:val="false"/>
                <w:color w:val="000000"/>
                <w:sz w:val="20"/>
              </w:rPr>
              <w:t xml:space="preserve">
товаров (работ, услуг)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Финансовый результат предыдущих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капитальных вложений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по выплате субсидий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спонсорской и благотворительной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необменных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остатков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безвозмездного получения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компенсации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Прибыли и убытки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Прибыли и убытки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ценности, принятые на ответственное</w:t>
            </w:r>
          </w:p>
          <w:p>
            <w:pPr>
              <w:spacing w:after="20"/>
              <w:ind w:left="20"/>
              <w:jc w:val="both"/>
            </w:pPr>
            <w:r>
              <w:rPr>
                <w:rFonts w:ascii="Times New Roman"/>
                <w:b w:val="false"/>
                <w:i w:val="false"/>
                <w:color w:val="000000"/>
                <w:sz w:val="20"/>
              </w:rPr>
              <w:t>
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Списанная задолженность </w:t>
            </w:r>
          </w:p>
          <w:p>
            <w:pPr>
              <w:spacing w:after="20"/>
              <w:ind w:left="20"/>
              <w:jc w:val="both"/>
            </w:pPr>
            <w:r>
              <w:rPr>
                <w:rFonts w:ascii="Times New Roman"/>
                <w:b w:val="false"/>
                <w:i w:val="false"/>
                <w:color w:val="000000"/>
                <w:sz w:val="20"/>
              </w:rPr>
              <w:t>
неплатежеспособных дебиторов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Материальные ценности, </w:t>
            </w:r>
          </w:p>
          <w:p>
            <w:pPr>
              <w:spacing w:after="20"/>
              <w:ind w:left="20"/>
              <w:jc w:val="both"/>
            </w:pPr>
            <w:r>
              <w:rPr>
                <w:rFonts w:ascii="Times New Roman"/>
                <w:b w:val="false"/>
                <w:i w:val="false"/>
                <w:color w:val="000000"/>
                <w:sz w:val="20"/>
              </w:rPr>
              <w:t>
оплаченные по централизованному снабжению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учащихся и </w:t>
            </w:r>
          </w:p>
          <w:p>
            <w:pPr>
              <w:spacing w:after="20"/>
              <w:ind w:left="20"/>
              <w:jc w:val="both"/>
            </w:pPr>
            <w:r>
              <w:rPr>
                <w:rFonts w:ascii="Times New Roman"/>
                <w:b w:val="false"/>
                <w:i w:val="false"/>
                <w:color w:val="000000"/>
                <w:sz w:val="20"/>
              </w:rPr>
              <w:t>
студентов за невозвращенные</w:t>
            </w:r>
          </w:p>
          <w:p>
            <w:pPr>
              <w:spacing w:after="20"/>
              <w:ind w:left="20"/>
              <w:jc w:val="both"/>
            </w:pPr>
            <w:r>
              <w:rPr>
                <w:rFonts w:ascii="Times New Roman"/>
                <w:b w:val="false"/>
                <w:i w:val="false"/>
                <w:color w:val="000000"/>
                <w:sz w:val="20"/>
              </w:rPr>
              <w:t>
материальные ценности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неиспользуемый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17"/>
    <w:p>
      <w:pPr>
        <w:spacing w:after="0"/>
        <w:ind w:left="0"/>
        <w:jc w:val="left"/>
      </w:pPr>
      <w:r>
        <w:rPr>
          <w:rFonts w:ascii="Times New Roman"/>
          <w:b/>
          <w:i w:val="false"/>
          <w:color w:val="000000"/>
        </w:rPr>
        <w:t xml:space="preserve"> Пояснительная записка к Схеме перехода на План счетов</w:t>
      </w:r>
      <w:r>
        <w:br/>
      </w:r>
      <w:r>
        <w:rPr>
          <w:rFonts w:ascii="Times New Roman"/>
          <w:b/>
          <w:i w:val="false"/>
          <w:color w:val="000000"/>
        </w:rPr>
        <w:t>Раздел I. Активы</w:t>
      </w:r>
    </w:p>
    <w:bookmarkEnd w:id="117"/>
    <w:bookmarkStart w:name="z136" w:id="118"/>
    <w:p>
      <w:pPr>
        <w:spacing w:after="0"/>
        <w:ind w:left="0"/>
        <w:jc w:val="both"/>
      </w:pPr>
      <w:r>
        <w:rPr>
          <w:rFonts w:ascii="Times New Roman"/>
          <w:b w:val="false"/>
          <w:i w:val="false"/>
          <w:color w:val="000000"/>
          <w:sz w:val="28"/>
        </w:rPr>
        <w:t>
      Все статьи ранее признанных основных средств при переходе пересматриваются с учетом критериев признания актива в качестве основных средств, инвестиционной недвижимости, нематериальных активов, незавершенного строительства.</w:t>
      </w:r>
    </w:p>
    <w:bookmarkEnd w:id="118"/>
    <w:bookmarkStart w:name="z137" w:id="119"/>
    <w:p>
      <w:pPr>
        <w:spacing w:after="0"/>
        <w:ind w:left="0"/>
        <w:jc w:val="both"/>
      </w:pPr>
      <w:r>
        <w:rPr>
          <w:rFonts w:ascii="Times New Roman"/>
          <w:b w:val="false"/>
          <w:i w:val="false"/>
          <w:color w:val="000000"/>
          <w:sz w:val="28"/>
        </w:rPr>
        <w:t>
      Сальдо остатков субсчетов Плана счетов бухгалтерского учета исполнения плана финансирования для государственных учреждений Инструкции по бухгалтерскому учету в государственных учреждениях, утвержденной приказом Директора Департамента казначейства Министерства финансов Республики Казахстан от 27 января 1998 года № 30 (зарегистрированный в Реестре государственной регистрации нормативных правовых актов за № 489) (далее – субсчета) по группам переносится на следующие аналогичные счета (субсчета):</w:t>
      </w:r>
    </w:p>
    <w:bookmarkEnd w:id="119"/>
    <w:bookmarkStart w:name="z138" w:id="120"/>
    <w:p>
      <w:pPr>
        <w:spacing w:after="0"/>
        <w:ind w:left="0"/>
        <w:jc w:val="both"/>
      </w:pPr>
      <w:r>
        <w:rPr>
          <w:rFonts w:ascii="Times New Roman"/>
          <w:b w:val="false"/>
          <w:i w:val="false"/>
          <w:color w:val="000000"/>
          <w:sz w:val="28"/>
        </w:rPr>
        <w:t>
      субсчета 010 "Здания" переносится на соответствующие субсчета счета 2320 "Здания", счет 2510 "Инвестиционная недвижимость";</w:t>
      </w:r>
    </w:p>
    <w:bookmarkEnd w:id="120"/>
    <w:bookmarkStart w:name="z139" w:id="121"/>
    <w:p>
      <w:pPr>
        <w:spacing w:after="0"/>
        <w:ind w:left="0"/>
        <w:jc w:val="both"/>
      </w:pPr>
      <w:r>
        <w:rPr>
          <w:rFonts w:ascii="Times New Roman"/>
          <w:b w:val="false"/>
          <w:i w:val="false"/>
          <w:color w:val="000000"/>
          <w:sz w:val="28"/>
        </w:rPr>
        <w:t>
      субсчета 010-1 "Земля" на счет 2310 "Земля", счет 2510 "Инвестиционная недвижимость";</w:t>
      </w:r>
    </w:p>
    <w:bookmarkEnd w:id="121"/>
    <w:bookmarkStart w:name="z140" w:id="122"/>
    <w:p>
      <w:pPr>
        <w:spacing w:after="0"/>
        <w:ind w:left="0"/>
        <w:jc w:val="both"/>
      </w:pPr>
      <w:r>
        <w:rPr>
          <w:rFonts w:ascii="Times New Roman"/>
          <w:b w:val="false"/>
          <w:i w:val="false"/>
          <w:color w:val="000000"/>
          <w:sz w:val="28"/>
        </w:rPr>
        <w:t>
      субсчета 011 "Сооружения" на счет 2330 "Сооружения";</w:t>
      </w:r>
    </w:p>
    <w:bookmarkEnd w:id="122"/>
    <w:bookmarkStart w:name="z141" w:id="123"/>
    <w:p>
      <w:pPr>
        <w:spacing w:after="0"/>
        <w:ind w:left="0"/>
        <w:jc w:val="both"/>
      </w:pPr>
      <w:r>
        <w:rPr>
          <w:rFonts w:ascii="Times New Roman"/>
          <w:b w:val="false"/>
          <w:i w:val="false"/>
          <w:color w:val="000000"/>
          <w:sz w:val="28"/>
        </w:rPr>
        <w:t>
      субсчета 012 "Передаточные устройства" на счет 2340 "Передаточные устройства";</w:t>
      </w:r>
    </w:p>
    <w:bookmarkEnd w:id="123"/>
    <w:bookmarkStart w:name="z142" w:id="124"/>
    <w:p>
      <w:pPr>
        <w:spacing w:after="0"/>
        <w:ind w:left="0"/>
        <w:jc w:val="both"/>
      </w:pPr>
      <w:r>
        <w:rPr>
          <w:rFonts w:ascii="Times New Roman"/>
          <w:b w:val="false"/>
          <w:i w:val="false"/>
          <w:color w:val="000000"/>
          <w:sz w:val="28"/>
        </w:rPr>
        <w:t>
      субсчета 013 "Машины и оборудование" на счет 2360 "Машины и оборудование";</w:t>
      </w:r>
    </w:p>
    <w:bookmarkEnd w:id="124"/>
    <w:bookmarkStart w:name="z143" w:id="125"/>
    <w:p>
      <w:pPr>
        <w:spacing w:after="0"/>
        <w:ind w:left="0"/>
        <w:jc w:val="both"/>
      </w:pPr>
      <w:r>
        <w:rPr>
          <w:rFonts w:ascii="Times New Roman"/>
          <w:b w:val="false"/>
          <w:i w:val="false"/>
          <w:color w:val="000000"/>
          <w:sz w:val="28"/>
        </w:rPr>
        <w:t>
      субсчета 015 "Транспортные средства" на счет 2350 "Транспортные средства";</w:t>
      </w:r>
    </w:p>
    <w:bookmarkEnd w:id="125"/>
    <w:bookmarkStart w:name="z144" w:id="126"/>
    <w:p>
      <w:pPr>
        <w:spacing w:after="0"/>
        <w:ind w:left="0"/>
        <w:jc w:val="both"/>
      </w:pPr>
      <w:r>
        <w:rPr>
          <w:rFonts w:ascii="Times New Roman"/>
          <w:b w:val="false"/>
          <w:i w:val="false"/>
          <w:color w:val="000000"/>
          <w:sz w:val="28"/>
        </w:rPr>
        <w:t>
      субсчета 016 "Инструменты, производственный (включая принадлежности) и хозяйственный инвентарь" на счет 2370 "Инструменты, производственный и хозяйственный инвентарь";</w:t>
      </w:r>
    </w:p>
    <w:bookmarkEnd w:id="126"/>
    <w:bookmarkStart w:name="z145" w:id="127"/>
    <w:p>
      <w:pPr>
        <w:spacing w:after="0"/>
        <w:ind w:left="0"/>
        <w:jc w:val="both"/>
      </w:pPr>
      <w:r>
        <w:rPr>
          <w:rFonts w:ascii="Times New Roman"/>
          <w:b w:val="false"/>
          <w:i w:val="false"/>
          <w:color w:val="000000"/>
          <w:sz w:val="28"/>
        </w:rPr>
        <w:t>
      субсчета 018 "Библиотечный фонд" на субсчет 2382 "Библиотечный фонд";</w:t>
      </w:r>
    </w:p>
    <w:bookmarkEnd w:id="127"/>
    <w:bookmarkStart w:name="z146" w:id="128"/>
    <w:p>
      <w:pPr>
        <w:spacing w:after="0"/>
        <w:ind w:left="0"/>
        <w:jc w:val="both"/>
      </w:pPr>
      <w:r>
        <w:rPr>
          <w:rFonts w:ascii="Times New Roman"/>
          <w:b w:val="false"/>
          <w:i w:val="false"/>
          <w:color w:val="000000"/>
          <w:sz w:val="28"/>
        </w:rPr>
        <w:t>
      субсчета 019 "Прочие активы" переносится на счета 2380 "Прочие основные средства", 2411 "Незавершенное строительство", 5220 "Финансовый результат предыдущих лет", 2620 "Многолетние насаждения", 2711 "Программное обеспечение".</w:t>
      </w:r>
    </w:p>
    <w:bookmarkEnd w:id="128"/>
    <w:bookmarkStart w:name="z147" w:id="129"/>
    <w:p>
      <w:pPr>
        <w:spacing w:after="0"/>
        <w:ind w:left="0"/>
        <w:jc w:val="both"/>
      </w:pPr>
      <w:r>
        <w:rPr>
          <w:rFonts w:ascii="Times New Roman"/>
          <w:b w:val="false"/>
          <w:i w:val="false"/>
          <w:color w:val="000000"/>
          <w:sz w:val="28"/>
        </w:rPr>
        <w:t>
      Сальдо остатков по группе 1) "многолетние насаждения" субсчета 019 "Прочие активы" переносится на счет 2620 "Многолетние насаждения", относящиеся к биологическим активам (плодово-ягодные насаждения всех видов), сальдо остальных многолетних насаждений переносится на счет 2380 "Прочие основные средства".</w:t>
      </w:r>
    </w:p>
    <w:bookmarkEnd w:id="129"/>
    <w:bookmarkStart w:name="z148" w:id="130"/>
    <w:p>
      <w:pPr>
        <w:spacing w:after="0"/>
        <w:ind w:left="0"/>
        <w:jc w:val="both"/>
      </w:pPr>
      <w:r>
        <w:rPr>
          <w:rFonts w:ascii="Times New Roman"/>
          <w:b w:val="false"/>
          <w:i w:val="false"/>
          <w:color w:val="000000"/>
          <w:sz w:val="28"/>
        </w:rPr>
        <w:t>
      Сальдо остатков по группе 2) "капитальные затраты по улучшению земель" субсчета 019 "Прочие активы" переносится на субсчет 2383 "Прочие основные средства".</w:t>
      </w:r>
    </w:p>
    <w:bookmarkEnd w:id="130"/>
    <w:bookmarkStart w:name="z149" w:id="131"/>
    <w:p>
      <w:pPr>
        <w:spacing w:after="0"/>
        <w:ind w:left="0"/>
        <w:jc w:val="both"/>
      </w:pPr>
      <w:r>
        <w:rPr>
          <w:rFonts w:ascii="Times New Roman"/>
          <w:b w:val="false"/>
          <w:i w:val="false"/>
          <w:color w:val="000000"/>
          <w:sz w:val="28"/>
        </w:rPr>
        <w:t>
      Сальдо остатков по группе 3) музейные ценности (независимо от их стоимости) субсчета 019 "Прочие активы" переносится на субсчет 2383 "Прочие основные средства".</w:t>
      </w:r>
    </w:p>
    <w:bookmarkEnd w:id="131"/>
    <w:bookmarkStart w:name="z150" w:id="132"/>
    <w:p>
      <w:pPr>
        <w:spacing w:after="0"/>
        <w:ind w:left="0"/>
        <w:jc w:val="both"/>
      </w:pPr>
      <w:r>
        <w:rPr>
          <w:rFonts w:ascii="Times New Roman"/>
          <w:b w:val="false"/>
          <w:i w:val="false"/>
          <w:color w:val="000000"/>
          <w:sz w:val="28"/>
        </w:rPr>
        <w:t>
      Сальдо остатков по группе 4) экспонаты животного мира в зоопарках и других аналогичных учреждениях независимо от их стоимости субсчета 019 "Прочие активы" переносится на субсчет 2383 "Прочие основные средства".</w:t>
      </w:r>
    </w:p>
    <w:bookmarkEnd w:id="132"/>
    <w:bookmarkStart w:name="z151" w:id="133"/>
    <w:p>
      <w:pPr>
        <w:spacing w:after="0"/>
        <w:ind w:left="0"/>
        <w:jc w:val="both"/>
      </w:pPr>
      <w:r>
        <w:rPr>
          <w:rFonts w:ascii="Times New Roman"/>
          <w:b w:val="false"/>
          <w:i w:val="false"/>
          <w:color w:val="000000"/>
          <w:sz w:val="28"/>
        </w:rPr>
        <w:t>
      Сальдо остатков по группе 5) сценическо-постановочные средства стоимостью свыше двух месячных расчетных показателей за единицу (декорации, мебель, реквизит, бутафория, театральные и национальные костюмы, головные уборы, белье, обувь, парики) субсчета 019 "Прочие активы" переносится на субсчет 2383 "Прочие основные средства".</w:t>
      </w:r>
    </w:p>
    <w:bookmarkEnd w:id="133"/>
    <w:bookmarkStart w:name="z152" w:id="134"/>
    <w:p>
      <w:pPr>
        <w:spacing w:after="0"/>
        <w:ind w:left="0"/>
        <w:jc w:val="both"/>
      </w:pPr>
      <w:r>
        <w:rPr>
          <w:rFonts w:ascii="Times New Roman"/>
          <w:b w:val="false"/>
          <w:i w:val="false"/>
          <w:color w:val="000000"/>
          <w:sz w:val="28"/>
        </w:rPr>
        <w:t>
      Сальдо остатков по группе 6) документация по типовому проектированию независимо от стоимости субсчета 019 "Прочие активы" переносится на субсчет 2411 "Незавершенное строительство" при капитализации раходов, на счет 5220 "Финансовый результат предыдущих лет" по некапитализируемым расходам.</w:t>
      </w:r>
    </w:p>
    <w:bookmarkEnd w:id="134"/>
    <w:bookmarkStart w:name="z153" w:id="135"/>
    <w:p>
      <w:pPr>
        <w:spacing w:after="0"/>
        <w:ind w:left="0"/>
        <w:jc w:val="both"/>
      </w:pPr>
      <w:r>
        <w:rPr>
          <w:rFonts w:ascii="Times New Roman"/>
          <w:b w:val="false"/>
          <w:i w:val="false"/>
          <w:color w:val="000000"/>
          <w:sz w:val="28"/>
        </w:rPr>
        <w:t>
      Сальдо остатков по группе 7) программы на технических носителях переносится на субсчет 2711 – "Программное обеспечение".</w:t>
      </w:r>
    </w:p>
    <w:bookmarkEnd w:id="135"/>
    <w:bookmarkStart w:name="z154" w:id="136"/>
    <w:p>
      <w:pPr>
        <w:spacing w:after="0"/>
        <w:ind w:left="0"/>
        <w:jc w:val="both"/>
      </w:pPr>
      <w:r>
        <w:rPr>
          <w:rFonts w:ascii="Times New Roman"/>
          <w:b w:val="false"/>
          <w:i w:val="false"/>
          <w:color w:val="000000"/>
          <w:sz w:val="28"/>
        </w:rPr>
        <w:t>
      Сальдо остатков по группе 7) учебные кинофильмы, магнитные диски и ленты, кассеты и другие субсчета 019 "Прочие активы" переносится на субсчет 2383 "Прочие основные средства".</w:t>
      </w:r>
    </w:p>
    <w:bookmarkEnd w:id="136"/>
    <w:bookmarkStart w:name="z155" w:id="137"/>
    <w:p>
      <w:pPr>
        <w:spacing w:after="0"/>
        <w:ind w:left="0"/>
        <w:jc w:val="both"/>
      </w:pPr>
      <w:r>
        <w:rPr>
          <w:rFonts w:ascii="Times New Roman"/>
          <w:b w:val="false"/>
          <w:i w:val="false"/>
          <w:color w:val="000000"/>
          <w:sz w:val="28"/>
        </w:rPr>
        <w:t>
      Сальдо остатков по группе 8) прочий инвентарь, детские игры, специальные лыжи и другие субсчета 019 "Прочие активы" переносится на субсчет 2383 "Прочие основные средства".</w:t>
      </w:r>
    </w:p>
    <w:bookmarkEnd w:id="137"/>
    <w:bookmarkStart w:name="z156" w:id="138"/>
    <w:p>
      <w:pPr>
        <w:spacing w:after="0"/>
        <w:ind w:left="0"/>
        <w:jc w:val="both"/>
      </w:pPr>
      <w:r>
        <w:rPr>
          <w:rFonts w:ascii="Times New Roman"/>
          <w:b w:val="false"/>
          <w:i w:val="false"/>
          <w:color w:val="000000"/>
          <w:sz w:val="28"/>
        </w:rPr>
        <w:t>
      Все статьи ранее признанных нематериальных активов при переходе пересматриваются с учетом критериев признания актива в качестве нематериальных активов. Остатки субсчета 014 "Нематериальные активы" следует перенести на соответствующие субсчета счета 2710 "Нематериальные активы" в зависимости от вида нематериального актива, кроме организационных расходов, которые переносятся на счет 5220 "Финансовый результат предыдущих лет".</w:t>
      </w:r>
    </w:p>
    <w:bookmarkEnd w:id="138"/>
    <w:bookmarkStart w:name="z157" w:id="139"/>
    <w:p>
      <w:pPr>
        <w:spacing w:after="0"/>
        <w:ind w:left="0"/>
        <w:jc w:val="both"/>
      </w:pPr>
      <w:r>
        <w:rPr>
          <w:rFonts w:ascii="Times New Roman"/>
          <w:b w:val="false"/>
          <w:i w:val="false"/>
          <w:color w:val="000000"/>
          <w:sz w:val="28"/>
        </w:rPr>
        <w:t>
      Сальдо субсчета 017 "Рабочий и продуктивный скот" следует перенести:</w:t>
      </w:r>
    </w:p>
    <w:bookmarkEnd w:id="139"/>
    <w:bookmarkStart w:name="z158" w:id="140"/>
    <w:p>
      <w:pPr>
        <w:spacing w:after="0"/>
        <w:ind w:left="0"/>
        <w:jc w:val="both"/>
      </w:pPr>
      <w:r>
        <w:rPr>
          <w:rFonts w:ascii="Times New Roman"/>
          <w:b w:val="false"/>
          <w:i w:val="false"/>
          <w:color w:val="000000"/>
          <w:sz w:val="28"/>
        </w:rPr>
        <w:t>
      по группе 1) "рабочий скот" на субсчет 2383 "Прочие основные средства";</w:t>
      </w:r>
    </w:p>
    <w:bookmarkEnd w:id="140"/>
    <w:bookmarkStart w:name="z159" w:id="141"/>
    <w:p>
      <w:pPr>
        <w:spacing w:after="0"/>
        <w:ind w:left="0"/>
        <w:jc w:val="both"/>
      </w:pPr>
      <w:r>
        <w:rPr>
          <w:rFonts w:ascii="Times New Roman"/>
          <w:b w:val="false"/>
          <w:i w:val="false"/>
          <w:color w:val="000000"/>
          <w:sz w:val="28"/>
        </w:rPr>
        <w:t>
      по группе 2) "продуктивный и племенной скот" на счет 2610 "Животные".</w:t>
      </w:r>
    </w:p>
    <w:bookmarkEnd w:id="141"/>
    <w:bookmarkStart w:name="z160" w:id="142"/>
    <w:p>
      <w:pPr>
        <w:spacing w:after="0"/>
        <w:ind w:left="0"/>
        <w:jc w:val="both"/>
      </w:pPr>
      <w:r>
        <w:rPr>
          <w:rFonts w:ascii="Times New Roman"/>
          <w:b w:val="false"/>
          <w:i w:val="false"/>
          <w:color w:val="000000"/>
          <w:sz w:val="28"/>
        </w:rPr>
        <w:t>
      Сальдо субсчетов 020 "Износ активов", 021 "Износ нематериальных активов" переносятся на субсчета 2391 "Накопленная амортизация основных средств", 2721 "Накопленная амортизация нематериальных активов", 2521 "Накопленная амортизация инвестиционной недвижимости" соответственно.</w:t>
      </w:r>
    </w:p>
    <w:bookmarkEnd w:id="142"/>
    <w:bookmarkStart w:name="z161" w:id="143"/>
    <w:p>
      <w:pPr>
        <w:spacing w:after="0"/>
        <w:ind w:left="0"/>
        <w:jc w:val="both"/>
      </w:pPr>
      <w:r>
        <w:rPr>
          <w:rFonts w:ascii="Times New Roman"/>
          <w:b w:val="false"/>
          <w:i w:val="false"/>
          <w:color w:val="000000"/>
          <w:sz w:val="28"/>
        </w:rPr>
        <w:t>
      Сальдо субсчета 020 "Износ активов" по многолетним насаждениям, достигшим эксплуатационного возраста, относящимся к биологическим активам, измеряемым по справедливой стоимости, переносится на счет 5220 "Финансовый результат предыдущих лет".</w:t>
      </w:r>
    </w:p>
    <w:bookmarkEnd w:id="143"/>
    <w:bookmarkStart w:name="z162" w:id="144"/>
    <w:p>
      <w:pPr>
        <w:spacing w:after="0"/>
        <w:ind w:left="0"/>
        <w:jc w:val="both"/>
      </w:pPr>
      <w:r>
        <w:rPr>
          <w:rFonts w:ascii="Times New Roman"/>
          <w:b w:val="false"/>
          <w:i w:val="false"/>
          <w:color w:val="000000"/>
          <w:sz w:val="28"/>
        </w:rPr>
        <w:t>
      Сальдо субсчета 020 "Износ активов" по многолетним насаждениям, достигшим эксплуатационного возраста, относящимся к биологическим активам, измеряемым по себестоимости, переносится на субсчет 2631 "Накопленная амортизация биологических активов".</w:t>
      </w:r>
    </w:p>
    <w:bookmarkEnd w:id="144"/>
    <w:bookmarkStart w:name="z163" w:id="145"/>
    <w:p>
      <w:pPr>
        <w:spacing w:after="0"/>
        <w:ind w:left="0"/>
        <w:jc w:val="left"/>
      </w:pPr>
      <w:r>
        <w:rPr>
          <w:rFonts w:ascii="Times New Roman"/>
          <w:b/>
          <w:i w:val="false"/>
          <w:color w:val="000000"/>
        </w:rPr>
        <w:t xml:space="preserve"> Раздел II. Материальные запасы</w:t>
      </w:r>
    </w:p>
    <w:bookmarkEnd w:id="145"/>
    <w:bookmarkStart w:name="z164" w:id="146"/>
    <w:p>
      <w:pPr>
        <w:spacing w:after="0"/>
        <w:ind w:left="0"/>
        <w:jc w:val="both"/>
      </w:pPr>
      <w:r>
        <w:rPr>
          <w:rFonts w:ascii="Times New Roman"/>
          <w:b w:val="false"/>
          <w:i w:val="false"/>
          <w:color w:val="000000"/>
          <w:sz w:val="28"/>
        </w:rPr>
        <w:t>
      Все статьи ранее признанных материальных запасов при переходе пересматриваются с учетом критериев признания в качестве запасов.</w:t>
      </w:r>
    </w:p>
    <w:bookmarkEnd w:id="146"/>
    <w:bookmarkStart w:name="z165" w:id="147"/>
    <w:p>
      <w:pPr>
        <w:spacing w:after="0"/>
        <w:ind w:left="0"/>
        <w:jc w:val="both"/>
      </w:pPr>
      <w:r>
        <w:rPr>
          <w:rFonts w:ascii="Times New Roman"/>
          <w:b w:val="false"/>
          <w:i w:val="false"/>
          <w:color w:val="000000"/>
          <w:sz w:val="28"/>
        </w:rPr>
        <w:t>
      Сальдо субсчетов 030 "Изделия производственных (учебных) мастерских" переносятся на счет 1330 "Готовая продукция".</w:t>
      </w:r>
    </w:p>
    <w:bookmarkEnd w:id="147"/>
    <w:bookmarkStart w:name="z166" w:id="148"/>
    <w:p>
      <w:pPr>
        <w:spacing w:after="0"/>
        <w:ind w:left="0"/>
        <w:jc w:val="both"/>
      </w:pPr>
      <w:r>
        <w:rPr>
          <w:rFonts w:ascii="Times New Roman"/>
          <w:b w:val="false"/>
          <w:i w:val="false"/>
          <w:color w:val="000000"/>
          <w:sz w:val="28"/>
        </w:rPr>
        <w:t>
      Сальдо субсчета 031 "Продукция подсобных (учебных) сельских хозяйств" переносится на счет 1330 "Готовая продукция".</w:t>
      </w:r>
    </w:p>
    <w:bookmarkEnd w:id="148"/>
    <w:bookmarkStart w:name="z167" w:id="149"/>
    <w:p>
      <w:pPr>
        <w:spacing w:after="0"/>
        <w:ind w:left="0"/>
        <w:jc w:val="both"/>
      </w:pPr>
      <w:r>
        <w:rPr>
          <w:rFonts w:ascii="Times New Roman"/>
          <w:b w:val="false"/>
          <w:i w:val="false"/>
          <w:color w:val="000000"/>
          <w:sz w:val="28"/>
        </w:rPr>
        <w:t>
      Сальдо субсчета 040 "Оборудование к установке" переносится на субсчет 2383 "Прочие основные средства". Сальдо субсчета 040 "Оборудование к установке" по материальным ценностям, необходимым для строительства при соблюдении критериев признания актива в качестве основных средств переносится на субсчет 2383 "Прочие основные средства", при несоблюдении критериев признания актива в качестве основных средств – переносится на счет 1310 "Материалы".</w:t>
      </w:r>
    </w:p>
    <w:bookmarkEnd w:id="149"/>
    <w:bookmarkStart w:name="z168" w:id="150"/>
    <w:p>
      <w:pPr>
        <w:spacing w:after="0"/>
        <w:ind w:left="0"/>
        <w:jc w:val="both"/>
      </w:pPr>
      <w:r>
        <w:rPr>
          <w:rFonts w:ascii="Times New Roman"/>
          <w:b w:val="false"/>
          <w:i w:val="false"/>
          <w:color w:val="000000"/>
          <w:sz w:val="28"/>
        </w:rPr>
        <w:t>
      Сальдо субсчета 041 "Строительные материалы для капитального строительства" переносится на субсчет 1311 "Строительные материалы".</w:t>
      </w:r>
    </w:p>
    <w:bookmarkEnd w:id="150"/>
    <w:bookmarkStart w:name="z169" w:id="151"/>
    <w:p>
      <w:pPr>
        <w:spacing w:after="0"/>
        <w:ind w:left="0"/>
        <w:jc w:val="both"/>
      </w:pPr>
      <w:r>
        <w:rPr>
          <w:rFonts w:ascii="Times New Roman"/>
          <w:b w:val="false"/>
          <w:i w:val="false"/>
          <w:color w:val="000000"/>
          <w:sz w:val="28"/>
        </w:rPr>
        <w:t>
      Сальдо субсчета 043 "Материалы длительного использования для научных исследований и на лабораторном испытании", субсчета 060 "Материалы для учебных, научных и других целей" переносится на субсчет 1312 "Материалы для учебных, научных исследований и других целей".</w:t>
      </w:r>
    </w:p>
    <w:bookmarkEnd w:id="151"/>
    <w:bookmarkStart w:name="z170" w:id="152"/>
    <w:p>
      <w:pPr>
        <w:spacing w:after="0"/>
        <w:ind w:left="0"/>
        <w:jc w:val="both"/>
      </w:pPr>
      <w:r>
        <w:rPr>
          <w:rFonts w:ascii="Times New Roman"/>
          <w:b w:val="false"/>
          <w:i w:val="false"/>
          <w:color w:val="000000"/>
          <w:sz w:val="28"/>
        </w:rPr>
        <w:t>
      Сальдо субсчета 050 "Молодняк животных и животные на откорме" по животным предназначенным для откорма, птицам, кроликам, пушным зверям, по семьям пчел переносится на субсчет 1319 "Прочие материалы", при соблюдении критериев признания в качестве биологических активов переносится на счет 2610 "Животные".</w:t>
      </w:r>
    </w:p>
    <w:bookmarkEnd w:id="152"/>
    <w:bookmarkStart w:name="z171" w:id="153"/>
    <w:p>
      <w:pPr>
        <w:spacing w:after="0"/>
        <w:ind w:left="0"/>
        <w:jc w:val="both"/>
      </w:pPr>
      <w:r>
        <w:rPr>
          <w:rFonts w:ascii="Times New Roman"/>
          <w:b w:val="false"/>
          <w:i w:val="false"/>
          <w:color w:val="000000"/>
          <w:sz w:val="28"/>
        </w:rPr>
        <w:t>
      Сальдо субсчета 050 "Молодняк животных и животные на откорме" по приплоду продуктивного и племенного скота переносится на счет 2610 "Животные".</w:t>
      </w:r>
    </w:p>
    <w:bookmarkEnd w:id="153"/>
    <w:bookmarkStart w:name="z172" w:id="154"/>
    <w:p>
      <w:pPr>
        <w:spacing w:after="0"/>
        <w:ind w:left="0"/>
        <w:jc w:val="both"/>
      </w:pPr>
      <w:r>
        <w:rPr>
          <w:rFonts w:ascii="Times New Roman"/>
          <w:b w:val="false"/>
          <w:i w:val="false"/>
          <w:color w:val="000000"/>
          <w:sz w:val="28"/>
        </w:rPr>
        <w:t>
      Сальдо субсчета 061 "Продукты питания" переносится на субсчет 1314 "Продукты питания".</w:t>
      </w:r>
    </w:p>
    <w:bookmarkEnd w:id="154"/>
    <w:bookmarkStart w:name="z173" w:id="155"/>
    <w:p>
      <w:pPr>
        <w:spacing w:after="0"/>
        <w:ind w:left="0"/>
        <w:jc w:val="both"/>
      </w:pPr>
      <w:r>
        <w:rPr>
          <w:rFonts w:ascii="Times New Roman"/>
          <w:b w:val="false"/>
          <w:i w:val="false"/>
          <w:color w:val="000000"/>
          <w:sz w:val="28"/>
        </w:rPr>
        <w:t>
      Сальдо субсчета 062 "Медикаменты и перевязочные средства" переносится на субсчет 1313 "Медикаменты и перевязочные средства".</w:t>
      </w:r>
    </w:p>
    <w:bookmarkEnd w:id="155"/>
    <w:bookmarkStart w:name="z174" w:id="156"/>
    <w:p>
      <w:pPr>
        <w:spacing w:after="0"/>
        <w:ind w:left="0"/>
        <w:jc w:val="both"/>
      </w:pPr>
      <w:r>
        <w:rPr>
          <w:rFonts w:ascii="Times New Roman"/>
          <w:b w:val="false"/>
          <w:i w:val="false"/>
          <w:color w:val="000000"/>
          <w:sz w:val="28"/>
        </w:rPr>
        <w:t>
      Сальдо субсчета 063 "Хозяйственные материалы и канцелярские принадлежности" переносится на субсчет 1316 "Хозяйственные материалы и канцелярские принадлежности".</w:t>
      </w:r>
    </w:p>
    <w:bookmarkEnd w:id="156"/>
    <w:bookmarkStart w:name="z175" w:id="157"/>
    <w:p>
      <w:pPr>
        <w:spacing w:after="0"/>
        <w:ind w:left="0"/>
        <w:jc w:val="both"/>
      </w:pPr>
      <w:r>
        <w:rPr>
          <w:rFonts w:ascii="Times New Roman"/>
          <w:b w:val="false"/>
          <w:i w:val="false"/>
          <w:color w:val="000000"/>
          <w:sz w:val="28"/>
        </w:rPr>
        <w:t>
      Сальдо субсчета 064 "Топливо, горючее и смазочные материалы" переносится на субсчет 1315 "Топливо, ГСМ".</w:t>
      </w:r>
    </w:p>
    <w:bookmarkEnd w:id="157"/>
    <w:bookmarkStart w:name="z176" w:id="158"/>
    <w:p>
      <w:pPr>
        <w:spacing w:after="0"/>
        <w:ind w:left="0"/>
        <w:jc w:val="both"/>
      </w:pPr>
      <w:r>
        <w:rPr>
          <w:rFonts w:ascii="Times New Roman"/>
          <w:b w:val="false"/>
          <w:i w:val="false"/>
          <w:color w:val="000000"/>
          <w:sz w:val="28"/>
        </w:rPr>
        <w:t>
      Сальдо субсчетов: 065 "Корма и фураж", 066 "Тара", 067 "Прочие материалы", переносятся на субсчет 1319 "Прочие материалы".</w:t>
      </w:r>
    </w:p>
    <w:bookmarkEnd w:id="158"/>
    <w:bookmarkStart w:name="z177" w:id="159"/>
    <w:p>
      <w:pPr>
        <w:spacing w:after="0"/>
        <w:ind w:left="0"/>
        <w:jc w:val="both"/>
      </w:pPr>
      <w:r>
        <w:rPr>
          <w:rFonts w:ascii="Times New Roman"/>
          <w:b w:val="false"/>
          <w:i w:val="false"/>
          <w:color w:val="000000"/>
          <w:sz w:val="28"/>
        </w:rPr>
        <w:t>
      Сальдо субсчета 068 "Материалы в пути" переносится на счет 1350 "Запасы в пути", сальдо субсчета 069 "Запасные части к машинам и оборудованию" переносится на субсчет 1318 "Запасные части".</w:t>
      </w:r>
    </w:p>
    <w:bookmarkEnd w:id="159"/>
    <w:bookmarkStart w:name="z178" w:id="160"/>
    <w:p>
      <w:pPr>
        <w:spacing w:after="0"/>
        <w:ind w:left="0"/>
        <w:jc w:val="left"/>
      </w:pPr>
      <w:r>
        <w:rPr>
          <w:rFonts w:ascii="Times New Roman"/>
          <w:b/>
          <w:i w:val="false"/>
          <w:color w:val="000000"/>
        </w:rPr>
        <w:t xml:space="preserve"> Раздел III. Малоценные и быстроизнашивающиеся предметы</w:t>
      </w:r>
    </w:p>
    <w:bookmarkEnd w:id="160"/>
    <w:bookmarkStart w:name="z179" w:id="161"/>
    <w:p>
      <w:pPr>
        <w:spacing w:after="0"/>
        <w:ind w:left="0"/>
        <w:jc w:val="both"/>
      </w:pPr>
      <w:r>
        <w:rPr>
          <w:rFonts w:ascii="Times New Roman"/>
          <w:b w:val="false"/>
          <w:i w:val="false"/>
          <w:color w:val="000000"/>
          <w:sz w:val="28"/>
        </w:rPr>
        <w:t>
      Сальдо субсчетов: 070 "Малоценные быстроизнашивающиеся предметы на складе", 071 "Малоценные быстроизнашивающиеся предметы в эксплуатации", 072 "Белье, постельные принадлежности, одежда и обувь на складе", 073 "Белье, постельные принадлежности, одежда и обувь в эксплуатации", независимо от стоимости предметов (кроме специальной одежды, специальной обуви, форменной одежды и обуви, постельных принадлежностей) по малоценным и быстроизнашивающимся предметам сроком службы менее одного года переносятся на субсчет 1317 "Спецодежда и другие предметы индивидуального пользования", субсчет 1319 "Прочие материалы", а по малоценным и быстроизнашивающимся предметам со сроком службы свыше одного года – на субсчет 2383 "Прочие основные средства", счет 2370 "Инструменты, производственный и хозяйственный инвентарь".</w:t>
      </w:r>
    </w:p>
    <w:bookmarkEnd w:id="161"/>
    <w:bookmarkStart w:name="z180" w:id="162"/>
    <w:p>
      <w:pPr>
        <w:spacing w:after="0"/>
        <w:ind w:left="0"/>
        <w:jc w:val="left"/>
      </w:pPr>
      <w:r>
        <w:rPr>
          <w:rFonts w:ascii="Times New Roman"/>
          <w:b/>
          <w:i w:val="false"/>
          <w:color w:val="000000"/>
        </w:rPr>
        <w:t xml:space="preserve"> Раздел IV. Затраты на производство и другие цели</w:t>
      </w:r>
    </w:p>
    <w:bookmarkEnd w:id="162"/>
    <w:bookmarkStart w:name="z181" w:id="163"/>
    <w:p>
      <w:pPr>
        <w:spacing w:after="0"/>
        <w:ind w:left="0"/>
        <w:jc w:val="both"/>
      </w:pPr>
      <w:r>
        <w:rPr>
          <w:rFonts w:ascii="Times New Roman"/>
          <w:b w:val="false"/>
          <w:i w:val="false"/>
          <w:color w:val="000000"/>
          <w:sz w:val="28"/>
        </w:rPr>
        <w:t>
      Сальдо субсчетов: 080 "Затраты производственных (учебных) мастерских", 081 "Затраты подсобных (учебных) сельских хозяйств", 083 "Затраты на изготовление экспериментальных устройств", 084 "Затраты по заготовлению и переработке материалов" переносится на счет 1320 "Незавершенное производство", субсчета счета 2410 "Незавершенное строительство и капитальные вложения".</w:t>
      </w:r>
    </w:p>
    <w:bookmarkEnd w:id="163"/>
    <w:bookmarkStart w:name="z182" w:id="164"/>
    <w:p>
      <w:pPr>
        <w:spacing w:after="0"/>
        <w:ind w:left="0"/>
        <w:jc w:val="left"/>
      </w:pPr>
      <w:r>
        <w:rPr>
          <w:rFonts w:ascii="Times New Roman"/>
          <w:b/>
          <w:i w:val="false"/>
          <w:color w:val="000000"/>
        </w:rPr>
        <w:t xml:space="preserve"> Раздел V. Денежные Средства</w:t>
      </w:r>
    </w:p>
    <w:bookmarkEnd w:id="164"/>
    <w:bookmarkStart w:name="z183" w:id="165"/>
    <w:p>
      <w:pPr>
        <w:spacing w:after="0"/>
        <w:ind w:left="0"/>
        <w:jc w:val="both"/>
      </w:pPr>
      <w:r>
        <w:rPr>
          <w:rFonts w:ascii="Times New Roman"/>
          <w:b w:val="false"/>
          <w:i w:val="false"/>
          <w:color w:val="000000"/>
          <w:sz w:val="28"/>
        </w:rPr>
        <w:t>
      Все статьи ранее признанных денежных средств при переходе пересматриваются с учетом критериев признания денежных средств и их эквивалентов.</w:t>
      </w:r>
    </w:p>
    <w:bookmarkEnd w:id="165"/>
    <w:bookmarkStart w:name="z184" w:id="166"/>
    <w:p>
      <w:pPr>
        <w:spacing w:after="0"/>
        <w:ind w:left="0"/>
        <w:jc w:val="both"/>
      </w:pPr>
      <w:r>
        <w:rPr>
          <w:rFonts w:ascii="Times New Roman"/>
          <w:b w:val="false"/>
          <w:i w:val="false"/>
          <w:color w:val="000000"/>
          <w:sz w:val="28"/>
        </w:rPr>
        <w:t>
      Вместо субсчета 090 "Плановые назначения на принятие обязательств государственного учреждения, предусмотренные индивидуальным планом финансирования по обязательствам" используется субсчет 1081 "Плановые назначения на принятие обязательств по индивидуальному плану финансирования".</w:t>
      </w:r>
    </w:p>
    <w:bookmarkEnd w:id="166"/>
    <w:bookmarkStart w:name="z185" w:id="167"/>
    <w:p>
      <w:pPr>
        <w:spacing w:after="0"/>
        <w:ind w:left="0"/>
        <w:jc w:val="both"/>
      </w:pPr>
      <w:r>
        <w:rPr>
          <w:rFonts w:ascii="Times New Roman"/>
          <w:b w:val="false"/>
          <w:i w:val="false"/>
          <w:color w:val="000000"/>
          <w:sz w:val="28"/>
        </w:rPr>
        <w:t>
      Вместо субсчета 093 "Плановые назначения на принятие обязательств по капитальным вложениям" используется субсчет 1082 "Плановые назначения на принятие обязательств по капитальным вложениям".</w:t>
      </w:r>
    </w:p>
    <w:bookmarkEnd w:id="167"/>
    <w:bookmarkStart w:name="z186" w:id="168"/>
    <w:p>
      <w:pPr>
        <w:spacing w:after="0"/>
        <w:ind w:left="0"/>
        <w:jc w:val="both"/>
      </w:pPr>
      <w:r>
        <w:rPr>
          <w:rFonts w:ascii="Times New Roman"/>
          <w:b w:val="false"/>
          <w:i w:val="false"/>
          <w:color w:val="000000"/>
          <w:sz w:val="28"/>
        </w:rPr>
        <w:t>
      Вместо субсчета 095 "Плановые назначения на принятие обязательств по трансфертам" используется субсчет 1084 "Плановые назначения на принятие обязательств по трансфертам".</w:t>
      </w:r>
    </w:p>
    <w:bookmarkEnd w:id="168"/>
    <w:bookmarkStart w:name="z187" w:id="169"/>
    <w:p>
      <w:pPr>
        <w:spacing w:after="0"/>
        <w:ind w:left="0"/>
        <w:jc w:val="both"/>
      </w:pPr>
      <w:r>
        <w:rPr>
          <w:rFonts w:ascii="Times New Roman"/>
          <w:b w:val="false"/>
          <w:i w:val="false"/>
          <w:color w:val="000000"/>
          <w:sz w:val="28"/>
        </w:rPr>
        <w:t>
      Вместо субсчета 096 "Плановые назначения на принятие обязательств за счет других бюджетов" используется субсчет 1083 "Плановые назначения на принятие обязательств за счет других бюджетов".</w:t>
      </w:r>
    </w:p>
    <w:bookmarkEnd w:id="169"/>
    <w:bookmarkStart w:name="z188" w:id="170"/>
    <w:p>
      <w:pPr>
        <w:spacing w:after="0"/>
        <w:ind w:left="0"/>
        <w:jc w:val="both"/>
      </w:pPr>
      <w:r>
        <w:rPr>
          <w:rFonts w:ascii="Times New Roman"/>
          <w:b w:val="false"/>
          <w:i w:val="false"/>
          <w:color w:val="000000"/>
          <w:sz w:val="28"/>
        </w:rPr>
        <w:t>
      Вместо субсчета 098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используется субсчет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bookmarkEnd w:id="170"/>
    <w:bookmarkStart w:name="z189" w:id="171"/>
    <w:p>
      <w:pPr>
        <w:spacing w:after="0"/>
        <w:ind w:left="0"/>
        <w:jc w:val="both"/>
      </w:pPr>
      <w:r>
        <w:rPr>
          <w:rFonts w:ascii="Times New Roman"/>
          <w:b w:val="false"/>
          <w:i w:val="false"/>
          <w:color w:val="000000"/>
          <w:sz w:val="28"/>
        </w:rPr>
        <w:t>
      Вместо субсчета 099 "Плановые назначения на принятие обязательств по проектам за счет внешних займов и связанных грантов" используется субсчет 1087 "Плановые назначения на принятие обязательств по проектам за счет внешних займов и связанных грантов".</w:t>
      </w:r>
    </w:p>
    <w:bookmarkEnd w:id="171"/>
    <w:bookmarkStart w:name="z190" w:id="172"/>
    <w:p>
      <w:pPr>
        <w:spacing w:after="0"/>
        <w:ind w:left="0"/>
        <w:jc w:val="both"/>
      </w:pPr>
      <w:r>
        <w:rPr>
          <w:rFonts w:ascii="Times New Roman"/>
          <w:b w:val="false"/>
          <w:i w:val="false"/>
          <w:color w:val="000000"/>
          <w:sz w:val="28"/>
        </w:rPr>
        <w:t>
      Вместо субсчета 100 "Плановые назначения на принятие обязательств государственного учреждения, предусмотренные индивидуальным планом финансирования по обязательствам" используется субсчет 1091 "Плановые назначения на принятие обязательств по индивидуальному плану финансирования".</w:t>
      </w:r>
    </w:p>
    <w:bookmarkEnd w:id="172"/>
    <w:bookmarkStart w:name="z191" w:id="173"/>
    <w:p>
      <w:pPr>
        <w:spacing w:after="0"/>
        <w:ind w:left="0"/>
        <w:jc w:val="both"/>
      </w:pPr>
      <w:r>
        <w:rPr>
          <w:rFonts w:ascii="Times New Roman"/>
          <w:b w:val="false"/>
          <w:i w:val="false"/>
          <w:color w:val="000000"/>
          <w:sz w:val="28"/>
        </w:rPr>
        <w:t>
      Вместо субсчета 103 "Плановые назначения на принятие обязательств по капитальным вложениям" используется субсчет 1092 "Плановые назначения на принятие обязательств по капитальным вложениям".</w:t>
      </w:r>
    </w:p>
    <w:bookmarkEnd w:id="173"/>
    <w:bookmarkStart w:name="z192" w:id="174"/>
    <w:p>
      <w:pPr>
        <w:spacing w:after="0"/>
        <w:ind w:left="0"/>
        <w:jc w:val="both"/>
      </w:pPr>
      <w:r>
        <w:rPr>
          <w:rFonts w:ascii="Times New Roman"/>
          <w:b w:val="false"/>
          <w:i w:val="false"/>
          <w:color w:val="000000"/>
          <w:sz w:val="28"/>
        </w:rPr>
        <w:t>
      Введены субсчета 1093 "Плановые назначения на принятие обязательств по трансфертам", 1094 "Плановые назначения на принятие обязательств по субсидиям", которые будут использованы в дальнейшем.</w:t>
      </w:r>
    </w:p>
    <w:bookmarkEnd w:id="174"/>
    <w:bookmarkStart w:name="z193" w:id="175"/>
    <w:p>
      <w:pPr>
        <w:spacing w:after="0"/>
        <w:ind w:left="0"/>
        <w:jc w:val="both"/>
      </w:pPr>
      <w:r>
        <w:rPr>
          <w:rFonts w:ascii="Times New Roman"/>
          <w:b w:val="false"/>
          <w:i w:val="false"/>
          <w:color w:val="000000"/>
          <w:sz w:val="28"/>
        </w:rPr>
        <w:t>
      Вместо субсчета 108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используется субсчет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bookmarkEnd w:id="175"/>
    <w:bookmarkStart w:name="z194" w:id="176"/>
    <w:p>
      <w:pPr>
        <w:spacing w:after="0"/>
        <w:ind w:left="0"/>
        <w:jc w:val="both"/>
      </w:pPr>
      <w:r>
        <w:rPr>
          <w:rFonts w:ascii="Times New Roman"/>
          <w:b w:val="false"/>
          <w:i w:val="false"/>
          <w:color w:val="000000"/>
          <w:sz w:val="28"/>
        </w:rPr>
        <w:t>
      Сальдо субсчета 110 "КСН спонсорской, благотворительной помощи" переносится на субсчет 1041 "КСН спонсорской и благотворительной помощи".</w:t>
      </w:r>
    </w:p>
    <w:bookmarkEnd w:id="176"/>
    <w:bookmarkStart w:name="z195" w:id="177"/>
    <w:p>
      <w:pPr>
        <w:spacing w:after="0"/>
        <w:ind w:left="0"/>
        <w:jc w:val="both"/>
      </w:pPr>
      <w:r>
        <w:rPr>
          <w:rFonts w:ascii="Times New Roman"/>
          <w:b w:val="false"/>
          <w:i w:val="false"/>
          <w:color w:val="000000"/>
          <w:sz w:val="28"/>
        </w:rPr>
        <w:t>
      Сальдо субсчета 111 "КСН платных услуг" переносится на субсчет 1042 "КСН платных услуг".</w:t>
      </w:r>
    </w:p>
    <w:bookmarkEnd w:id="177"/>
    <w:bookmarkStart w:name="z196" w:id="178"/>
    <w:p>
      <w:pPr>
        <w:spacing w:after="0"/>
        <w:ind w:left="0"/>
        <w:jc w:val="both"/>
      </w:pPr>
      <w:r>
        <w:rPr>
          <w:rFonts w:ascii="Times New Roman"/>
          <w:b w:val="false"/>
          <w:i w:val="false"/>
          <w:color w:val="000000"/>
          <w:sz w:val="28"/>
        </w:rPr>
        <w:t>
      Сальдо субсчета 112 "КСН временного размещения денег" переносится на субсчет 1043 "КСН временного размещения денег".</w:t>
      </w:r>
    </w:p>
    <w:bookmarkEnd w:id="178"/>
    <w:bookmarkStart w:name="z197" w:id="179"/>
    <w:p>
      <w:pPr>
        <w:spacing w:after="0"/>
        <w:ind w:left="0"/>
        <w:jc w:val="both"/>
      </w:pPr>
      <w:r>
        <w:rPr>
          <w:rFonts w:ascii="Times New Roman"/>
          <w:b w:val="false"/>
          <w:i w:val="false"/>
          <w:color w:val="000000"/>
          <w:sz w:val="28"/>
        </w:rPr>
        <w:t>
      Сальдо субсчета 113 "Специальный счет бюджетного инвестиционного проекта по внешним займам" переносится на субсчет 1062 "Специальный счет бюджетного инвестиционного проекта по внешним займам".</w:t>
      </w:r>
    </w:p>
    <w:bookmarkEnd w:id="179"/>
    <w:bookmarkStart w:name="z198" w:id="180"/>
    <w:p>
      <w:pPr>
        <w:spacing w:after="0"/>
        <w:ind w:left="0"/>
        <w:jc w:val="both"/>
      </w:pPr>
      <w:r>
        <w:rPr>
          <w:rFonts w:ascii="Times New Roman"/>
          <w:b w:val="false"/>
          <w:i w:val="false"/>
          <w:color w:val="000000"/>
          <w:sz w:val="28"/>
        </w:rPr>
        <w:t>
      Сальдо субсчета 114 "Карт-счет государственного учреждения" переносится на счет 1020 "Текущий счет государственного учреждения".</w:t>
      </w:r>
    </w:p>
    <w:bookmarkEnd w:id="180"/>
    <w:bookmarkStart w:name="z199" w:id="181"/>
    <w:p>
      <w:pPr>
        <w:spacing w:after="0"/>
        <w:ind w:left="0"/>
        <w:jc w:val="both"/>
      </w:pPr>
      <w:r>
        <w:rPr>
          <w:rFonts w:ascii="Times New Roman"/>
          <w:b w:val="false"/>
          <w:i w:val="false"/>
          <w:color w:val="000000"/>
          <w:sz w:val="28"/>
        </w:rPr>
        <w:t>
      Сальдо субсчета 115 "Расчетный счет" переносится на счет 1030 "Расчетный счет".</w:t>
      </w:r>
    </w:p>
    <w:bookmarkEnd w:id="181"/>
    <w:bookmarkStart w:name="z200" w:id="182"/>
    <w:p>
      <w:pPr>
        <w:spacing w:after="0"/>
        <w:ind w:left="0"/>
        <w:jc w:val="both"/>
      </w:pPr>
      <w:r>
        <w:rPr>
          <w:rFonts w:ascii="Times New Roman"/>
          <w:b w:val="false"/>
          <w:i w:val="false"/>
          <w:color w:val="000000"/>
          <w:sz w:val="28"/>
        </w:rPr>
        <w:t>
      Сальдо субсчета 116 "Специальный счет бюджетного инвестиционного проекта по грантам" переносится на субсчет 1061 "Специальный счет бюджетного инвестиционного проекта по грантам".</w:t>
      </w:r>
    </w:p>
    <w:bookmarkEnd w:id="182"/>
    <w:bookmarkStart w:name="z201" w:id="183"/>
    <w:p>
      <w:pPr>
        <w:spacing w:after="0"/>
        <w:ind w:left="0"/>
        <w:jc w:val="both"/>
      </w:pPr>
      <w:r>
        <w:rPr>
          <w:rFonts w:ascii="Times New Roman"/>
          <w:b w:val="false"/>
          <w:i w:val="false"/>
          <w:color w:val="000000"/>
          <w:sz w:val="28"/>
        </w:rPr>
        <w:t>
      Сальдо субсчета 118 "Счет в иностранной валюте" переносится на субсчет 1050 "Счет в иностранной валюте".</w:t>
      </w:r>
    </w:p>
    <w:bookmarkEnd w:id="183"/>
    <w:bookmarkStart w:name="z202" w:id="184"/>
    <w:p>
      <w:pPr>
        <w:spacing w:after="0"/>
        <w:ind w:left="0"/>
        <w:jc w:val="both"/>
      </w:pPr>
      <w:r>
        <w:rPr>
          <w:rFonts w:ascii="Times New Roman"/>
          <w:b w:val="false"/>
          <w:i w:val="false"/>
          <w:color w:val="000000"/>
          <w:sz w:val="28"/>
        </w:rPr>
        <w:t>
      Сальдо субсчета 119 "Деньги в пути" переносится на субсчет 1073 "Денежные средства в пути".</w:t>
      </w:r>
    </w:p>
    <w:bookmarkEnd w:id="184"/>
    <w:bookmarkStart w:name="z203" w:id="185"/>
    <w:p>
      <w:pPr>
        <w:spacing w:after="0"/>
        <w:ind w:left="0"/>
        <w:jc w:val="both"/>
      </w:pPr>
      <w:r>
        <w:rPr>
          <w:rFonts w:ascii="Times New Roman"/>
          <w:b w:val="false"/>
          <w:i w:val="false"/>
          <w:color w:val="000000"/>
          <w:sz w:val="28"/>
        </w:rPr>
        <w:t>
      Сальдо субсчета 120 "Касса" переносится на счет 1010 "Денежные средства в кассе".</w:t>
      </w:r>
    </w:p>
    <w:bookmarkEnd w:id="185"/>
    <w:bookmarkStart w:name="z204" w:id="186"/>
    <w:p>
      <w:pPr>
        <w:spacing w:after="0"/>
        <w:ind w:left="0"/>
        <w:jc w:val="both"/>
      </w:pPr>
      <w:r>
        <w:rPr>
          <w:rFonts w:ascii="Times New Roman"/>
          <w:b w:val="false"/>
          <w:i w:val="false"/>
          <w:color w:val="000000"/>
          <w:sz w:val="28"/>
        </w:rPr>
        <w:t>
      Сальдо субсчета 130 "Аккредитивы" переносится на субсчет 1071 "Аккредитивы".</w:t>
      </w:r>
    </w:p>
    <w:bookmarkEnd w:id="186"/>
    <w:bookmarkStart w:name="z205" w:id="187"/>
    <w:p>
      <w:pPr>
        <w:spacing w:after="0"/>
        <w:ind w:left="0"/>
        <w:jc w:val="both"/>
      </w:pPr>
      <w:r>
        <w:rPr>
          <w:rFonts w:ascii="Times New Roman"/>
          <w:b w:val="false"/>
          <w:i w:val="false"/>
          <w:color w:val="000000"/>
          <w:sz w:val="28"/>
        </w:rPr>
        <w:t>
      Сальдо субсчета 132 "Денежные документы" переносится на субсчет 1072 "Денежные документы".</w:t>
      </w:r>
    </w:p>
    <w:bookmarkEnd w:id="187"/>
    <w:bookmarkStart w:name="z206" w:id="188"/>
    <w:p>
      <w:pPr>
        <w:spacing w:after="0"/>
        <w:ind w:left="0"/>
        <w:jc w:val="both"/>
      </w:pPr>
      <w:r>
        <w:rPr>
          <w:rFonts w:ascii="Times New Roman"/>
          <w:b w:val="false"/>
          <w:i w:val="false"/>
          <w:color w:val="000000"/>
          <w:sz w:val="28"/>
        </w:rPr>
        <w:t>
      Сальдо субсчета 134 "Финансовые вложения" переносится на субсчет 1074 "Прочие денежные средства", счета: 1120 "Краткосрочные финансовые инвестиции", 2120 "Долгосрочные финансовые инвестиции".</w:t>
      </w:r>
    </w:p>
    <w:bookmarkEnd w:id="188"/>
    <w:bookmarkStart w:name="z207" w:id="189"/>
    <w:p>
      <w:pPr>
        <w:spacing w:after="0"/>
        <w:ind w:left="0"/>
        <w:jc w:val="left"/>
      </w:pPr>
      <w:r>
        <w:rPr>
          <w:rFonts w:ascii="Times New Roman"/>
          <w:b/>
          <w:i w:val="false"/>
          <w:color w:val="000000"/>
        </w:rPr>
        <w:t xml:space="preserve"> Раздел VI. Внутриведомственные расчеты по финансированию</w:t>
      </w:r>
    </w:p>
    <w:bookmarkEnd w:id="189"/>
    <w:bookmarkStart w:name="z208" w:id="190"/>
    <w:p>
      <w:pPr>
        <w:spacing w:after="0"/>
        <w:ind w:left="0"/>
        <w:jc w:val="both"/>
      </w:pPr>
      <w:r>
        <w:rPr>
          <w:rFonts w:ascii="Times New Roman"/>
          <w:b w:val="false"/>
          <w:i w:val="false"/>
          <w:color w:val="000000"/>
          <w:sz w:val="28"/>
        </w:rPr>
        <w:t>
      Сальдо субсчетов счета 14 "Внутриведомственные расчеты по финансированию" переносится в кредит счета 5220 "Финансовый результат предыдущих лет", субсчетов счета 5010 "Финансирование капитальных вложений". В последующем, вместо субсчетов: 140 "Расчеты по финансированию из бюджета на расходы государственного учреждения и другие мероприятия", 142 "Расчеты по финанированию за счет других бюджетов" используется счет 6010 "Доходы от финансирования текущей деятельности", вместо субсчета 143 "Расчеты по финансированию из бюджета капитальных вложений" используется счет 5010 "Финансирование капитальных вложений".</w:t>
      </w:r>
    </w:p>
    <w:bookmarkEnd w:id="190"/>
    <w:bookmarkStart w:name="z209" w:id="191"/>
    <w:p>
      <w:pPr>
        <w:spacing w:after="0"/>
        <w:ind w:left="0"/>
        <w:jc w:val="left"/>
      </w:pPr>
      <w:r>
        <w:rPr>
          <w:rFonts w:ascii="Times New Roman"/>
          <w:b/>
          <w:i w:val="false"/>
          <w:color w:val="000000"/>
        </w:rPr>
        <w:t xml:space="preserve"> Раздел VII. Расчеты</w:t>
      </w:r>
    </w:p>
    <w:bookmarkEnd w:id="191"/>
    <w:bookmarkStart w:name="z210" w:id="192"/>
    <w:p>
      <w:pPr>
        <w:spacing w:after="0"/>
        <w:ind w:left="0"/>
        <w:jc w:val="both"/>
      </w:pPr>
      <w:r>
        <w:rPr>
          <w:rFonts w:ascii="Times New Roman"/>
          <w:b w:val="false"/>
          <w:i w:val="false"/>
          <w:color w:val="000000"/>
          <w:sz w:val="28"/>
        </w:rPr>
        <w:t>
      Сальдо субсчетов 150 "Расчеты с поставщиками и подрядчиками", 151 "Расчеты по обязательствам за счет внешних займов", 155 "Расчеты по обязательствам за счет грантов" по расчетам краткосрочного характера переносятся на счета 3210 "Краткосрочная кредиторская задолженность поставщикам и подрядчикам", по расчетам долгосрочного характера - на счет 4110 "Долгосрочная кредиторская задолженность поставщикам и подрядчикам". Дебетовое сальдо субсчетов 150 "Расчеты с поставщиками и подрядчиками", 151 "Расчеты по обязательствам за счет внешних займов", 155 "Расчеты по обязательствам за счет грантов" переносится на счет 1410 "Краткосрочные авансы выданные".</w:t>
      </w:r>
    </w:p>
    <w:bookmarkEnd w:id="192"/>
    <w:bookmarkStart w:name="z211" w:id="193"/>
    <w:p>
      <w:pPr>
        <w:spacing w:after="0"/>
        <w:ind w:left="0"/>
        <w:jc w:val="both"/>
      </w:pPr>
      <w:r>
        <w:rPr>
          <w:rFonts w:ascii="Times New Roman"/>
          <w:b w:val="false"/>
          <w:i w:val="false"/>
          <w:color w:val="000000"/>
          <w:sz w:val="28"/>
        </w:rPr>
        <w:t>
      Сальдо субсчета 152 "Расчеты по научным разработкам" по расчетам краткосрочного характера переносится на счет 3210 "Краткосрочная кредиторская задолженность поставщикам и подрядчикам", долгосрочного характера – на счет 4110 "Долгосрочная кредиторская задолженность поставщикам и подрядчикам". Дебетовое сальдо субсчета 152 "Расчеты по научным разработкам" переносится счет 1410 "Краткосрочные авансы выданные".</w:t>
      </w:r>
    </w:p>
    <w:bookmarkEnd w:id="193"/>
    <w:bookmarkStart w:name="z212" w:id="194"/>
    <w:p>
      <w:pPr>
        <w:spacing w:after="0"/>
        <w:ind w:left="0"/>
        <w:jc w:val="both"/>
      </w:pPr>
      <w:r>
        <w:rPr>
          <w:rFonts w:ascii="Times New Roman"/>
          <w:b w:val="false"/>
          <w:i w:val="false"/>
          <w:color w:val="000000"/>
          <w:sz w:val="28"/>
        </w:rPr>
        <w:t>
      Сальдо субсчета 153 "Расчеты с заказчиками за выполненные работы и оказанные услуги" по расчетам краткосрочного характера переносится на субсчет 1231 "Краткосрочная дебиторская задолженность покупателей и заказчиков", долгосрочного характера – на счет 2210 "Долгосрочная дебиторская задолженность покупателей и заказчиков". Кредитовое сальдо субсчета 153 "Расчеты с заказчиками за выполненные работы и оказанные услуги переносится на счет 3410 "Краткосрочные авансы полученные".</w:t>
      </w:r>
    </w:p>
    <w:bookmarkEnd w:id="194"/>
    <w:bookmarkStart w:name="z213" w:id="195"/>
    <w:p>
      <w:pPr>
        <w:spacing w:after="0"/>
        <w:ind w:left="0"/>
        <w:jc w:val="both"/>
      </w:pPr>
      <w:r>
        <w:rPr>
          <w:rFonts w:ascii="Times New Roman"/>
          <w:b w:val="false"/>
          <w:i w:val="false"/>
          <w:color w:val="000000"/>
          <w:sz w:val="28"/>
        </w:rPr>
        <w:t>
      Сальдо субсчета 154 "Расчеты с кредиторами сверх утвержденного плана финансирования" переносится на счет 3210 "Краткосрочная кредиторская задолженность поставщикам и подрядчикам", долгосрочного характера на счет 4110 "Долгосрочная кредиторская задолженность поставщикам и подрядчикам".</w:t>
      </w:r>
    </w:p>
    <w:bookmarkEnd w:id="195"/>
    <w:bookmarkStart w:name="z214" w:id="196"/>
    <w:p>
      <w:pPr>
        <w:spacing w:after="0"/>
        <w:ind w:left="0"/>
        <w:jc w:val="both"/>
      </w:pPr>
      <w:r>
        <w:rPr>
          <w:rFonts w:ascii="Times New Roman"/>
          <w:b w:val="false"/>
          <w:i w:val="false"/>
          <w:color w:val="000000"/>
          <w:sz w:val="28"/>
        </w:rPr>
        <w:t>
      Сальдо субсчета 157 "Расчеты по авансам заказчиков за работы и услуги" переносится в части дебетового сальдо на субсчет 1231 "Краткосрочная дебиторская задолженность покупателей и заказчиков", в части кредитового сальдо переносится на счет 3410 "Краткосрочные авансы полученные".</w:t>
      </w:r>
    </w:p>
    <w:bookmarkEnd w:id="196"/>
    <w:bookmarkStart w:name="z215" w:id="197"/>
    <w:p>
      <w:pPr>
        <w:spacing w:after="0"/>
        <w:ind w:left="0"/>
        <w:jc w:val="both"/>
      </w:pPr>
      <w:r>
        <w:rPr>
          <w:rFonts w:ascii="Times New Roman"/>
          <w:b w:val="false"/>
          <w:i w:val="false"/>
          <w:color w:val="000000"/>
          <w:sz w:val="28"/>
        </w:rPr>
        <w:t>
      Сальдо субсчета 158 "Расчеты по операциям, связанным с поступлениями в бюджет в виде стоимости товаров (работ, услуг) и расходованием их" переносится в кредит счета 3220 "Краткосрочная крелиторская задолженность по ведомственным расчетам".</w:t>
      </w:r>
    </w:p>
    <w:bookmarkEnd w:id="197"/>
    <w:bookmarkStart w:name="z216" w:id="198"/>
    <w:p>
      <w:pPr>
        <w:spacing w:after="0"/>
        <w:ind w:left="0"/>
        <w:jc w:val="both"/>
      </w:pPr>
      <w:r>
        <w:rPr>
          <w:rFonts w:ascii="Times New Roman"/>
          <w:b w:val="false"/>
          <w:i w:val="false"/>
          <w:color w:val="000000"/>
          <w:sz w:val="28"/>
        </w:rPr>
        <w:t>
      Сальдо субсчета 159 "Расчеты по взносам социального налога" переносится в части дебетового сальдо на счет 1220 "Краткосрочная дебиторская задолженность по расчетам с бюджетом", в части кредитового сальдо переносится на субсчет 3122 "Краткосрочная кредиторская задолженность по социальному налогу".</w:t>
      </w:r>
    </w:p>
    <w:bookmarkEnd w:id="198"/>
    <w:bookmarkStart w:name="z217" w:id="199"/>
    <w:p>
      <w:pPr>
        <w:spacing w:after="0"/>
        <w:ind w:left="0"/>
        <w:jc w:val="both"/>
      </w:pPr>
      <w:r>
        <w:rPr>
          <w:rFonts w:ascii="Times New Roman"/>
          <w:b w:val="false"/>
          <w:i w:val="false"/>
          <w:color w:val="000000"/>
          <w:sz w:val="28"/>
        </w:rPr>
        <w:t>
      Сальдо субсчета 160 "Расчеты с подотчетными лицами" в части дебетового сальдо переносится на субсчет 1261 "Краткосрочная дебиторская задолженность работников по подотчетным суммам", в части кредитового сальдо переносится на субсчет 3248 "Прочая краткосрочная кредиторская задолженность перед работниками".</w:t>
      </w:r>
    </w:p>
    <w:bookmarkEnd w:id="199"/>
    <w:bookmarkStart w:name="z218" w:id="200"/>
    <w:p>
      <w:pPr>
        <w:spacing w:after="0"/>
        <w:ind w:left="0"/>
        <w:jc w:val="both"/>
      </w:pPr>
      <w:r>
        <w:rPr>
          <w:rFonts w:ascii="Times New Roman"/>
          <w:b w:val="false"/>
          <w:i w:val="false"/>
          <w:color w:val="000000"/>
          <w:sz w:val="28"/>
        </w:rPr>
        <w:t>
      Сальдо субсчета 170 "Расчеты по недостачам и кредиторами" переносится на субсчет 1262 "Краткосрочная дебиторская задолженность по другим видам расчетов с работниками" при выявлении недостачи, допущенной своими работниками, и на счет 1280 "Прочая краткосрочная дебиторская задолженность" при выявлении недостачи, допущеной прочими лицами.</w:t>
      </w:r>
    </w:p>
    <w:bookmarkEnd w:id="200"/>
    <w:bookmarkStart w:name="z219" w:id="201"/>
    <w:p>
      <w:pPr>
        <w:spacing w:after="0"/>
        <w:ind w:left="0"/>
        <w:jc w:val="both"/>
      </w:pPr>
      <w:r>
        <w:rPr>
          <w:rFonts w:ascii="Times New Roman"/>
          <w:b w:val="false"/>
          <w:i w:val="false"/>
          <w:color w:val="000000"/>
          <w:sz w:val="28"/>
        </w:rPr>
        <w:t>
      Сальдо субсчета 171 "Расчеты по социальному пособию по временной нетрудоспособности" переносится в части дебетового сальдо на субсчет 1262 "Краткосрочная дебиторская задолженность по другим видам расчетов с работниками", в части кредитового сальдо на субсчет 3244 "Краткосрочная кредиторская задолженность работникам по социальному пособию по временной нетрудоспособности".</w:t>
      </w:r>
    </w:p>
    <w:bookmarkEnd w:id="201"/>
    <w:bookmarkStart w:name="z220" w:id="202"/>
    <w:p>
      <w:pPr>
        <w:spacing w:after="0"/>
        <w:ind w:left="0"/>
        <w:jc w:val="both"/>
      </w:pPr>
      <w:r>
        <w:rPr>
          <w:rFonts w:ascii="Times New Roman"/>
          <w:b w:val="false"/>
          <w:i w:val="false"/>
          <w:color w:val="000000"/>
          <w:sz w:val="28"/>
        </w:rPr>
        <w:t>
      Сальдо субсчета 172 "Расчеты по специальным видам платежей" переносится в части дебетового сальдо на субсчет 1232 "Краткосрочная дебиторская задолженность по специальным видам платежей", в части кредитового сальдо на счет 3273 "Прочая краткосрочная кредиторская задолженность".</w:t>
      </w:r>
    </w:p>
    <w:bookmarkEnd w:id="202"/>
    <w:bookmarkStart w:name="z221" w:id="203"/>
    <w:p>
      <w:pPr>
        <w:spacing w:after="0"/>
        <w:ind w:left="0"/>
        <w:jc w:val="both"/>
      </w:pPr>
      <w:r>
        <w:rPr>
          <w:rFonts w:ascii="Times New Roman"/>
          <w:b w:val="false"/>
          <w:i w:val="false"/>
          <w:color w:val="000000"/>
          <w:sz w:val="28"/>
        </w:rPr>
        <w:t>
      Сальдо субсчета 173 "Расчеты по платежам в бюджет" переносится в части дебетового сальдо на счет 1220 "Краткосрочная дебиторская задолженность по расчетам с бюджетом", в части кредитового сальдо переносятся на субсчет 3121 "Краткосрочная кредиторская задолженность по индивидуальному подоходному налогу", расчеты по платам за загрязнение окружающей среды переносятся на субсчет 3123 "Краткосрочная кредиторская задолженность по плате за загрязнение окружающей среды", расчеты по прочим платежам в бюджет переносятся на субсчет 3124 "Краткосрочная кредиторская задолженность по прочим налогам и другим обязательным платежам в бюджет", 3130 "Краткосрочная кредиторская задолженность по расчетам с бюджетом".</w:t>
      </w:r>
    </w:p>
    <w:bookmarkEnd w:id="203"/>
    <w:bookmarkStart w:name="z222" w:id="204"/>
    <w:p>
      <w:pPr>
        <w:spacing w:after="0"/>
        <w:ind w:left="0"/>
        <w:jc w:val="both"/>
      </w:pPr>
      <w:r>
        <w:rPr>
          <w:rFonts w:ascii="Times New Roman"/>
          <w:b w:val="false"/>
          <w:i w:val="false"/>
          <w:color w:val="000000"/>
          <w:sz w:val="28"/>
        </w:rPr>
        <w:t>
      Сальдо субсчета 174 "Расчеты по деньгам временного размещения физических и юридических лиц" переносится на субсчет 3271 "Краткосрочная кредиторская задолженность по деньгам временного размещения".</w:t>
      </w:r>
    </w:p>
    <w:bookmarkEnd w:id="204"/>
    <w:bookmarkStart w:name="z223" w:id="205"/>
    <w:p>
      <w:pPr>
        <w:spacing w:after="0"/>
        <w:ind w:left="0"/>
        <w:jc w:val="both"/>
      </w:pPr>
      <w:r>
        <w:rPr>
          <w:rFonts w:ascii="Times New Roman"/>
          <w:b w:val="false"/>
          <w:i w:val="false"/>
          <w:color w:val="000000"/>
          <w:sz w:val="28"/>
        </w:rPr>
        <w:t>
      Сальдо субсчета 175 "Расчеты по средствам, полученным на кредитование субъектов малого и среднего бизнеса" переносится по расчетам краткосрочного характера на счет 1110 "Краткосрочные займы предоставленные", долгосрочного характера на счет 2110 "Долгосрочные займы предоставленные".</w:t>
      </w:r>
    </w:p>
    <w:bookmarkEnd w:id="205"/>
    <w:bookmarkStart w:name="z224" w:id="206"/>
    <w:p>
      <w:pPr>
        <w:spacing w:after="0"/>
        <w:ind w:left="0"/>
        <w:jc w:val="both"/>
      </w:pPr>
      <w:r>
        <w:rPr>
          <w:rFonts w:ascii="Times New Roman"/>
          <w:b w:val="false"/>
          <w:i w:val="false"/>
          <w:color w:val="000000"/>
          <w:sz w:val="28"/>
        </w:rPr>
        <w:t>
      Сальдо субсчета 176 "Расчеты по деньгам, полученным на расходы за счет спонсорской, благотворительной помощи, страховой выплаты" переносится в кредит счета 5220 "Финансовый результат предыдущих лет". В последующем вместо субсчета 176 "Расчеты по деньгам, полученным на расходы за счет спонсорской, благотворительной помощи, страховой выплаты" будет использоваться счет 6050 "Доходы от спонсорской и благотворительной помощи".</w:t>
      </w:r>
    </w:p>
    <w:bookmarkEnd w:id="206"/>
    <w:bookmarkStart w:name="z225" w:id="207"/>
    <w:p>
      <w:pPr>
        <w:spacing w:after="0"/>
        <w:ind w:left="0"/>
        <w:jc w:val="both"/>
      </w:pPr>
      <w:r>
        <w:rPr>
          <w:rFonts w:ascii="Times New Roman"/>
          <w:b w:val="false"/>
          <w:i w:val="false"/>
          <w:color w:val="000000"/>
          <w:sz w:val="28"/>
        </w:rPr>
        <w:t>
      Сальдо субсчета 177 "Расчеты с депонентами" переносится на субсчет 3243 "Краткосрочная кредиторская задолженность работникам по депонированным суммам".</w:t>
      </w:r>
    </w:p>
    <w:bookmarkEnd w:id="207"/>
    <w:bookmarkStart w:name="z226" w:id="208"/>
    <w:p>
      <w:pPr>
        <w:spacing w:after="0"/>
        <w:ind w:left="0"/>
        <w:jc w:val="both"/>
      </w:pPr>
      <w:r>
        <w:rPr>
          <w:rFonts w:ascii="Times New Roman"/>
          <w:b w:val="false"/>
          <w:i w:val="false"/>
          <w:color w:val="000000"/>
          <w:sz w:val="28"/>
        </w:rPr>
        <w:t>
      Сальдо субсчета 178 "Расчеты с прочими дебиторами и кредиторами в пределах утвержденного плана финансирования" переносится в части дебетового сальдо краткосрочного характера на счет 1280 "Прочая краткосрочная дебиторская задолженность", субсчет 1262 "Краткосрочная дебиторская задолженность по другим видам расчетов с работниками", долгосрочного характера – на счет 2230 "Прочая долгосрочная дебиторская задолженность", в части кредитового сальдо краткосрочного характера переносится на счет 3270 "Прочая краткосрочная кредиторская задолженность", на счет 3210 "Краткосрочная задолженность поставщикам и подрядчикам", долгосрочного характера – на счет 4320 "Прочие долгосрочные обязательства", на счет 4110 "Долгосрочная кредиторская задолженность поставщикам и подрядчикам".</w:t>
      </w:r>
    </w:p>
    <w:bookmarkEnd w:id="208"/>
    <w:bookmarkStart w:name="z227" w:id="209"/>
    <w:p>
      <w:pPr>
        <w:spacing w:after="0"/>
        <w:ind w:left="0"/>
        <w:jc w:val="both"/>
      </w:pPr>
      <w:r>
        <w:rPr>
          <w:rFonts w:ascii="Times New Roman"/>
          <w:b w:val="false"/>
          <w:i w:val="false"/>
          <w:color w:val="000000"/>
          <w:sz w:val="28"/>
        </w:rPr>
        <w:t>
      Сальдо субсчета 179 "Расчеты в порядке авансовых платежей" переносится на счет 1410 "Краткосрочные авансы выданные".</w:t>
      </w:r>
    </w:p>
    <w:bookmarkEnd w:id="209"/>
    <w:bookmarkStart w:name="z228" w:id="210"/>
    <w:p>
      <w:pPr>
        <w:spacing w:after="0"/>
        <w:ind w:left="0"/>
        <w:jc w:val="both"/>
      </w:pPr>
      <w:r>
        <w:rPr>
          <w:rFonts w:ascii="Times New Roman"/>
          <w:b w:val="false"/>
          <w:i w:val="false"/>
          <w:color w:val="000000"/>
          <w:sz w:val="28"/>
        </w:rPr>
        <w:t>
      Сальдо субсчета 180 "Расчеты с рабочими и служащими" переносится на субсчет 3241 "Краткосрочная кредиторская задолженность работникам по оплате труда".</w:t>
      </w:r>
    </w:p>
    <w:bookmarkEnd w:id="210"/>
    <w:bookmarkStart w:name="z229" w:id="211"/>
    <w:p>
      <w:pPr>
        <w:spacing w:after="0"/>
        <w:ind w:left="0"/>
        <w:jc w:val="both"/>
      </w:pPr>
      <w:r>
        <w:rPr>
          <w:rFonts w:ascii="Times New Roman"/>
          <w:b w:val="false"/>
          <w:i w:val="false"/>
          <w:color w:val="000000"/>
          <w:sz w:val="28"/>
        </w:rPr>
        <w:t>
      Сальдо субсчета 181 "Расчеты со стипендиатами" переносится на счет 3230 "Краткосрочная кредиторская задолженность стипендиатам".</w:t>
      </w:r>
    </w:p>
    <w:bookmarkEnd w:id="211"/>
    <w:bookmarkStart w:name="z230" w:id="212"/>
    <w:p>
      <w:pPr>
        <w:spacing w:after="0"/>
        <w:ind w:left="0"/>
        <w:jc w:val="both"/>
      </w:pPr>
      <w:r>
        <w:rPr>
          <w:rFonts w:ascii="Times New Roman"/>
          <w:b w:val="false"/>
          <w:i w:val="false"/>
          <w:color w:val="000000"/>
          <w:sz w:val="28"/>
        </w:rPr>
        <w:t>
      Сальдо субсчетов 182 "Расчеты с рабочими и служащими за товары, проданные в кредит", 186 "Расчеты с рабочими и служащими по ссудам банка" переносится на субсчет 3248 "Прочая краткосрочная кредиторская задолженность перед работниками".</w:t>
      </w:r>
    </w:p>
    <w:bookmarkEnd w:id="212"/>
    <w:bookmarkStart w:name="z231" w:id="213"/>
    <w:p>
      <w:pPr>
        <w:spacing w:after="0"/>
        <w:ind w:left="0"/>
        <w:jc w:val="both"/>
      </w:pPr>
      <w:r>
        <w:rPr>
          <w:rFonts w:ascii="Times New Roman"/>
          <w:b w:val="false"/>
          <w:i w:val="false"/>
          <w:color w:val="000000"/>
          <w:sz w:val="28"/>
        </w:rPr>
        <w:t>
      Сальдо субсчета 183 "Расчеты с рабочими и служащими по безналичным перечислениям на счета по вкладам в банки" переносится на субсчет 3247 "Краткосрочная кредиторская задолженность работникам по безналичным перечислениям на счета по вкладам в банки".</w:t>
      </w:r>
    </w:p>
    <w:bookmarkEnd w:id="213"/>
    <w:bookmarkStart w:name="z232" w:id="214"/>
    <w:p>
      <w:pPr>
        <w:spacing w:after="0"/>
        <w:ind w:left="0"/>
        <w:jc w:val="both"/>
      </w:pPr>
      <w:r>
        <w:rPr>
          <w:rFonts w:ascii="Times New Roman"/>
          <w:b w:val="false"/>
          <w:i w:val="false"/>
          <w:color w:val="000000"/>
          <w:sz w:val="28"/>
        </w:rPr>
        <w:t>
      Сальдо субсчета 184 "Расчеты с рабочими и служащими по безналичным перечислениям по договорам страхования" переносится на субсчет 3248 "Прочая краткосрочная кредиторская задолженность перед работниками".</w:t>
      </w:r>
    </w:p>
    <w:bookmarkEnd w:id="214"/>
    <w:bookmarkStart w:name="z233" w:id="215"/>
    <w:p>
      <w:pPr>
        <w:spacing w:after="0"/>
        <w:ind w:left="0"/>
        <w:jc w:val="both"/>
      </w:pPr>
      <w:r>
        <w:rPr>
          <w:rFonts w:ascii="Times New Roman"/>
          <w:b w:val="false"/>
          <w:i w:val="false"/>
          <w:color w:val="000000"/>
          <w:sz w:val="28"/>
        </w:rPr>
        <w:t>
      Сальдо субсчета 185 "Расчеты с членами профсоюзов по безналичным перечислениям сумм членских профсоюзных взносов" переносится на субсчет 3245 "Краткосрочная кредиторская задолженность по безналичным перечислениям сумм членских профсоюзных взносов".</w:t>
      </w:r>
    </w:p>
    <w:bookmarkEnd w:id="215"/>
    <w:bookmarkStart w:name="z234" w:id="216"/>
    <w:p>
      <w:pPr>
        <w:spacing w:after="0"/>
        <w:ind w:left="0"/>
        <w:jc w:val="both"/>
      </w:pPr>
      <w:r>
        <w:rPr>
          <w:rFonts w:ascii="Times New Roman"/>
          <w:b w:val="false"/>
          <w:i w:val="false"/>
          <w:color w:val="000000"/>
          <w:sz w:val="28"/>
        </w:rPr>
        <w:t>
      Сальдо субсчета 187 "Расчеты по исполнительным документам и прочим удержаниям" переносится на субсчет 3242 "Краткосрочная кредиторская задолженность по исполнительным документам".</w:t>
      </w:r>
    </w:p>
    <w:bookmarkEnd w:id="216"/>
    <w:bookmarkStart w:name="z235" w:id="217"/>
    <w:p>
      <w:pPr>
        <w:spacing w:after="0"/>
        <w:ind w:left="0"/>
        <w:jc w:val="both"/>
      </w:pPr>
      <w:r>
        <w:rPr>
          <w:rFonts w:ascii="Times New Roman"/>
          <w:b w:val="false"/>
          <w:i w:val="false"/>
          <w:color w:val="000000"/>
          <w:sz w:val="28"/>
        </w:rPr>
        <w:t>
      Сальдо субсчета 188 "Расчеты, связанные с изъятием наличных тиынов из денежного обращения" переносится в части дебетового сальдо на субсчет 1262 "Краткосрочная дебиторская задолженность по другим видам расчетов с работниками", в части кредитового сальдо переносится на субсчет 3272 "Расчеты, связанные с изъятием наличных тиынов из денежного обращения".</w:t>
      </w:r>
    </w:p>
    <w:bookmarkEnd w:id="217"/>
    <w:bookmarkStart w:name="z236" w:id="218"/>
    <w:p>
      <w:pPr>
        <w:spacing w:after="0"/>
        <w:ind w:left="0"/>
        <w:jc w:val="both"/>
      </w:pPr>
      <w:r>
        <w:rPr>
          <w:rFonts w:ascii="Times New Roman"/>
          <w:b w:val="false"/>
          <w:i w:val="false"/>
          <w:color w:val="000000"/>
          <w:sz w:val="28"/>
        </w:rPr>
        <w:t>
      Сальдо субсчета 189 "Другие расчеты за выполненные работы" переносится: краткосрочного характера на субсчет 3273 "Прочая краткосрочная кредиторская задолженность", долгосрочного характера - на счет 4320 "Прочие долгосрочные обязательства".</w:t>
      </w:r>
    </w:p>
    <w:bookmarkEnd w:id="218"/>
    <w:bookmarkStart w:name="z237" w:id="219"/>
    <w:p>
      <w:pPr>
        <w:spacing w:after="0"/>
        <w:ind w:left="0"/>
        <w:jc w:val="both"/>
      </w:pPr>
      <w:r>
        <w:rPr>
          <w:rFonts w:ascii="Times New Roman"/>
          <w:b w:val="false"/>
          <w:i w:val="false"/>
          <w:color w:val="000000"/>
          <w:sz w:val="28"/>
        </w:rPr>
        <w:t>
      Сальдо субсчета 191 "Расчеты по выплате пенсий и пособий" переносится в части дебетового сальдо на субсчет 1216 "Краткосрочная дебиторская задолженность по выплате пенсий и пособий", в части кредитового сальдо: краткосрочного характера переносится на субсчет 3273 "Прочая краткосрочная кредиторская задолженность".</w:t>
      </w:r>
    </w:p>
    <w:bookmarkEnd w:id="219"/>
    <w:bookmarkStart w:name="z238" w:id="220"/>
    <w:p>
      <w:pPr>
        <w:spacing w:after="0"/>
        <w:ind w:left="0"/>
        <w:jc w:val="both"/>
      </w:pPr>
      <w:r>
        <w:rPr>
          <w:rFonts w:ascii="Times New Roman"/>
          <w:b w:val="false"/>
          <w:i w:val="false"/>
          <w:color w:val="000000"/>
          <w:sz w:val="28"/>
        </w:rPr>
        <w:t>
      Сальдо субсчета 192 "Расчеты по трансфертам на обязательное социальное обеспечение" переносится на субсчет 1211 "Краткосрочная дебиторская задолженность по трансфертам физическим лицам".</w:t>
      </w:r>
    </w:p>
    <w:bookmarkEnd w:id="220"/>
    <w:bookmarkStart w:name="z239" w:id="221"/>
    <w:p>
      <w:pPr>
        <w:spacing w:after="0"/>
        <w:ind w:left="0"/>
        <w:jc w:val="both"/>
      </w:pPr>
      <w:r>
        <w:rPr>
          <w:rFonts w:ascii="Times New Roman"/>
          <w:b w:val="false"/>
          <w:i w:val="false"/>
          <w:color w:val="000000"/>
          <w:sz w:val="28"/>
        </w:rPr>
        <w:t>
      Сальдо субсчета 193 "Расчеты по трансфертам физическим лицам" переносится на субсчет 3111 "Краткосрочная кредиторская задолженность по трансфертам физическим лицам".</w:t>
      </w:r>
    </w:p>
    <w:bookmarkEnd w:id="221"/>
    <w:bookmarkStart w:name="z240" w:id="222"/>
    <w:p>
      <w:pPr>
        <w:spacing w:after="0"/>
        <w:ind w:left="0"/>
        <w:jc w:val="both"/>
      </w:pPr>
      <w:r>
        <w:rPr>
          <w:rFonts w:ascii="Times New Roman"/>
          <w:b w:val="false"/>
          <w:i w:val="false"/>
          <w:color w:val="000000"/>
          <w:sz w:val="28"/>
        </w:rPr>
        <w:t>
      Сальдо субсчета 194 "Расчеты по целевым трансфертам" переносится на субсчет 1212 "Краткосрочная дебиторская задолженность по целевым текущим трансфертам".</w:t>
      </w:r>
    </w:p>
    <w:bookmarkEnd w:id="222"/>
    <w:bookmarkStart w:name="z241" w:id="223"/>
    <w:p>
      <w:pPr>
        <w:spacing w:after="0"/>
        <w:ind w:left="0"/>
        <w:jc w:val="both"/>
      </w:pPr>
      <w:r>
        <w:rPr>
          <w:rFonts w:ascii="Times New Roman"/>
          <w:b w:val="false"/>
          <w:i w:val="false"/>
          <w:color w:val="000000"/>
          <w:sz w:val="28"/>
        </w:rPr>
        <w:t>
      Сальдо субсчета 195 "Расчеты по обязательным социальным отчислениям в Государственный фонд социального страхования" переносится в части кредитового сальдо на субсчет 3141 "Краткосрочная кредиторская задолженность по обязательным социальным отчислениям в Государственный фонд социального страхования", в части дебетового сальдо переносится на счет 1280 "Прочая краткосрочная дебиторская задолженность".</w:t>
      </w:r>
    </w:p>
    <w:bookmarkEnd w:id="223"/>
    <w:bookmarkStart w:name="z242" w:id="224"/>
    <w:p>
      <w:pPr>
        <w:spacing w:after="0"/>
        <w:ind w:left="0"/>
        <w:jc w:val="both"/>
      </w:pPr>
      <w:r>
        <w:rPr>
          <w:rFonts w:ascii="Times New Roman"/>
          <w:b w:val="false"/>
          <w:i w:val="false"/>
          <w:color w:val="000000"/>
          <w:sz w:val="28"/>
        </w:rPr>
        <w:t>
      Сальдо субсчета 198 "Расчеты по обязательным пенсионным взносам в накопительные пенсионные фонды" переносится в части дебетового сальдо на счет 1280 "Прочая краткосрочная дебиторская задолженность", в части кредитового сальдо переносится на субсчет 3142 "Краткосрочная кредиторская задолженность по пенсионным взносам в накопительные пенсионные фонды".</w:t>
      </w:r>
    </w:p>
    <w:bookmarkEnd w:id="224"/>
    <w:bookmarkStart w:name="z243" w:id="225"/>
    <w:p>
      <w:pPr>
        <w:spacing w:after="0"/>
        <w:ind w:left="0"/>
        <w:jc w:val="both"/>
      </w:pPr>
      <w:r>
        <w:rPr>
          <w:rFonts w:ascii="Times New Roman"/>
          <w:b w:val="false"/>
          <w:i w:val="false"/>
          <w:color w:val="000000"/>
          <w:sz w:val="28"/>
        </w:rPr>
        <w:t>
      Сальдо субсчета 199 "Расчеты по внутреннему кредитованию" переносится на счет 1110 "Краткосрочные займы предоставленные", на счет 2110 "Долгосрочные займы предоставленные".</w:t>
      </w:r>
    </w:p>
    <w:bookmarkEnd w:id="225"/>
    <w:bookmarkStart w:name="z244" w:id="226"/>
    <w:p>
      <w:pPr>
        <w:spacing w:after="0"/>
        <w:ind w:left="0"/>
        <w:jc w:val="left"/>
      </w:pPr>
      <w:r>
        <w:rPr>
          <w:rFonts w:ascii="Times New Roman"/>
          <w:b/>
          <w:i w:val="false"/>
          <w:color w:val="000000"/>
        </w:rPr>
        <w:t xml:space="preserve"> Раздел VIII. Расходы</w:t>
      </w:r>
    </w:p>
    <w:bookmarkEnd w:id="226"/>
    <w:bookmarkStart w:name="z245" w:id="227"/>
    <w:p>
      <w:pPr>
        <w:spacing w:after="0"/>
        <w:ind w:left="0"/>
        <w:jc w:val="both"/>
      </w:pPr>
      <w:r>
        <w:rPr>
          <w:rFonts w:ascii="Times New Roman"/>
          <w:b w:val="false"/>
          <w:i w:val="false"/>
          <w:color w:val="000000"/>
          <w:sz w:val="28"/>
        </w:rPr>
        <w:t>
      Сальдо счетов расходов по некапитализируемым затратам переносятся в дебет счета 5220 "Финансовый результат предыдущих лет".</w:t>
      </w:r>
    </w:p>
    <w:bookmarkEnd w:id="227"/>
    <w:bookmarkStart w:name="z246" w:id="228"/>
    <w:p>
      <w:pPr>
        <w:spacing w:after="0"/>
        <w:ind w:left="0"/>
        <w:jc w:val="both"/>
      </w:pPr>
      <w:r>
        <w:rPr>
          <w:rFonts w:ascii="Times New Roman"/>
          <w:b w:val="false"/>
          <w:i w:val="false"/>
          <w:color w:val="000000"/>
          <w:sz w:val="28"/>
        </w:rPr>
        <w:t>
      Сальдо субсчетов 201 "Расходы на научные разработки", 212 "Расходы на капитальные вложения за счет прочих средств", 216 "Расходы за счет прочих фондов на капитальные вложения" при соблюдении критериев признания актива переносится на субсчета счета 2410 "Незавершенное строительство и капитальные вложения", в остальных случаях переносится в дебет счета 5220 "Финансовый результат предыдущих лет". В последующем вместо субсчета 200 "Расходы по бюджету на содержание государственного учреждения и другие мероприятия в пределах утвержденного плана финансирования" будут использованы счета 7000-7100 "Операционные расходы", вместо субсчета 202 "Расходы за счет других бюджтов" будут использованы счета 7000-7100 подраздел "Операционные расходы", вместо субсчетов 204 "Расходы по проектам, финансируемым за счет внешних займов", 209 "Расходы по проектам, финансируемым за счет грантов" будут использованы счета 7000-7100 подраздел "Операционные расходы" и субсчета счета 2410 "Незавершенное строительство и капитальные вложения", вместо субсчета 203 "Расходы по бюджету на капитальные вложения" будут использоваться субсчета счета 2410 "Незавершенное строительство и капитальные вложения", вместо субсчета 205 "Расходы по трансфертам" будет использован счет 7210 "Расходы по трансфертам", счет 7230 "Расходы по субсидиям", вместо субсчета 210 "Расходы к распределению" будет использоваться счет 8014 "Накладные расходы", вместо субсчетов 211 "Расходы за счет денег от реализации товаров (работ, услуг), 213 "Расходы за счет денег от спонсорской, благотворительной помощи и прочих средств" будут использованы счета 7000-7100 "Операционные расходы", вместо субсчета 201 "Расходы на научные разработки" будут использованы счета 7000 -7100 "Операционные расходы" и субсчет 2412 "Капитальные вложения в нематериальные активы", вместо субсчетов 212 "Расходы на капитальные вложения за счет прочих средств", 216 "Расходы за счет прочих фондов на капитальные вложения" будут использованы субсчета счета 2410 "Незавершенное строительство и капитальные вложения". Все расходы государственного учреждения независимо от источника финансирования следует классифицироваить по характеру затрат.</w:t>
      </w:r>
    </w:p>
    <w:bookmarkEnd w:id="228"/>
    <w:bookmarkStart w:name="z247" w:id="229"/>
    <w:p>
      <w:pPr>
        <w:spacing w:after="0"/>
        <w:ind w:left="0"/>
        <w:jc w:val="left"/>
      </w:pPr>
      <w:r>
        <w:rPr>
          <w:rFonts w:ascii="Times New Roman"/>
          <w:b/>
          <w:i w:val="false"/>
          <w:color w:val="000000"/>
        </w:rPr>
        <w:t xml:space="preserve"> Раздел IX. Финансирование</w:t>
      </w:r>
    </w:p>
    <w:bookmarkEnd w:id="229"/>
    <w:bookmarkStart w:name="z248" w:id="230"/>
    <w:p>
      <w:pPr>
        <w:spacing w:after="0"/>
        <w:ind w:left="0"/>
        <w:jc w:val="both"/>
      </w:pPr>
      <w:r>
        <w:rPr>
          <w:rFonts w:ascii="Times New Roman"/>
          <w:b w:val="false"/>
          <w:i w:val="false"/>
          <w:color w:val="000000"/>
          <w:sz w:val="28"/>
        </w:rPr>
        <w:t>
      Сальдо субсчетов счета 23 "Финансирование" переносится в кредит счета 5220 "Финансовый результат предыдущих лет", субсчета 5011 "Финансирование капитальных вложений за счет бюджетных средств".</w:t>
      </w:r>
    </w:p>
    <w:bookmarkEnd w:id="230"/>
    <w:bookmarkStart w:name="z249" w:id="231"/>
    <w:p>
      <w:pPr>
        <w:spacing w:after="0"/>
        <w:ind w:left="0"/>
        <w:jc w:val="both"/>
      </w:pPr>
      <w:r>
        <w:rPr>
          <w:rFonts w:ascii="Times New Roman"/>
          <w:b w:val="false"/>
          <w:i w:val="false"/>
          <w:color w:val="000000"/>
          <w:sz w:val="28"/>
        </w:rPr>
        <w:t>
      В последующем, вместо субсчетов 230 "Финансирование из бюджета на расходы государственного учреждения и другие мероприятия", 232 "Финансирование за счет других бюджетов", 238 "Прочие средства на содержание государственного учреждения" будет использован счет 6010 "Доходы от финансирования текущей деятельности", вместо субсчета 239 "Финансирование проектов из средств внешних займов и связанных грантов" будет использован субсчет 5012 "Финансирование капитальных вложений за счет внешних займов и связанных грантов", вместо субсчета 231 "Финансирование из бюджета капитальных вложений" будет использован субсчет 5011 "Финансирование капитальных вложений за счет бюджетных средств", вместо субсчета 234 "Финансирование по трансфертам" будет использован счет 6030 "Доходы по трансфертам".</w:t>
      </w:r>
    </w:p>
    <w:bookmarkEnd w:id="231"/>
    <w:bookmarkStart w:name="z250" w:id="232"/>
    <w:p>
      <w:pPr>
        <w:spacing w:after="0"/>
        <w:ind w:left="0"/>
        <w:jc w:val="left"/>
      </w:pPr>
      <w:r>
        <w:rPr>
          <w:rFonts w:ascii="Times New Roman"/>
          <w:b/>
          <w:i w:val="false"/>
          <w:color w:val="000000"/>
        </w:rPr>
        <w:t xml:space="preserve"> Раздел X. Фонды и средства целевого назначения</w:t>
      </w:r>
    </w:p>
    <w:bookmarkEnd w:id="232"/>
    <w:bookmarkStart w:name="z251" w:id="233"/>
    <w:p>
      <w:pPr>
        <w:spacing w:after="0"/>
        <w:ind w:left="0"/>
        <w:jc w:val="both"/>
      </w:pPr>
      <w:r>
        <w:rPr>
          <w:rFonts w:ascii="Times New Roman"/>
          <w:b w:val="false"/>
          <w:i w:val="false"/>
          <w:color w:val="000000"/>
          <w:sz w:val="28"/>
        </w:rPr>
        <w:t>
      Сальдо субсчета 245 "Гранты" переносится в кредит счета 5220 "Финансовый результат предыдущих лет", в дальнейшем вместо субсчета 245 "Гранты" будет использоваться счет 6060 "Доходы по грантам".</w:t>
      </w:r>
    </w:p>
    <w:bookmarkEnd w:id="233"/>
    <w:bookmarkStart w:name="z252" w:id="234"/>
    <w:p>
      <w:pPr>
        <w:spacing w:after="0"/>
        <w:ind w:left="0"/>
        <w:jc w:val="both"/>
      </w:pPr>
      <w:r>
        <w:rPr>
          <w:rFonts w:ascii="Times New Roman"/>
          <w:b w:val="false"/>
          <w:i w:val="false"/>
          <w:color w:val="000000"/>
          <w:sz w:val="28"/>
        </w:rPr>
        <w:t>
      Сальдо субсчетов 240 "Фонд материального поощрения", 246 "Фонд производственного и социального развития" переносится в кредит счета 5220 "Финансовый результат предыдущих лет".</w:t>
      </w:r>
    </w:p>
    <w:bookmarkEnd w:id="234"/>
    <w:bookmarkStart w:name="z253" w:id="235"/>
    <w:p>
      <w:pPr>
        <w:spacing w:after="0"/>
        <w:ind w:left="0"/>
        <w:jc w:val="both"/>
      </w:pPr>
      <w:r>
        <w:rPr>
          <w:rFonts w:ascii="Times New Roman"/>
          <w:b w:val="false"/>
          <w:i w:val="false"/>
          <w:color w:val="000000"/>
          <w:sz w:val="28"/>
        </w:rPr>
        <w:t>
      Сальдо субсчета 247 "Внутреннее кредитование" переносится на субсчет 3133 "Краткокосрочная кредиторская задолженность перед бюджетом по прочим операциям", в дальнейшем будет использоваться субсчет 3133 "Краткосрочная кредиторская задолженность перед бюджетом по прочим операциям".</w:t>
      </w:r>
    </w:p>
    <w:bookmarkEnd w:id="235"/>
    <w:bookmarkStart w:name="z254" w:id="236"/>
    <w:p>
      <w:pPr>
        <w:spacing w:after="0"/>
        <w:ind w:left="0"/>
        <w:jc w:val="both"/>
      </w:pPr>
      <w:r>
        <w:rPr>
          <w:rFonts w:ascii="Times New Roman"/>
          <w:b w:val="false"/>
          <w:i w:val="false"/>
          <w:color w:val="000000"/>
          <w:sz w:val="28"/>
        </w:rPr>
        <w:t>
      Сальдо субсчета 248 "Кредиты" переносится в кредит субсчета 3133 "Краткокосрочная кредиторская задолженность перед бюджетом по прочим операциям", счета 3010 "Краткосрочные займы полученные", 4010 "Долгосрочные займы полученные", которые в дальнейшем будут использоваться.</w:t>
      </w:r>
    </w:p>
    <w:bookmarkEnd w:id="236"/>
    <w:bookmarkStart w:name="z255" w:id="237"/>
    <w:p>
      <w:pPr>
        <w:spacing w:after="0"/>
        <w:ind w:left="0"/>
        <w:jc w:val="both"/>
      </w:pPr>
      <w:r>
        <w:rPr>
          <w:rFonts w:ascii="Times New Roman"/>
          <w:b w:val="false"/>
          <w:i w:val="false"/>
          <w:color w:val="000000"/>
          <w:sz w:val="28"/>
        </w:rPr>
        <w:t>
      Сальдо субсчета 249 "Внешние займы" переносится в кредит счета 5220 "Финансовый результат предыдущих лет", в дальнейшем вместо субсчета 249 "Внешние займы" будет использоваться счет 6070 "Доходы от финансирования за счет внешних займов".</w:t>
      </w:r>
    </w:p>
    <w:bookmarkEnd w:id="237"/>
    <w:bookmarkStart w:name="z256" w:id="238"/>
    <w:p>
      <w:pPr>
        <w:spacing w:after="0"/>
        <w:ind w:left="0"/>
        <w:jc w:val="both"/>
      </w:pPr>
      <w:r>
        <w:rPr>
          <w:rFonts w:ascii="Times New Roman"/>
          <w:b w:val="false"/>
          <w:i w:val="false"/>
          <w:color w:val="000000"/>
          <w:sz w:val="28"/>
        </w:rPr>
        <w:t>
      Сальдо субсчета 250 "Фонд в активах" переносится на счет 5010 "Финансирование капитальных вложений".</w:t>
      </w:r>
    </w:p>
    <w:bookmarkEnd w:id="238"/>
    <w:bookmarkStart w:name="z257" w:id="239"/>
    <w:p>
      <w:pPr>
        <w:spacing w:after="0"/>
        <w:ind w:left="0"/>
        <w:jc w:val="both"/>
      </w:pPr>
      <w:r>
        <w:rPr>
          <w:rFonts w:ascii="Times New Roman"/>
          <w:b w:val="false"/>
          <w:i w:val="false"/>
          <w:color w:val="000000"/>
          <w:sz w:val="28"/>
        </w:rPr>
        <w:t>
      Сальдо субсчета 260 "Фонд в малоценных и быстроизнашивающихся предметах" переносится в кредит счетов 5011 "Финансирование капитальных вложений за счет бюджетных средств", 5220 "Финансовый результат предыдущих лет".</w:t>
      </w:r>
    </w:p>
    <w:bookmarkEnd w:id="239"/>
    <w:bookmarkStart w:name="z258" w:id="240"/>
    <w:p>
      <w:pPr>
        <w:spacing w:after="0"/>
        <w:ind w:left="0"/>
        <w:jc w:val="both"/>
      </w:pPr>
      <w:r>
        <w:rPr>
          <w:rFonts w:ascii="Times New Roman"/>
          <w:b w:val="false"/>
          <w:i w:val="false"/>
          <w:color w:val="000000"/>
          <w:sz w:val="28"/>
        </w:rPr>
        <w:t>
      Сальдо субсчетов 272 "Прочие фонды", 273 "Фонд средств в иностранной валюте", 274 "Фонд в ценных бумагах" переносится в кредит счета 5220 "Финансовый результат предыдущих лет".</w:t>
      </w:r>
    </w:p>
    <w:bookmarkEnd w:id="240"/>
    <w:bookmarkStart w:name="z259" w:id="241"/>
    <w:p>
      <w:pPr>
        <w:spacing w:after="0"/>
        <w:ind w:left="0"/>
        <w:jc w:val="left"/>
      </w:pPr>
      <w:r>
        <w:rPr>
          <w:rFonts w:ascii="Times New Roman"/>
          <w:b/>
          <w:i w:val="false"/>
          <w:color w:val="000000"/>
        </w:rPr>
        <w:t xml:space="preserve"> Раздел XI. Реализация продукции</w:t>
      </w:r>
    </w:p>
    <w:bookmarkEnd w:id="241"/>
    <w:bookmarkStart w:name="z260" w:id="242"/>
    <w:p>
      <w:pPr>
        <w:spacing w:after="0"/>
        <w:ind w:left="0"/>
        <w:jc w:val="both"/>
      </w:pPr>
      <w:r>
        <w:rPr>
          <w:rFonts w:ascii="Times New Roman"/>
          <w:b w:val="false"/>
          <w:i w:val="false"/>
          <w:color w:val="000000"/>
          <w:sz w:val="28"/>
        </w:rPr>
        <w:t>
      Сальдо субсчетов: 280 "Реализация изделий производственных (учебных) мастерских", 281 "Реализация продукции подсобных (учебных) сельских хозяйств" переносится в кредит счета 5220 "Финансовый результат предыдущих лет". В последующем вместо субсчетов 280 "Реализация изделий производственных (учебных) мастерских", 281 "Реализация продукции подсобных (учебных) сельских хозяйств" будет использоваться счет 6110 "Доходы от реализации товаров, работ и услуг".</w:t>
      </w:r>
    </w:p>
    <w:bookmarkEnd w:id="242"/>
    <w:bookmarkStart w:name="z261" w:id="243"/>
    <w:p>
      <w:pPr>
        <w:spacing w:after="0"/>
        <w:ind w:left="0"/>
        <w:jc w:val="left"/>
      </w:pPr>
      <w:r>
        <w:rPr>
          <w:rFonts w:ascii="Times New Roman"/>
          <w:b/>
          <w:i w:val="false"/>
          <w:color w:val="000000"/>
        </w:rPr>
        <w:t xml:space="preserve"> Раздел XII. Доходы</w:t>
      </w:r>
    </w:p>
    <w:bookmarkEnd w:id="243"/>
    <w:bookmarkStart w:name="z262" w:id="244"/>
    <w:p>
      <w:pPr>
        <w:spacing w:after="0"/>
        <w:ind w:left="0"/>
        <w:jc w:val="both"/>
      </w:pPr>
      <w:r>
        <w:rPr>
          <w:rFonts w:ascii="Times New Roman"/>
          <w:b w:val="false"/>
          <w:i w:val="false"/>
          <w:color w:val="000000"/>
          <w:sz w:val="28"/>
        </w:rPr>
        <w:t>
      Сальдо субсчета 400 "Доходы от реализации товаров (работ, услуг)" переносится в кредит счета 5220 "Финансовый результат предыдущих лет". В дальнейшем вместо субсчета 400 "Доходы от реализации товаров, работ и услуг" будет использоваться счет 6110 "Доходы от реализации товаров, работ и услуг".</w:t>
      </w:r>
    </w:p>
    <w:bookmarkEnd w:id="244"/>
    <w:bookmarkStart w:name="z263" w:id="245"/>
    <w:p>
      <w:pPr>
        <w:spacing w:after="0"/>
        <w:ind w:left="0"/>
        <w:jc w:val="both"/>
      </w:pPr>
      <w:r>
        <w:rPr>
          <w:rFonts w:ascii="Times New Roman"/>
          <w:b w:val="false"/>
          <w:i w:val="false"/>
          <w:color w:val="000000"/>
          <w:sz w:val="28"/>
        </w:rPr>
        <w:t>
      Сальдо субсчета 410 "Прибыли и убытки" переносится на счет 5220 "Финансовый результат предыдущих лет". В дальнейшем вместо субсчета 410 "Прибыли и убытки" будут использоваться счета 5210 "Финансовый результат отчетного года", 5220 "Финансовый результат предыдущих лет".</w:t>
      </w:r>
    </w:p>
    <w:bookmarkEnd w:id="245"/>
    <w:bookmarkStart w:name="z264" w:id="246"/>
    <w:p>
      <w:pPr>
        <w:spacing w:after="0"/>
        <w:ind w:left="0"/>
        <w:jc w:val="left"/>
      </w:pPr>
      <w:r>
        <w:rPr>
          <w:rFonts w:ascii="Times New Roman"/>
          <w:b/>
          <w:i w:val="false"/>
          <w:color w:val="000000"/>
        </w:rPr>
        <w:t xml:space="preserve"> Забалансовые счета</w:t>
      </w:r>
    </w:p>
    <w:bookmarkEnd w:id="246"/>
    <w:bookmarkStart w:name="z265" w:id="247"/>
    <w:p>
      <w:pPr>
        <w:spacing w:after="0"/>
        <w:ind w:left="0"/>
        <w:jc w:val="both"/>
      </w:pPr>
      <w:r>
        <w:rPr>
          <w:rFonts w:ascii="Times New Roman"/>
          <w:b w:val="false"/>
          <w:i w:val="false"/>
          <w:color w:val="000000"/>
          <w:sz w:val="28"/>
        </w:rPr>
        <w:t>
      Счета, ранее признанные как забалансовые при переходе пересматриваются с позиции критериев признания активов.</w:t>
      </w:r>
    </w:p>
    <w:bookmarkEnd w:id="247"/>
    <w:bookmarkStart w:name="z266" w:id="248"/>
    <w:p>
      <w:pPr>
        <w:spacing w:after="0"/>
        <w:ind w:left="0"/>
        <w:jc w:val="both"/>
      </w:pPr>
      <w:r>
        <w:rPr>
          <w:rFonts w:ascii="Times New Roman"/>
          <w:b w:val="false"/>
          <w:i w:val="false"/>
          <w:color w:val="000000"/>
          <w:sz w:val="28"/>
        </w:rPr>
        <w:t>
      Сальдо счета 01 "Арендованные активы" по активам, находящимся в операционной аренде, переносится на аналогичный счет 01 "Арендованные активы".</w:t>
      </w:r>
    </w:p>
    <w:bookmarkEnd w:id="248"/>
    <w:bookmarkStart w:name="z267" w:id="249"/>
    <w:p>
      <w:pPr>
        <w:spacing w:after="0"/>
        <w:ind w:left="0"/>
        <w:jc w:val="both"/>
      </w:pPr>
      <w:r>
        <w:rPr>
          <w:rFonts w:ascii="Times New Roman"/>
          <w:b w:val="false"/>
          <w:i w:val="false"/>
          <w:color w:val="000000"/>
          <w:sz w:val="28"/>
        </w:rPr>
        <w:t>
      Сальдо счета 02 "Товарно-материальные ценности, принятые на ответственное хранение или оплаченные по централизованному снабжению" переносится на аналогичный счет 02 "Запасы, принятые на ответственное хранение" или оплаченные по централизованному снабжению".</w:t>
      </w:r>
    </w:p>
    <w:bookmarkEnd w:id="249"/>
    <w:bookmarkStart w:name="z268" w:id="250"/>
    <w:p>
      <w:pPr>
        <w:spacing w:after="0"/>
        <w:ind w:left="0"/>
        <w:jc w:val="both"/>
      </w:pPr>
      <w:r>
        <w:rPr>
          <w:rFonts w:ascii="Times New Roman"/>
          <w:b w:val="false"/>
          <w:i w:val="false"/>
          <w:color w:val="000000"/>
          <w:sz w:val="28"/>
        </w:rPr>
        <w:t>
      Сальдо счета 04 "Бланки строгой отчетности" переносится на аналогичный счет 03 "Бланки строгой отчетности".</w:t>
      </w:r>
    </w:p>
    <w:bookmarkEnd w:id="250"/>
    <w:bookmarkStart w:name="z269" w:id="251"/>
    <w:p>
      <w:pPr>
        <w:spacing w:after="0"/>
        <w:ind w:left="0"/>
        <w:jc w:val="both"/>
      </w:pPr>
      <w:r>
        <w:rPr>
          <w:rFonts w:ascii="Times New Roman"/>
          <w:b w:val="false"/>
          <w:i w:val="false"/>
          <w:color w:val="000000"/>
          <w:sz w:val="28"/>
        </w:rPr>
        <w:t>
      Сальдо счета 05 "Списанная задолженность неплатежеспособных дебиторов" переносится на аналогичный счет 04 "Списанная задолженность неплатежеспособных дебиторов".</w:t>
      </w:r>
    </w:p>
    <w:bookmarkEnd w:id="251"/>
    <w:bookmarkStart w:name="z270" w:id="252"/>
    <w:p>
      <w:pPr>
        <w:spacing w:after="0"/>
        <w:ind w:left="0"/>
        <w:jc w:val="both"/>
      </w:pPr>
      <w:r>
        <w:rPr>
          <w:rFonts w:ascii="Times New Roman"/>
          <w:b w:val="false"/>
          <w:i w:val="false"/>
          <w:color w:val="000000"/>
          <w:sz w:val="28"/>
        </w:rPr>
        <w:t>
      Сальдо счета 06 "Материальные ценности, оплаченные по централизованному снабжению" переносится на забалансовый счет 02 "Запасы, принятые на ответственное хранение" или оплаченные по централизованному снабжению".</w:t>
      </w:r>
    </w:p>
    <w:bookmarkEnd w:id="252"/>
    <w:bookmarkStart w:name="z271" w:id="253"/>
    <w:p>
      <w:pPr>
        <w:spacing w:after="0"/>
        <w:ind w:left="0"/>
        <w:jc w:val="both"/>
      </w:pPr>
      <w:r>
        <w:rPr>
          <w:rFonts w:ascii="Times New Roman"/>
          <w:b w:val="false"/>
          <w:i w:val="false"/>
          <w:color w:val="000000"/>
          <w:sz w:val="28"/>
        </w:rPr>
        <w:t>
      Сальдо счета 07 "Задолженность учащихся и студентов за невозвращенные материальные ценности" переносится на аналогичный счет 05 "Задолженность учащихся и студентов за невозвращенные материальные ценности".</w:t>
      </w:r>
    </w:p>
    <w:bookmarkEnd w:id="253"/>
    <w:bookmarkStart w:name="z272" w:id="254"/>
    <w:p>
      <w:pPr>
        <w:spacing w:after="0"/>
        <w:ind w:left="0"/>
        <w:jc w:val="both"/>
      </w:pPr>
      <w:r>
        <w:rPr>
          <w:rFonts w:ascii="Times New Roman"/>
          <w:b w:val="false"/>
          <w:i w:val="false"/>
          <w:color w:val="000000"/>
          <w:sz w:val="28"/>
        </w:rPr>
        <w:t>
      Сальдо счета 08 "Переходящие спортивные призы и кубки" переносится на аналогичный счет 06 "Переходящие спортивные призы и кубки".</w:t>
      </w:r>
    </w:p>
    <w:bookmarkEnd w:id="254"/>
    <w:bookmarkStart w:name="z273" w:id="255"/>
    <w:p>
      <w:pPr>
        <w:spacing w:after="0"/>
        <w:ind w:left="0"/>
        <w:jc w:val="both"/>
      </w:pPr>
      <w:r>
        <w:rPr>
          <w:rFonts w:ascii="Times New Roman"/>
          <w:b w:val="false"/>
          <w:i w:val="false"/>
          <w:color w:val="000000"/>
          <w:sz w:val="28"/>
        </w:rPr>
        <w:t>
      Сальдо счета 09 "Путевки" переносится на аналогичный счет 07 "Путевки".</w:t>
      </w:r>
    </w:p>
    <w:bookmarkEnd w:id="255"/>
    <w:bookmarkStart w:name="z274" w:id="256"/>
    <w:p>
      <w:pPr>
        <w:spacing w:after="0"/>
        <w:ind w:left="0"/>
        <w:jc w:val="both"/>
      </w:pPr>
      <w:r>
        <w:rPr>
          <w:rFonts w:ascii="Times New Roman"/>
          <w:b w:val="false"/>
          <w:i w:val="false"/>
          <w:color w:val="000000"/>
          <w:sz w:val="28"/>
        </w:rPr>
        <w:t>
      Сальдо счета 11 "Учебные предметы военной техники" переносится на аналогичный счет 08 "Учебные предметы военной техники"</w:t>
      </w:r>
    </w:p>
    <w:bookmarkEnd w:id="256"/>
    <w:bookmarkStart w:name="z275" w:id="257"/>
    <w:p>
      <w:pPr>
        <w:spacing w:after="0"/>
        <w:ind w:left="0"/>
        <w:jc w:val="both"/>
      </w:pPr>
      <w:r>
        <w:rPr>
          <w:rFonts w:ascii="Times New Roman"/>
          <w:b w:val="false"/>
          <w:i w:val="false"/>
          <w:color w:val="000000"/>
          <w:sz w:val="28"/>
        </w:rPr>
        <w:t>
      Активы культурного наследия учитываются на счете 09 "Активы культурного наследия".</w:t>
      </w:r>
    </w:p>
    <w:bookmarkEnd w:id="257"/>
    <w:bookmarkStart w:name="z276" w:id="258"/>
    <w:p>
      <w:pPr>
        <w:spacing w:after="0"/>
        <w:ind w:left="0"/>
        <w:jc w:val="left"/>
      </w:pPr>
      <w:r>
        <w:rPr>
          <w:rFonts w:ascii="Times New Roman"/>
          <w:b/>
          <w:i w:val="false"/>
          <w:color w:val="000000"/>
        </w:rPr>
        <w:t xml:space="preserve"> Заключительные положения</w:t>
      </w:r>
    </w:p>
    <w:bookmarkEnd w:id="258"/>
    <w:bookmarkStart w:name="z277" w:id="259"/>
    <w:p>
      <w:pPr>
        <w:spacing w:after="0"/>
        <w:ind w:left="0"/>
        <w:jc w:val="both"/>
      </w:pPr>
      <w:r>
        <w:rPr>
          <w:rFonts w:ascii="Times New Roman"/>
          <w:b w:val="false"/>
          <w:i w:val="false"/>
          <w:color w:val="000000"/>
          <w:sz w:val="28"/>
        </w:rPr>
        <w:t>
      В случае отсутствия указаний на какой либо счет/субсчет в Схеме перехода на План счетов бухгалтерского учета государственных учреждений при переносе остатков со счетов Инструкции по бухгалтерскому учету в государственных учреждениях от 27 января 1998 года № 30 на План счетов бухгалтерского учета государственных учреждений и использования в последующем счета/субсчета, следует использовать соответствующие по назначению счета/субсчета Плана счетов бухгалтерского учета государственных учреждений.</w:t>
      </w:r>
    </w:p>
    <w:bookmarkEnd w:id="2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