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453c" w14:textId="ef74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июня 2012 года № 295. Зарегистрирован в Министерстве юстиции Республики Казахстан 4 июля 2012 года № 7788. Утратил силу приказом Заместителя Премьер-Министра Республики Казахстан - Министра финансов Республики Казахстан от 31 июля 2014 года № 324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31.07.2014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(зарегистрированный в Реестре государственной регистрации нормативных правовых актов за № 5489)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уполномоченными органами по исполнению бюджета,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19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Сумма остатков бюджетных средств на начало финансового года вводится в отчет вручную, остается неизменной от начала и до конца текущего финансового года и отражается в справочном разделе отчета в графе «Исполнение поступлений бюджета и/или оплаченные обязательства по бюджетным программам (подпрограммам).»;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Месячный (годовой) отчет об исполнении бюджетных программ развития по местным бюджетам формируется местными уполномоченными органами по исполнению бюджета, по форме согласно приложению 2 к настоящим Правилам,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r>
        <w:br/>
      </w:r>
      <w:r>
        <w:rPr>
          <w:rFonts w:ascii="Times New Roman"/>
          <w:b w:val="false"/>
          <w:i w:val="false"/>
          <w:color w:val="000000"/>
          <w:sz w:val="28"/>
        </w:rPr>
        <w:t>
      Месячный (годовой)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r>
        <w:br/>
      </w:r>
      <w:r>
        <w:rPr>
          <w:rFonts w:ascii="Times New Roman"/>
          <w:b w:val="false"/>
          <w:i w:val="false"/>
          <w:color w:val="000000"/>
          <w:sz w:val="28"/>
        </w:rPr>
        <w:t>
      Месячный (годовой) отчет об исполнении приоритетных республиканских бюджетных инвестиций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приложению 6 к настоящим Правилам.</w:t>
      </w:r>
      <w:r>
        <w:br/>
      </w:r>
      <w:r>
        <w:rPr>
          <w:rFonts w:ascii="Times New Roman"/>
          <w:b w:val="false"/>
          <w:i w:val="false"/>
          <w:color w:val="000000"/>
          <w:sz w:val="28"/>
        </w:rPr>
        <w:t>
      Месячный (годовой)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Перечнем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прилагаемым к постановлению Правительства Республики Казахстан о реализации закона о республиканском бюджете, по форме согласно приложению 6-1 к настоящим Правилам.»;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Месячные (годовые) отчеты об исполнении государственного, республиканского и местного (свод, в разрезе бюджетов областей, города республиканского значения, столицы) бюджетов,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по формам, согласно приложениям 2, 6, 6-1, 7 к настоящим Правилам в электронном виде с сопроводительным письмом.»;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«56. Месячный (годовой)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Администрацию Президента Республики Казахстан, Правительство Республики Казахстан, центральный уполномоченный орган по государственному планированию и уполномоченный Правительством Республики Казахстан орган по внутреннему контролю (в агрегированном виде) в электронном виде с сопроводительным письмом.»;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«79. Отчет о кредиторской задолженности по форме КЗ-П заполняется следующим образом:</w:t>
      </w:r>
      <w:r>
        <w:br/>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Классификатора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(далее - перечень платных услуг), утвержденного приказом Министра финансов Республики Казахстан от 25 мая 2009 года № 215 (зарегистрированный в Реестре государственной регистрации нормативных правовых актов за № 5702),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коды расходов в соответствии с классификацией расходов бюджета и код 901 «Деньги, полученные на расходы за счет спонсорской и благотворительной помощи» для отражения задолженности, образовавшейся за счет расходования денег от спонсорской и благотворительной помощи;</w:t>
      </w:r>
      <w:r>
        <w:br/>
      </w:r>
      <w:r>
        <w:rPr>
          <w:rFonts w:ascii="Times New Roman"/>
          <w:b w:val="false"/>
          <w:i w:val="false"/>
          <w:color w:val="000000"/>
          <w:sz w:val="28"/>
        </w:rPr>
        <w:t>
      коды расходов в соответствии с классификацией расходов бюджета и код 902 «Недостачи» для отражения задолженности, образовавшейся за счет бюджетных средств вследствие недостач и хищений бюджетных средств;</w:t>
      </w:r>
      <w:r>
        <w:br/>
      </w:r>
      <w:r>
        <w:rPr>
          <w:rFonts w:ascii="Times New Roman"/>
          <w:b w:val="false"/>
          <w:i w:val="false"/>
          <w:color w:val="000000"/>
          <w:sz w:val="28"/>
        </w:rPr>
        <w:t>
      коды расходов в соответствии с классификацией расходов бюджета и код 903 «Прочие» для отражения задолженности, образовавшейся за счет бюджетных средств вследствие прочих причин.</w:t>
      </w:r>
      <w:r>
        <w:br/>
      </w:r>
      <w:r>
        <w:rPr>
          <w:rFonts w:ascii="Times New Roman"/>
          <w:b w:val="false"/>
          <w:i w:val="false"/>
          <w:color w:val="000000"/>
          <w:sz w:val="28"/>
        </w:rPr>
        <w:t>
      Заполнение последующих граф осуществляется в порядке, установленном пунктом 78 настоящих Правил для заполнения отчета по форме КЗ-Б.»;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«81. К ежемесячному отчету о кредиторской задолженности по форме КЗ-Б на бумажном носителе прилагается информация о причинах образования кредиторской задолженности за счет бюджетных средств согласно приложению 16 к настоящим Правилам, с объяснением причин образования задолженности по каждой бюджетной программе (подпрограмме).</w:t>
      </w:r>
      <w:r>
        <w:br/>
      </w:r>
      <w:r>
        <w:rPr>
          <w:rFonts w:ascii="Times New Roman"/>
          <w:b w:val="false"/>
          <w:i w:val="false"/>
          <w:color w:val="000000"/>
          <w:sz w:val="28"/>
        </w:rPr>
        <w:t>
      К ежемесячному отчету о кредиторской задолженности по форме КЗ-П на бумажном носителе прилагается информация о причинах образования кредиторской задолженности за счет прочих средств согласно приложению 16-1 к настоящим Правилам, с объяснением причин образования задолженности по каждой бюджетной программе (подпрограмме).»;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Отчет о дебиторской задолженности по форме ДЗ-П заполняется следующим образом:</w:t>
      </w:r>
      <w:r>
        <w:br/>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перечня платных услуг,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коды расходов в соответствии с классификацией расходов бюджета и код 902 «Недостачи» для отражения задолженности, образовавшейся за счет бюджетных средств вследствие недостач и хищений бюджетных средств;</w:t>
      </w:r>
      <w:r>
        <w:br/>
      </w:r>
      <w:r>
        <w:rPr>
          <w:rFonts w:ascii="Times New Roman"/>
          <w:b w:val="false"/>
          <w:i w:val="false"/>
          <w:color w:val="000000"/>
          <w:sz w:val="28"/>
        </w:rPr>
        <w:t>
      коды расходов в соответствии с классификацией расходов бюджета и код 903 «Прочие» для отражения задолженности, образовавшейся за счет бюджетных средств вследствие прочих причин.</w:t>
      </w:r>
      <w:r>
        <w:br/>
      </w:r>
      <w:r>
        <w:rPr>
          <w:rFonts w:ascii="Times New Roman"/>
          <w:b w:val="false"/>
          <w:i w:val="false"/>
          <w:color w:val="000000"/>
          <w:sz w:val="28"/>
        </w:rPr>
        <w:t>
      в графе 6 указываются наименования, соответствующие кодам в графах 1-5;</w:t>
      </w:r>
      <w:r>
        <w:br/>
      </w:r>
      <w:r>
        <w:rPr>
          <w:rFonts w:ascii="Times New Roman"/>
          <w:b w:val="false"/>
          <w:i w:val="false"/>
          <w:color w:val="000000"/>
          <w:sz w:val="28"/>
        </w:rPr>
        <w:t>
      в графе 7 указывается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7,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 не должна изменяться в течение текущего финансового года;</w:t>
      </w:r>
      <w:r>
        <w:br/>
      </w:r>
      <w:r>
        <w:rPr>
          <w:rFonts w:ascii="Times New Roman"/>
          <w:b w:val="false"/>
          <w:i w:val="false"/>
          <w:color w:val="000000"/>
          <w:sz w:val="28"/>
        </w:rPr>
        <w:t>
      в графе 8 указывается сумма дебиторской задолженности прошлых лет, перечисленная в текущем финансовом году в соответствии с бюджетным законодательством Республики Казахстан в доход соответствующего бюджета;</w:t>
      </w:r>
      <w:r>
        <w:br/>
      </w:r>
      <w:r>
        <w:rPr>
          <w:rFonts w:ascii="Times New Roman"/>
          <w:b w:val="false"/>
          <w:i w:val="false"/>
          <w:color w:val="000000"/>
          <w:sz w:val="28"/>
        </w:rPr>
        <w:t>
      в графе 9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r>
        <w:br/>
      </w:r>
      <w:r>
        <w:rPr>
          <w:rFonts w:ascii="Times New Roman"/>
          <w:b w:val="false"/>
          <w:i w:val="false"/>
          <w:color w:val="000000"/>
          <w:sz w:val="28"/>
        </w:rPr>
        <w:t>
      в графе 10 отражается остаток дебиторской задолженности прошлых лет после погашения ее части в текущем финансовом году;</w:t>
      </w:r>
      <w:r>
        <w:br/>
      </w:r>
      <w:r>
        <w:rPr>
          <w:rFonts w:ascii="Times New Roman"/>
          <w:b w:val="false"/>
          <w:i w:val="false"/>
          <w:color w:val="000000"/>
          <w:sz w:val="28"/>
        </w:rPr>
        <w:t>
      в графе 11 указывается сумма дебиторской задолженности, образовавшейся в текущем финансовом году;</w:t>
      </w:r>
      <w:r>
        <w:br/>
      </w:r>
      <w:r>
        <w:rPr>
          <w:rFonts w:ascii="Times New Roman"/>
          <w:b w:val="false"/>
          <w:i w:val="false"/>
          <w:color w:val="000000"/>
          <w:sz w:val="28"/>
        </w:rPr>
        <w:t>
      в графе 12 указывается общая дебиторская задолженность, сложившаяся на отчетную дату (сумма граф 10 и 11);</w:t>
      </w:r>
      <w:r>
        <w:br/>
      </w:r>
      <w:r>
        <w:rPr>
          <w:rFonts w:ascii="Times New Roman"/>
          <w:b w:val="false"/>
          <w:i w:val="false"/>
          <w:color w:val="000000"/>
          <w:sz w:val="28"/>
        </w:rPr>
        <w:t>
      в графе 13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 зарегистрированных в территориальных подразделениях ведомства в установленном бюджетным законодательством порядке;</w:t>
      </w:r>
      <w:r>
        <w:br/>
      </w:r>
      <w:r>
        <w:rPr>
          <w:rFonts w:ascii="Times New Roman"/>
          <w:b w:val="false"/>
          <w:i w:val="false"/>
          <w:color w:val="000000"/>
          <w:sz w:val="28"/>
        </w:rPr>
        <w:t>
      в графе 14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«94. К ежемесячному отчету о дебиторской задолженности по форме ДЗ-Б на бумажном носителе прилагается информация о причинах образования дебиторской задолженности за счет бюджетных средств, согласно приложению 16 к настоящим Правилам, с объяснением причин образования задолженности по каждой бюджетной программе (подпрограмме).</w:t>
      </w:r>
      <w:r>
        <w:br/>
      </w:r>
      <w:r>
        <w:rPr>
          <w:rFonts w:ascii="Times New Roman"/>
          <w:b w:val="false"/>
          <w:i w:val="false"/>
          <w:color w:val="000000"/>
          <w:sz w:val="28"/>
        </w:rPr>
        <w:t>
      К ежемесячному отчету о дебиторской задолженности по форме ДЗ-П на бумажном носителе прилагается информация о причинах образования дебиторской задолженности за счет прочих средств, согласно приложению 16-1 к настоящим Правилам, с объяснением причин образования задолженности по каждой бюджетной программе (подпрограмме).»;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6-1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16-1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Б. Жамишев</w:t>
      </w:r>
    </w:p>
    <w:bookmarkStart w:name="z2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2012 года № 295         </w:t>
      </w:r>
    </w:p>
    <w:bookmarkEnd w:id="1"/>
    <w:bookmarkStart w:name="z24" w:id="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w:t>
      </w:r>
      <w:r>
        <w:br/>
      </w:r>
      <w:r>
        <w:rPr>
          <w:rFonts w:ascii="Times New Roman"/>
          <w:b w:val="false"/>
          <w:i w:val="false"/>
          <w:color w:val="000000"/>
          <w:sz w:val="28"/>
        </w:rPr>
        <w:t>
               </w:t>
      </w:r>
      <w:r>
        <w:rPr>
          <w:rFonts w:ascii="Times New Roman"/>
          <w:b/>
          <w:i w:val="false"/>
          <w:color w:val="000000"/>
          <w:sz w:val="28"/>
        </w:rPr>
        <w:t>республиканских бюджетных инвестиций</w:t>
      </w:r>
      <w:r>
        <w:br/>
      </w:r>
      <w:r>
        <w:rPr>
          <w:rFonts w:ascii="Times New Roman"/>
          <w:b w:val="false"/>
          <w:i w:val="false"/>
          <w:color w:val="000000"/>
          <w:sz w:val="28"/>
        </w:rPr>
        <w:t>
                     </w:t>
      </w:r>
      <w:r>
        <w:rPr>
          <w:rFonts w:ascii="Times New Roman"/>
          <w:b/>
          <w:i w:val="false"/>
          <w:color w:val="000000"/>
          <w:sz w:val="28"/>
        </w:rPr>
        <w:t>на ____________________</w:t>
      </w:r>
    </w:p>
    <w:p>
      <w:pPr>
        <w:spacing w:after="0"/>
        <w:ind w:left="0"/>
        <w:jc w:val="both"/>
      </w:pPr>
      <w:r>
        <w:rPr>
          <w:rFonts w:ascii="Times New Roman"/>
          <w:b/>
          <w:i w:val="false"/>
          <w:color w:val="000000"/>
          <w:sz w:val="28"/>
        </w:rPr>
        <w:t>Вид бюджета</w:t>
      </w:r>
      <w:r>
        <w:rPr>
          <w:rFonts w:ascii="Times New Roman"/>
          <w:b w:val="false"/>
          <w:i w:val="false"/>
          <w:color w:val="000000"/>
          <w:sz w:val="28"/>
        </w:rPr>
        <w:t>: Республиканский</w:t>
      </w:r>
      <w:r>
        <w:br/>
      </w: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Месячная, годовая</w:t>
      </w:r>
      <w:r>
        <w:br/>
      </w:r>
      <w:r>
        <w:rPr>
          <w:rFonts w:ascii="Times New Roman"/>
          <w:b w:val="false"/>
          <w:i w:val="false"/>
          <w:color w:val="000000"/>
          <w:sz w:val="28"/>
        </w:rPr>
        <w:t>
</w:t>
      </w:r>
      <w:r>
        <w:rPr>
          <w:rFonts w:ascii="Times New Roman"/>
          <w:b/>
          <w:i w:val="false"/>
          <w:color w:val="000000"/>
          <w:sz w:val="28"/>
        </w:rPr>
        <w:t>Ед. измерения</w:t>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1"/>
        <w:gridCol w:w="995"/>
        <w:gridCol w:w="1154"/>
        <w:gridCol w:w="972"/>
        <w:gridCol w:w="3207"/>
        <w:gridCol w:w="1269"/>
        <w:gridCol w:w="1200"/>
        <w:gridCol w:w="1246"/>
        <w:gridCol w:w="1361"/>
        <w:gridCol w:w="12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 на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ненный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Своднй план</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ппа</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П</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тежам</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w:t>
            </w:r>
            <w:r>
              <w:br/>
            </w:r>
            <w:r>
              <w:rPr>
                <w:rFonts w:ascii="Times New Roman"/>
                <w:b w:val="false"/>
                <w:i w:val="false"/>
                <w:color w:val="000000"/>
                <w:sz w:val="20"/>
              </w:rPr>
              <w:t>
</w:t>
            </w:r>
            <w:r>
              <w:rPr>
                <w:rFonts w:ascii="Times New Roman"/>
                <w:b/>
                <w:i w:val="false"/>
                <w:color w:val="000000"/>
                <w:sz w:val="20"/>
              </w:rPr>
              <w:t>канские</w:t>
            </w:r>
            <w:r>
              <w:br/>
            </w:r>
            <w:r>
              <w:rPr>
                <w:rFonts w:ascii="Times New Roman"/>
                <w:b w:val="false"/>
                <w:i w:val="false"/>
                <w:color w:val="000000"/>
                <w:sz w:val="20"/>
              </w:rPr>
              <w:t>
</w:t>
            </w:r>
            <w:r>
              <w:rPr>
                <w:rFonts w:ascii="Times New Roman"/>
                <w:b/>
                <w:i w:val="false"/>
                <w:color w:val="000000"/>
                <w:sz w:val="20"/>
              </w:rPr>
              <w:t>инвестиционные</w:t>
            </w:r>
            <w:r>
              <w:br/>
            </w:r>
            <w:r>
              <w:rPr>
                <w:rFonts w:ascii="Times New Roman"/>
                <w:b w:val="false"/>
                <w:i w:val="false"/>
                <w:color w:val="000000"/>
                <w:sz w:val="20"/>
              </w:rPr>
              <w:t>
</w:t>
            </w:r>
            <w:r>
              <w:rPr>
                <w:rFonts w:ascii="Times New Roman"/>
                <w:b/>
                <w:i w:val="false"/>
                <w:color w:val="000000"/>
                <w:sz w:val="20"/>
              </w:rPr>
              <w:t>проекты -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Бюджетные</w:t>
            </w:r>
            <w:r>
              <w:br/>
            </w:r>
            <w:r>
              <w:rPr>
                <w:rFonts w:ascii="Times New Roman"/>
                <w:b w:val="false"/>
                <w:i w:val="false"/>
                <w:color w:val="000000"/>
                <w:sz w:val="20"/>
              </w:rPr>
              <w:t>
</w:t>
            </w:r>
            <w:r>
              <w:rPr>
                <w:rFonts w:ascii="Times New Roman"/>
                <w:b/>
                <w:i w:val="false"/>
                <w:color w:val="000000"/>
                <w:sz w:val="20"/>
              </w:rPr>
              <w:t>инвестиции,</w:t>
            </w:r>
            <w:r>
              <w:br/>
            </w:r>
            <w:r>
              <w:rPr>
                <w:rFonts w:ascii="Times New Roman"/>
                <w:b w:val="false"/>
                <w:i w:val="false"/>
                <w:color w:val="000000"/>
                <w:sz w:val="20"/>
              </w:rPr>
              <w:t>
</w:t>
            </w:r>
            <w:r>
              <w:rPr>
                <w:rFonts w:ascii="Times New Roman"/>
                <w:b/>
                <w:i w:val="false"/>
                <w:color w:val="000000"/>
                <w:sz w:val="20"/>
              </w:rPr>
              <w:t>планируемые</w:t>
            </w:r>
            <w:r>
              <w:br/>
            </w:r>
            <w:r>
              <w:rPr>
                <w:rFonts w:ascii="Times New Roman"/>
                <w:b w:val="false"/>
                <w:i w:val="false"/>
                <w:color w:val="000000"/>
                <w:sz w:val="20"/>
              </w:rPr>
              <w:t>
</w:t>
            </w:r>
            <w:r>
              <w:rPr>
                <w:rFonts w:ascii="Times New Roman"/>
                <w:b/>
                <w:i w:val="false"/>
                <w:color w:val="000000"/>
                <w:sz w:val="20"/>
              </w:rPr>
              <w:t>посредством</w:t>
            </w:r>
            <w:r>
              <w:br/>
            </w:r>
            <w:r>
              <w:rPr>
                <w:rFonts w:ascii="Times New Roman"/>
                <w:b w:val="false"/>
                <w:i w:val="false"/>
                <w:color w:val="000000"/>
                <w:sz w:val="20"/>
              </w:rPr>
              <w:t>
</w:t>
            </w:r>
            <w:r>
              <w:rPr>
                <w:rFonts w:ascii="Times New Roman"/>
                <w:b/>
                <w:i w:val="false"/>
                <w:color w:val="000000"/>
                <w:sz w:val="20"/>
              </w:rPr>
              <w:t>участия</w:t>
            </w:r>
            <w:r>
              <w:br/>
            </w:r>
            <w:r>
              <w:rPr>
                <w:rFonts w:ascii="Times New Roman"/>
                <w:b w:val="false"/>
                <w:i w:val="false"/>
                <w:color w:val="000000"/>
                <w:sz w:val="20"/>
              </w:rPr>
              <w:t>
</w:t>
            </w:r>
            <w:r>
              <w:rPr>
                <w:rFonts w:ascii="Times New Roman"/>
                <w:b/>
                <w:i w:val="false"/>
                <w:color w:val="000000"/>
                <w:sz w:val="20"/>
              </w:rPr>
              <w:t>государства</w:t>
            </w:r>
            <w:r>
              <w:br/>
            </w:r>
            <w:r>
              <w:rPr>
                <w:rFonts w:ascii="Times New Roman"/>
                <w:b w:val="false"/>
                <w:i w:val="false"/>
                <w:color w:val="000000"/>
                <w:sz w:val="20"/>
              </w:rPr>
              <w:t>
</w:t>
            </w:r>
            <w:r>
              <w:rPr>
                <w:rFonts w:ascii="Times New Roman"/>
                <w:b/>
                <w:i w:val="false"/>
                <w:color w:val="000000"/>
                <w:sz w:val="20"/>
              </w:rPr>
              <w:t>в уставном</w:t>
            </w:r>
            <w:r>
              <w:br/>
            </w:r>
            <w:r>
              <w:rPr>
                <w:rFonts w:ascii="Times New Roman"/>
                <w:b w:val="false"/>
                <w:i w:val="false"/>
                <w:color w:val="000000"/>
                <w:sz w:val="20"/>
              </w:rPr>
              <w:t>
</w:t>
            </w:r>
            <w:r>
              <w:rPr>
                <w:rFonts w:ascii="Times New Roman"/>
                <w:b/>
                <w:i w:val="false"/>
                <w:color w:val="000000"/>
                <w:sz w:val="20"/>
              </w:rPr>
              <w:t>капитале</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Целевые</w:t>
            </w:r>
            <w:r>
              <w:br/>
            </w:r>
            <w:r>
              <w:rPr>
                <w:rFonts w:ascii="Times New Roman"/>
                <w:b w:val="false"/>
                <w:i w:val="false"/>
                <w:color w:val="000000"/>
                <w:sz w:val="20"/>
              </w:rPr>
              <w:t>
</w:t>
            </w:r>
            <w:r>
              <w:rPr>
                <w:rFonts w:ascii="Times New Roman"/>
                <w:b/>
                <w:i w:val="false"/>
                <w:color w:val="000000"/>
                <w:sz w:val="20"/>
              </w:rPr>
              <w:t>трансферты</w:t>
            </w:r>
            <w:r>
              <w:br/>
            </w:r>
            <w:r>
              <w:rPr>
                <w:rFonts w:ascii="Times New Roman"/>
                <w:b w:val="false"/>
                <w:i w:val="false"/>
                <w:color w:val="000000"/>
                <w:sz w:val="20"/>
              </w:rPr>
              <w:t>
</w:t>
            </w:r>
            <w:r>
              <w:rPr>
                <w:rFonts w:ascii="Times New Roman"/>
                <w:b/>
                <w:i w:val="false"/>
                <w:color w:val="000000"/>
                <w:sz w:val="20"/>
              </w:rPr>
              <w:t>на развитие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Кредиты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281"/>
        <w:gridCol w:w="1957"/>
        <w:gridCol w:w="1957"/>
        <w:gridCol w:w="2086"/>
        <w:gridCol w:w="2000"/>
        <w:gridCol w:w="1894"/>
      </w:tblGrid>
      <w:tr>
        <w:trPr>
          <w:trHeight w:val="25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гр.12 - гр.14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 14 -</w:t>
            </w:r>
            <w:r>
              <w:br/>
            </w:r>
            <w:r>
              <w:rPr>
                <w:rFonts w:ascii="Times New Roman"/>
                <w:b w:val="false"/>
                <w:i w:val="false"/>
                <w:color w:val="000000"/>
                <w:sz w:val="20"/>
              </w:rPr>
              <w:t>
</w:t>
            </w:r>
            <w:r>
              <w:rPr>
                <w:rFonts w:ascii="Times New Roman"/>
                <w:b w:val="false"/>
                <w:i w:val="false"/>
                <w:color w:val="000000"/>
                <w:sz w:val="20"/>
              </w:rPr>
              <w:t>гр. 11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обяз-в по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гр.14 /</w:t>
            </w:r>
            <w:r>
              <w:br/>
            </w:r>
            <w:r>
              <w:rPr>
                <w:rFonts w:ascii="Times New Roman"/>
                <w:b w:val="false"/>
                <w:i w:val="false"/>
                <w:color w:val="000000"/>
                <w:sz w:val="20"/>
              </w:rPr>
              <w:t>
</w:t>
            </w:r>
            <w:r>
              <w:rPr>
                <w:rFonts w:ascii="Times New Roman"/>
                <w:b w:val="false"/>
                <w:i w:val="false"/>
                <w:color w:val="000000"/>
                <w:sz w:val="20"/>
              </w:rPr>
              <w:t>гр.11 *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к плану на</w:t>
            </w:r>
            <w:r>
              <w:br/>
            </w:r>
            <w:r>
              <w:rPr>
                <w:rFonts w:ascii="Times New Roman"/>
                <w:b w:val="false"/>
                <w:i w:val="false"/>
                <w:color w:val="000000"/>
                <w:sz w:val="20"/>
              </w:rPr>
              <w:t>
</w:t>
            </w:r>
            <w:r>
              <w:rPr>
                <w:rFonts w:ascii="Times New Roman"/>
                <w:b w:val="false"/>
                <w:i w:val="false"/>
                <w:color w:val="000000"/>
                <w:sz w:val="20"/>
              </w:rPr>
              <w:t>год гр.14 /</w:t>
            </w:r>
            <w:r>
              <w:br/>
            </w:r>
            <w:r>
              <w:rPr>
                <w:rFonts w:ascii="Times New Roman"/>
                <w:b w:val="false"/>
                <w:i w:val="false"/>
                <w:color w:val="000000"/>
                <w:sz w:val="20"/>
              </w:rPr>
              <w:t>
</w:t>
            </w:r>
            <w:r>
              <w:rPr>
                <w:rFonts w:ascii="Times New Roman"/>
                <w:b w:val="false"/>
                <w:i w:val="false"/>
                <w:color w:val="000000"/>
                <w:sz w:val="20"/>
              </w:rPr>
              <w:t>гр.9 * 100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 плана)</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2012 года № 295         </w:t>
      </w:r>
    </w:p>
    <w:bookmarkEnd w:id="3"/>
    <w:bookmarkStart w:name="z26" w:id="4"/>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 республиканских бюджетных</w:t>
      </w:r>
      <w:r>
        <w:br/>
      </w:r>
      <w:r>
        <w:rPr>
          <w:rFonts w:ascii="Times New Roman"/>
          <w:b w:val="false"/>
          <w:i w:val="false"/>
          <w:color w:val="000000"/>
          <w:sz w:val="28"/>
        </w:rPr>
        <w:t>
        </w:t>
      </w:r>
      <w:r>
        <w:rPr>
          <w:rFonts w:ascii="Times New Roman"/>
          <w:b/>
          <w:i w:val="false"/>
          <w:color w:val="000000"/>
          <w:sz w:val="28"/>
        </w:rPr>
        <w:t>инвестиций, направленных на реализацию особо важных</w:t>
      </w:r>
      <w:r>
        <w:br/>
      </w:r>
      <w:r>
        <w:rPr>
          <w:rFonts w:ascii="Times New Roman"/>
          <w:b w:val="false"/>
          <w:i w:val="false"/>
          <w:color w:val="000000"/>
          <w:sz w:val="28"/>
        </w:rPr>
        <w:t>
        </w:t>
      </w:r>
      <w:r>
        <w:rPr>
          <w:rFonts w:ascii="Times New Roman"/>
          <w:b/>
          <w:i w:val="false"/>
          <w:color w:val="000000"/>
          <w:sz w:val="28"/>
        </w:rPr>
        <w:t>и требующих оперативной реализации задач, включенных в</w:t>
      </w:r>
      <w:r>
        <w:br/>
      </w:r>
      <w:r>
        <w:rPr>
          <w:rFonts w:ascii="Times New Roman"/>
          <w:b w:val="false"/>
          <w:i w:val="false"/>
          <w:color w:val="000000"/>
          <w:sz w:val="28"/>
        </w:rPr>
        <w:t>
    </w:t>
      </w:r>
      <w:r>
        <w:rPr>
          <w:rFonts w:ascii="Times New Roman"/>
          <w:b/>
          <w:i w:val="false"/>
          <w:color w:val="000000"/>
          <w:sz w:val="28"/>
        </w:rPr>
        <w:t>проект республиканского бюджета с отлагательными условиями</w:t>
      </w:r>
      <w:r>
        <w:br/>
      </w:r>
      <w:r>
        <w:rPr>
          <w:rFonts w:ascii="Times New Roman"/>
          <w:b w:val="false"/>
          <w:i w:val="false"/>
          <w:color w:val="000000"/>
          <w:sz w:val="28"/>
        </w:rPr>
        <w:t>
                    </w:t>
      </w:r>
      <w:r>
        <w:rPr>
          <w:rFonts w:ascii="Times New Roman"/>
          <w:b/>
          <w:i w:val="false"/>
          <w:color w:val="000000"/>
          <w:sz w:val="28"/>
        </w:rPr>
        <w:t>на _____________________</w:t>
      </w:r>
    </w:p>
    <w:p>
      <w:pPr>
        <w:spacing w:after="0"/>
        <w:ind w:left="0"/>
        <w:jc w:val="both"/>
      </w:pPr>
      <w:r>
        <w:rPr>
          <w:rFonts w:ascii="Times New Roman"/>
          <w:b/>
          <w:i w:val="false"/>
          <w:color w:val="000000"/>
          <w:sz w:val="28"/>
        </w:rPr>
        <w:t>Вид бюджета</w:t>
      </w:r>
      <w:r>
        <w:rPr>
          <w:rFonts w:ascii="Times New Roman"/>
          <w:b w:val="false"/>
          <w:i w:val="false"/>
          <w:color w:val="000000"/>
          <w:sz w:val="28"/>
        </w:rPr>
        <w:t>: Республиканский</w:t>
      </w:r>
      <w:r>
        <w:br/>
      </w: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Месячная, годовая</w:t>
      </w:r>
      <w:r>
        <w:br/>
      </w:r>
      <w:r>
        <w:rPr>
          <w:rFonts w:ascii="Times New Roman"/>
          <w:b w:val="false"/>
          <w:i w:val="false"/>
          <w:color w:val="000000"/>
          <w:sz w:val="28"/>
        </w:rPr>
        <w:t>
</w:t>
      </w:r>
      <w:r>
        <w:rPr>
          <w:rFonts w:ascii="Times New Roman"/>
          <w:b/>
          <w:i w:val="false"/>
          <w:color w:val="000000"/>
          <w:sz w:val="28"/>
        </w:rPr>
        <w:t>Ед. измерения</w:t>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1"/>
        <w:gridCol w:w="995"/>
        <w:gridCol w:w="1154"/>
        <w:gridCol w:w="972"/>
        <w:gridCol w:w="3207"/>
        <w:gridCol w:w="1269"/>
        <w:gridCol w:w="1200"/>
        <w:gridCol w:w="1246"/>
        <w:gridCol w:w="1361"/>
        <w:gridCol w:w="12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 на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ненный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Своднй план</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ппа</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П</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тежам</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w:t>
            </w:r>
            <w:r>
              <w:br/>
            </w:r>
            <w:r>
              <w:rPr>
                <w:rFonts w:ascii="Times New Roman"/>
                <w:b w:val="false"/>
                <w:i w:val="false"/>
                <w:color w:val="000000"/>
                <w:sz w:val="20"/>
              </w:rPr>
              <w:t>
</w:t>
            </w:r>
            <w:r>
              <w:rPr>
                <w:rFonts w:ascii="Times New Roman"/>
                <w:b/>
                <w:i w:val="false"/>
                <w:color w:val="000000"/>
                <w:sz w:val="20"/>
              </w:rPr>
              <w:t>канские</w:t>
            </w:r>
            <w:r>
              <w:br/>
            </w:r>
            <w:r>
              <w:rPr>
                <w:rFonts w:ascii="Times New Roman"/>
                <w:b w:val="false"/>
                <w:i w:val="false"/>
                <w:color w:val="000000"/>
                <w:sz w:val="20"/>
              </w:rPr>
              <w:t>
</w:t>
            </w:r>
            <w:r>
              <w:rPr>
                <w:rFonts w:ascii="Times New Roman"/>
                <w:b/>
                <w:i w:val="false"/>
                <w:color w:val="000000"/>
                <w:sz w:val="20"/>
              </w:rPr>
              <w:t>инвестиционные</w:t>
            </w:r>
            <w:r>
              <w:br/>
            </w:r>
            <w:r>
              <w:rPr>
                <w:rFonts w:ascii="Times New Roman"/>
                <w:b w:val="false"/>
                <w:i w:val="false"/>
                <w:color w:val="000000"/>
                <w:sz w:val="20"/>
              </w:rPr>
              <w:t>
</w:t>
            </w:r>
            <w:r>
              <w:rPr>
                <w:rFonts w:ascii="Times New Roman"/>
                <w:b/>
                <w:i w:val="false"/>
                <w:color w:val="000000"/>
                <w:sz w:val="20"/>
              </w:rPr>
              <w:t>проекты -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Бюджетные</w:t>
            </w:r>
            <w:r>
              <w:br/>
            </w:r>
            <w:r>
              <w:rPr>
                <w:rFonts w:ascii="Times New Roman"/>
                <w:b w:val="false"/>
                <w:i w:val="false"/>
                <w:color w:val="000000"/>
                <w:sz w:val="20"/>
              </w:rPr>
              <w:t>
</w:t>
            </w:r>
            <w:r>
              <w:rPr>
                <w:rFonts w:ascii="Times New Roman"/>
                <w:b/>
                <w:i w:val="false"/>
                <w:color w:val="000000"/>
                <w:sz w:val="20"/>
              </w:rPr>
              <w:t>инвестиции,</w:t>
            </w:r>
            <w:r>
              <w:br/>
            </w:r>
            <w:r>
              <w:rPr>
                <w:rFonts w:ascii="Times New Roman"/>
                <w:b w:val="false"/>
                <w:i w:val="false"/>
                <w:color w:val="000000"/>
                <w:sz w:val="20"/>
              </w:rPr>
              <w:t>
</w:t>
            </w:r>
            <w:r>
              <w:rPr>
                <w:rFonts w:ascii="Times New Roman"/>
                <w:b/>
                <w:i w:val="false"/>
                <w:color w:val="000000"/>
                <w:sz w:val="20"/>
              </w:rPr>
              <w:t>планируемые</w:t>
            </w:r>
            <w:r>
              <w:br/>
            </w:r>
            <w:r>
              <w:rPr>
                <w:rFonts w:ascii="Times New Roman"/>
                <w:b w:val="false"/>
                <w:i w:val="false"/>
                <w:color w:val="000000"/>
                <w:sz w:val="20"/>
              </w:rPr>
              <w:t>
</w:t>
            </w:r>
            <w:r>
              <w:rPr>
                <w:rFonts w:ascii="Times New Roman"/>
                <w:b/>
                <w:i w:val="false"/>
                <w:color w:val="000000"/>
                <w:sz w:val="20"/>
              </w:rPr>
              <w:t>посредством</w:t>
            </w:r>
            <w:r>
              <w:br/>
            </w:r>
            <w:r>
              <w:rPr>
                <w:rFonts w:ascii="Times New Roman"/>
                <w:b w:val="false"/>
                <w:i w:val="false"/>
                <w:color w:val="000000"/>
                <w:sz w:val="20"/>
              </w:rPr>
              <w:t>
</w:t>
            </w:r>
            <w:r>
              <w:rPr>
                <w:rFonts w:ascii="Times New Roman"/>
                <w:b/>
                <w:i w:val="false"/>
                <w:color w:val="000000"/>
                <w:sz w:val="20"/>
              </w:rPr>
              <w:t>участия</w:t>
            </w:r>
            <w:r>
              <w:br/>
            </w:r>
            <w:r>
              <w:rPr>
                <w:rFonts w:ascii="Times New Roman"/>
                <w:b w:val="false"/>
                <w:i w:val="false"/>
                <w:color w:val="000000"/>
                <w:sz w:val="20"/>
              </w:rPr>
              <w:t>
</w:t>
            </w:r>
            <w:r>
              <w:rPr>
                <w:rFonts w:ascii="Times New Roman"/>
                <w:b/>
                <w:i w:val="false"/>
                <w:color w:val="000000"/>
                <w:sz w:val="20"/>
              </w:rPr>
              <w:t>государства</w:t>
            </w:r>
            <w:r>
              <w:br/>
            </w:r>
            <w:r>
              <w:rPr>
                <w:rFonts w:ascii="Times New Roman"/>
                <w:b w:val="false"/>
                <w:i w:val="false"/>
                <w:color w:val="000000"/>
                <w:sz w:val="20"/>
              </w:rPr>
              <w:t>
</w:t>
            </w:r>
            <w:r>
              <w:rPr>
                <w:rFonts w:ascii="Times New Roman"/>
                <w:b/>
                <w:i w:val="false"/>
                <w:color w:val="000000"/>
                <w:sz w:val="20"/>
              </w:rPr>
              <w:t>в уставном</w:t>
            </w:r>
            <w:r>
              <w:br/>
            </w:r>
            <w:r>
              <w:rPr>
                <w:rFonts w:ascii="Times New Roman"/>
                <w:b w:val="false"/>
                <w:i w:val="false"/>
                <w:color w:val="000000"/>
                <w:sz w:val="20"/>
              </w:rPr>
              <w:t>
</w:t>
            </w:r>
            <w:r>
              <w:rPr>
                <w:rFonts w:ascii="Times New Roman"/>
                <w:b/>
                <w:i w:val="false"/>
                <w:color w:val="000000"/>
                <w:sz w:val="20"/>
              </w:rPr>
              <w:t>капитале</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Целевые</w:t>
            </w:r>
            <w:r>
              <w:br/>
            </w:r>
            <w:r>
              <w:rPr>
                <w:rFonts w:ascii="Times New Roman"/>
                <w:b w:val="false"/>
                <w:i w:val="false"/>
                <w:color w:val="000000"/>
                <w:sz w:val="20"/>
              </w:rPr>
              <w:t>
</w:t>
            </w:r>
            <w:r>
              <w:rPr>
                <w:rFonts w:ascii="Times New Roman"/>
                <w:b/>
                <w:i w:val="false"/>
                <w:color w:val="000000"/>
                <w:sz w:val="20"/>
              </w:rPr>
              <w:t>трансферты</w:t>
            </w:r>
            <w:r>
              <w:br/>
            </w:r>
            <w:r>
              <w:rPr>
                <w:rFonts w:ascii="Times New Roman"/>
                <w:b w:val="false"/>
                <w:i w:val="false"/>
                <w:color w:val="000000"/>
                <w:sz w:val="20"/>
              </w:rPr>
              <w:t>
</w:t>
            </w:r>
            <w:r>
              <w:rPr>
                <w:rFonts w:ascii="Times New Roman"/>
                <w:b/>
                <w:i w:val="false"/>
                <w:color w:val="000000"/>
                <w:sz w:val="20"/>
              </w:rPr>
              <w:t>на развитие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Кредиты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281"/>
        <w:gridCol w:w="1957"/>
        <w:gridCol w:w="1957"/>
        <w:gridCol w:w="2086"/>
        <w:gridCol w:w="2000"/>
        <w:gridCol w:w="1894"/>
      </w:tblGrid>
      <w:tr>
        <w:trPr>
          <w:trHeight w:val="25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гр.12 - гр.14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 14 -</w:t>
            </w:r>
            <w:r>
              <w:br/>
            </w:r>
            <w:r>
              <w:rPr>
                <w:rFonts w:ascii="Times New Roman"/>
                <w:b w:val="false"/>
                <w:i w:val="false"/>
                <w:color w:val="000000"/>
                <w:sz w:val="20"/>
              </w:rPr>
              <w:t>
</w:t>
            </w:r>
            <w:r>
              <w:rPr>
                <w:rFonts w:ascii="Times New Roman"/>
                <w:b w:val="false"/>
                <w:i w:val="false"/>
                <w:color w:val="000000"/>
                <w:sz w:val="20"/>
              </w:rPr>
              <w:t>гр. 11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обяз-в по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гр.14 /</w:t>
            </w:r>
            <w:r>
              <w:br/>
            </w:r>
            <w:r>
              <w:rPr>
                <w:rFonts w:ascii="Times New Roman"/>
                <w:b w:val="false"/>
                <w:i w:val="false"/>
                <w:color w:val="000000"/>
                <w:sz w:val="20"/>
              </w:rPr>
              <w:t>
</w:t>
            </w:r>
            <w:r>
              <w:rPr>
                <w:rFonts w:ascii="Times New Roman"/>
                <w:b w:val="false"/>
                <w:i w:val="false"/>
                <w:color w:val="000000"/>
                <w:sz w:val="20"/>
              </w:rPr>
              <w:t>гр.11 *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к плану на</w:t>
            </w:r>
            <w:r>
              <w:br/>
            </w:r>
            <w:r>
              <w:rPr>
                <w:rFonts w:ascii="Times New Roman"/>
                <w:b w:val="false"/>
                <w:i w:val="false"/>
                <w:color w:val="000000"/>
                <w:sz w:val="20"/>
              </w:rPr>
              <w:t>
</w:t>
            </w:r>
            <w:r>
              <w:rPr>
                <w:rFonts w:ascii="Times New Roman"/>
                <w:b w:val="false"/>
                <w:i w:val="false"/>
                <w:color w:val="000000"/>
                <w:sz w:val="20"/>
              </w:rPr>
              <w:t>год гр.14 /</w:t>
            </w:r>
            <w:r>
              <w:br/>
            </w:r>
            <w:r>
              <w:rPr>
                <w:rFonts w:ascii="Times New Roman"/>
                <w:b w:val="false"/>
                <w:i w:val="false"/>
                <w:color w:val="000000"/>
                <w:sz w:val="20"/>
              </w:rPr>
              <w:t>
</w:t>
            </w:r>
            <w:r>
              <w:rPr>
                <w:rFonts w:ascii="Times New Roman"/>
                <w:b w:val="false"/>
                <w:i w:val="false"/>
                <w:color w:val="000000"/>
                <w:sz w:val="20"/>
              </w:rPr>
              <w:t>гр.9 * 100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 плана)</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2012 года № 295         </w:t>
      </w:r>
    </w:p>
    <w:bookmarkEnd w:id="5"/>
    <w:bookmarkStart w:name="z28" w:id="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Информация о причинах образования _______________ задолженности</w:t>
      </w:r>
      <w:r>
        <w:br/>
      </w:r>
      <w:r>
        <w:rPr>
          <w:rFonts w:ascii="Times New Roman"/>
          <w:b w:val="false"/>
          <w:i w:val="false"/>
          <w:color w:val="000000"/>
          <w:sz w:val="28"/>
        </w:rPr>
        <w:t>
    ____________________________________ за счет бюджетных средств</w:t>
      </w:r>
      <w:r>
        <w:br/>
      </w:r>
      <w:r>
        <w:rPr>
          <w:rFonts w:ascii="Times New Roman"/>
          <w:b w:val="false"/>
          <w:i w:val="false"/>
          <w:color w:val="000000"/>
          <w:sz w:val="28"/>
        </w:rPr>
        <w:t>
         (наименование бюджета)</w:t>
      </w:r>
      <w:r>
        <w:br/>
      </w:r>
      <w:r>
        <w:rPr>
          <w:rFonts w:ascii="Times New Roman"/>
          <w:b w:val="false"/>
          <w:i w:val="false"/>
          <w:color w:val="000000"/>
          <w:sz w:val="28"/>
        </w:rPr>
        <w:t>
         по состоянию на __________________________ 20___ года</w:t>
      </w:r>
    </w:p>
    <w:p>
      <w:pPr>
        <w:spacing w:after="0"/>
        <w:ind w:left="0"/>
        <w:jc w:val="both"/>
      </w:pPr>
      <w:r>
        <w:rPr>
          <w:rFonts w:ascii="Times New Roman"/>
          <w:b w:val="false"/>
          <w:i w:val="false"/>
          <w:color w:val="000000"/>
          <w:sz w:val="28"/>
        </w:rPr>
        <w:t>Вид бюджета - ________________________________</w:t>
      </w:r>
      <w:r>
        <w:br/>
      </w:r>
      <w:r>
        <w:rPr>
          <w:rFonts w:ascii="Times New Roman"/>
          <w:b w:val="false"/>
          <w:i w:val="false"/>
          <w:color w:val="000000"/>
          <w:sz w:val="28"/>
        </w:rPr>
        <w:t xml:space="preserve">
Периодичность - </w:t>
      </w:r>
      <w:r>
        <w:rPr>
          <w:rFonts w:ascii="Times New Roman"/>
          <w:b w:val="false"/>
          <w:i w:val="false"/>
          <w:color w:val="000000"/>
          <w:sz w:val="28"/>
          <w:u w:val="single"/>
        </w:rPr>
        <w:t>месячная, квартальная,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876"/>
        <w:gridCol w:w="1782"/>
        <w:gridCol w:w="2435"/>
        <w:gridCol w:w="2808"/>
        <w:gridCol w:w="2510"/>
      </w:tblGrid>
      <w:tr>
        <w:trPr>
          <w:trHeight w:val="1785"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w:t>
            </w:r>
            <w:r>
              <w:br/>
            </w:r>
            <w:r>
              <w:rPr>
                <w:rFonts w:ascii="Times New Roman"/>
                <w:b w:val="false"/>
                <w:i w:val="false"/>
                <w:color w:val="000000"/>
                <w:sz w:val="20"/>
              </w:rPr>
              <w:t>
</w:t>
            </w:r>
            <w:r>
              <w:rPr>
                <w:rFonts w:ascii="Times New Roman"/>
                <w:b w:val="false"/>
                <w:i w:val="false"/>
                <w:color w:val="000000"/>
                <w:sz w:val="20"/>
              </w:rPr>
              <w:t>грамма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тысяч тенге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 ___________ ______________________</w:t>
      </w:r>
      <w:r>
        <w:br/>
      </w:r>
      <w:r>
        <w:rPr>
          <w:rFonts w:ascii="Times New Roman"/>
          <w:b w:val="false"/>
          <w:i w:val="false"/>
          <w:color w:val="000000"/>
          <w:sz w:val="28"/>
        </w:rPr>
        <w:t>
                      (подпись)   (расшифровка подписи)</w:t>
      </w:r>
    </w:p>
    <w:bookmarkStart w:name="z29"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2012 года № 295         </w:t>
      </w:r>
    </w:p>
    <w:bookmarkEnd w:id="7"/>
    <w:bookmarkStart w:name="z30" w:id="8"/>
    <w:p>
      <w:pPr>
        <w:spacing w:after="0"/>
        <w:ind w:left="0"/>
        <w:jc w:val="both"/>
      </w:pPr>
      <w:r>
        <w:rPr>
          <w:rFonts w:ascii="Times New Roman"/>
          <w:b w:val="false"/>
          <w:i w:val="false"/>
          <w:color w:val="000000"/>
          <w:sz w:val="28"/>
        </w:rPr>
        <w:t xml:space="preserve">
Приложение 16-1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Информация о причинах образования _______________ задолженности</w:t>
      </w:r>
      <w:r>
        <w:br/>
      </w:r>
      <w:r>
        <w:rPr>
          <w:rFonts w:ascii="Times New Roman"/>
          <w:b w:val="false"/>
          <w:i w:val="false"/>
          <w:color w:val="000000"/>
          <w:sz w:val="28"/>
        </w:rPr>
        <w:t>
    ____________________________________ за счет прочих средств</w:t>
      </w:r>
      <w:r>
        <w:br/>
      </w:r>
      <w:r>
        <w:rPr>
          <w:rFonts w:ascii="Times New Roman"/>
          <w:b w:val="false"/>
          <w:i w:val="false"/>
          <w:color w:val="000000"/>
          <w:sz w:val="28"/>
        </w:rPr>
        <w:t>
         (наименование бюджета)</w:t>
      </w:r>
      <w:r>
        <w:br/>
      </w:r>
      <w:r>
        <w:rPr>
          <w:rFonts w:ascii="Times New Roman"/>
          <w:b w:val="false"/>
          <w:i w:val="false"/>
          <w:color w:val="000000"/>
          <w:sz w:val="28"/>
        </w:rPr>
        <w:t>
         по состоянию на __________________________ 20___ года</w:t>
      </w:r>
    </w:p>
    <w:p>
      <w:pPr>
        <w:spacing w:after="0"/>
        <w:ind w:left="0"/>
        <w:jc w:val="both"/>
      </w:pPr>
      <w:r>
        <w:rPr>
          <w:rFonts w:ascii="Times New Roman"/>
          <w:b w:val="false"/>
          <w:i w:val="false"/>
          <w:color w:val="000000"/>
          <w:sz w:val="28"/>
        </w:rPr>
        <w:t>Вид бюджета - ________________________________</w:t>
      </w:r>
      <w:r>
        <w:br/>
      </w:r>
      <w:r>
        <w:rPr>
          <w:rFonts w:ascii="Times New Roman"/>
          <w:b w:val="false"/>
          <w:i w:val="false"/>
          <w:color w:val="000000"/>
          <w:sz w:val="28"/>
        </w:rPr>
        <w:t xml:space="preserve">
Периодичность - </w:t>
      </w:r>
      <w:r>
        <w:rPr>
          <w:rFonts w:ascii="Times New Roman"/>
          <w:b w:val="false"/>
          <w:i w:val="false"/>
          <w:color w:val="000000"/>
          <w:sz w:val="28"/>
          <w:u w:val="single"/>
        </w:rPr>
        <w:t>месячная, квартальная, годовая</w:t>
      </w:r>
    </w:p>
    <w:p>
      <w:pPr>
        <w:spacing w:after="0"/>
        <w:ind w:left="0"/>
        <w:jc w:val="both"/>
      </w:pPr>
      <w:r>
        <w:rPr>
          <w:rFonts w:ascii="Times New Roman"/>
          <w:b w:val="false"/>
          <w:i w:val="false"/>
          <w:color w:val="000000"/>
          <w:sz w:val="28"/>
        </w:rPr>
        <w:t xml:space="preserve">Периодичность - </w:t>
      </w:r>
      <w:r>
        <w:rPr>
          <w:rFonts w:ascii="Times New Roman"/>
          <w:b w:val="false"/>
          <w:i w:val="false"/>
          <w:color w:val="000000"/>
          <w:sz w:val="28"/>
          <w:u w:val="single"/>
        </w:rPr>
        <w:t>месячная, квартальная,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876"/>
        <w:gridCol w:w="1782"/>
        <w:gridCol w:w="2435"/>
        <w:gridCol w:w="2808"/>
        <w:gridCol w:w="2510"/>
      </w:tblGrid>
      <w:tr>
        <w:trPr>
          <w:trHeight w:val="1785"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w:t>
            </w:r>
            <w:r>
              <w:br/>
            </w:r>
            <w:r>
              <w:rPr>
                <w:rFonts w:ascii="Times New Roman"/>
                <w:b w:val="false"/>
                <w:i w:val="false"/>
                <w:color w:val="000000"/>
                <w:sz w:val="20"/>
              </w:rPr>
              <w:t>
</w:t>
            </w:r>
            <w:r>
              <w:rPr>
                <w:rFonts w:ascii="Times New Roman"/>
                <w:b w:val="false"/>
                <w:i w:val="false"/>
                <w:color w:val="000000"/>
                <w:sz w:val="20"/>
              </w:rPr>
              <w:t>грамма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тысяч тенге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 ___________ ______________________</w:t>
      </w:r>
      <w:r>
        <w:br/>
      </w:r>
      <w:r>
        <w:rPr>
          <w:rFonts w:ascii="Times New Roman"/>
          <w:b w:val="false"/>
          <w:i w:val="false"/>
          <w:color w:val="000000"/>
          <w:sz w:val="28"/>
        </w:rPr>
        <w:t>
                      (подпись)   (расшифровка подписи)</w:t>
      </w:r>
    </w:p>
    <w:bookmarkStart w:name="z31"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2012 года № 295         </w:t>
      </w:r>
    </w:p>
    <w:bookmarkEnd w:id="9"/>
    <w:bookmarkStart w:name="z32" w:id="1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1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Данные по взаимопогашаемым операциям</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местного бюджета)</w:t>
      </w:r>
      <w:r>
        <w:br/>
      </w:r>
      <w:r>
        <w:rPr>
          <w:rFonts w:ascii="Times New Roman"/>
          <w:b w:val="false"/>
          <w:i w:val="false"/>
          <w:color w:val="000000"/>
          <w:sz w:val="28"/>
        </w:rPr>
        <w:t>
                    на ______________________ года</w:t>
      </w:r>
    </w:p>
    <w:p>
      <w:pPr>
        <w:spacing w:after="0"/>
        <w:ind w:left="0"/>
        <w:jc w:val="both"/>
      </w:pPr>
      <w:r>
        <w:rPr>
          <w:rFonts w:ascii="Times New Roman"/>
          <w:b w:val="false"/>
          <w:i w:val="false"/>
          <w:color w:val="000000"/>
          <w:sz w:val="28"/>
        </w:rPr>
        <w:t>                                            Приложение к форме 1-27</w:t>
      </w:r>
      <w:r>
        <w:br/>
      </w:r>
      <w:r>
        <w:rPr>
          <w:rFonts w:ascii="Times New Roman"/>
          <w:b w:val="false"/>
          <w:i w:val="false"/>
          <w:color w:val="000000"/>
          <w:sz w:val="28"/>
        </w:rPr>
        <w:t>
                                            Отчет произведен: Дата</w:t>
      </w:r>
      <w:r>
        <w:br/>
      </w:r>
      <w:r>
        <w:rPr>
          <w:rFonts w:ascii="Times New Roman"/>
          <w:b w:val="false"/>
          <w:i w:val="false"/>
          <w:color w:val="000000"/>
          <w:sz w:val="28"/>
        </w:rPr>
        <w:t>
                                            Страница Х из N</w:t>
      </w:r>
    </w:p>
    <w:p>
      <w:pPr>
        <w:spacing w:after="0"/>
        <w:ind w:left="0"/>
        <w:jc w:val="both"/>
      </w:pPr>
      <w:r>
        <w:rPr>
          <w:rFonts w:ascii="Times New Roman"/>
          <w:b w:val="false"/>
          <w:i w:val="false"/>
          <w:color w:val="000000"/>
          <w:sz w:val="28"/>
        </w:rPr>
        <w:t>Вид бюджета 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xml:space="preserve"> ____________________</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379"/>
        <w:gridCol w:w="1692"/>
        <w:gridCol w:w="2159"/>
        <w:gridCol w:w="2179"/>
        <w:gridCol w:w="1615"/>
        <w:gridCol w:w="1751"/>
      </w:tblGrid>
      <w:tr>
        <w:trPr>
          <w:trHeight w:val="120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жетной</w:t>
            </w:r>
            <w:r>
              <w:br/>
            </w:r>
            <w:r>
              <w:rPr>
                <w:rFonts w:ascii="Times New Roman"/>
                <w:b w:val="false"/>
                <w:i w:val="false"/>
                <w:color w:val="000000"/>
                <w:sz w:val="20"/>
              </w:rPr>
              <w:t>
</w:t>
            </w:r>
            <w:r>
              <w:rPr>
                <w:rFonts w:ascii="Times New Roman"/>
                <w:b w:val="false"/>
                <w:i w:val="false"/>
                <w:color w:val="000000"/>
                <w:sz w:val="20"/>
              </w:rPr>
              <w:t>класси-</w:t>
            </w:r>
            <w:r>
              <w:br/>
            </w:r>
            <w:r>
              <w:rPr>
                <w:rFonts w:ascii="Times New Roman"/>
                <w:b w:val="false"/>
                <w:i w:val="false"/>
                <w:color w:val="000000"/>
                <w:sz w:val="20"/>
              </w:rPr>
              <w:t>
</w:t>
            </w:r>
            <w:r>
              <w:rPr>
                <w:rFonts w:ascii="Times New Roman"/>
                <w:b w:val="false"/>
                <w:i w:val="false"/>
                <w:color w:val="000000"/>
                <w:sz w:val="20"/>
              </w:rPr>
              <w:t>фи</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ции</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br/>
            </w:r>
            <w:r>
              <w:rPr>
                <w:rFonts w:ascii="Times New Roman"/>
                <w:b w:val="false"/>
                <w:i w:val="false"/>
                <w:color w:val="000000"/>
                <w:sz w:val="20"/>
              </w:rPr>
              <w:t>
</w:t>
            </w:r>
            <w:r>
              <w:rPr>
                <w:rFonts w:ascii="Times New Roman"/>
                <w:b w:val="false"/>
                <w:i w:val="false"/>
                <w:color w:val="000000"/>
                <w:sz w:val="20"/>
              </w:rPr>
              <w:t>ванный бюджет</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по</w:t>
            </w:r>
            <w:r>
              <w:br/>
            </w:r>
            <w:r>
              <w:rPr>
                <w:rFonts w:ascii="Times New Roman"/>
                <w:b w:val="false"/>
                <w:i w:val="false"/>
                <w:color w:val="000000"/>
                <w:sz w:val="20"/>
              </w:rPr>
              <w:t>
</w:t>
            </w:r>
            <w:r>
              <w:rPr>
                <w:rFonts w:ascii="Times New Roman"/>
                <w:b w:val="false"/>
                <w:i w:val="false"/>
                <w:color w:val="000000"/>
                <w:sz w:val="20"/>
              </w:rPr>
              <w:t>платежам, сводный</w:t>
            </w:r>
            <w:r>
              <w:br/>
            </w:r>
            <w:r>
              <w:rPr>
                <w:rFonts w:ascii="Times New Roman"/>
                <w:b w:val="false"/>
                <w:i w:val="false"/>
                <w:color w:val="000000"/>
                <w:sz w:val="20"/>
              </w:rPr>
              <w:t>
</w:t>
            </w:r>
            <w:r>
              <w:rPr>
                <w:rFonts w:ascii="Times New Roman"/>
                <w:b w:val="false"/>
                <w:i w:val="false"/>
                <w:color w:val="000000"/>
                <w:sz w:val="20"/>
              </w:rPr>
              <w:t>план финансирования</w:t>
            </w:r>
            <w:r>
              <w:br/>
            </w:r>
            <w:r>
              <w:rPr>
                <w:rFonts w:ascii="Times New Roman"/>
                <w:b w:val="false"/>
                <w:i w:val="false"/>
                <w:color w:val="000000"/>
                <w:sz w:val="20"/>
              </w:rPr>
              <w:t>
</w:t>
            </w:r>
            <w:r>
              <w:rPr>
                <w:rFonts w:ascii="Times New Roman"/>
                <w:b w:val="false"/>
                <w:i w:val="false"/>
                <w:color w:val="000000"/>
                <w:sz w:val="20"/>
              </w:rPr>
              <w:t>по обязательствам на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ствам</w:t>
            </w:r>
          </w:p>
        </w:tc>
      </w:tr>
      <w:tr>
        <w:trPr>
          <w:trHeight w:val="30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кредитование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кредиты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кредитов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w:t>
            </w:r>
            <w:r>
              <w:br/>
            </w:r>
            <w:r>
              <w:rPr>
                <w:rFonts w:ascii="Times New Roman"/>
                <w:b w:val="false"/>
                <w:i w:val="false"/>
                <w:color w:val="000000"/>
                <w:sz w:val="20"/>
              </w:rPr>
              <w:t>
</w:t>
            </w:r>
            <w:r>
              <w:rPr>
                <w:rFonts w:ascii="Times New Roman"/>
                <w:b w:val="false"/>
                <w:i w:val="false"/>
                <w:color w:val="000000"/>
                <w:sz w:val="20"/>
              </w:rPr>
              <w:t>операциям с</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активами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от продажи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государства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w:t>
            </w:r>
            <w:r>
              <w:br/>
            </w:r>
            <w:r>
              <w:rPr>
                <w:rFonts w:ascii="Times New Roman"/>
                <w:b w:val="false"/>
                <w:i w:val="false"/>
                <w:color w:val="000000"/>
                <w:sz w:val="20"/>
              </w:rPr>
              <w:t>
</w:t>
            </w:r>
            <w:r>
              <w:rPr>
                <w:rFonts w:ascii="Times New Roman"/>
                <w:b w:val="false"/>
                <w:i w:val="false"/>
                <w:color w:val="000000"/>
                <w:sz w:val="20"/>
              </w:rPr>
              <w:t>(профицит)</w:t>
            </w:r>
            <w:r>
              <w:br/>
            </w:r>
            <w:r>
              <w:rPr>
                <w:rFonts w:ascii="Times New Roman"/>
                <w:b w:val="false"/>
                <w:i w:val="false"/>
                <w:color w:val="000000"/>
                <w:sz w:val="20"/>
              </w:rPr>
              <w:t>
</w:t>
            </w:r>
            <w:r>
              <w:rPr>
                <w:rFonts w:ascii="Times New Roman"/>
                <w:b w:val="false"/>
                <w:i w:val="false"/>
                <w:color w:val="000000"/>
                <w:sz w:val="20"/>
              </w:rPr>
              <w:t>бюджета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w:t>
            </w:r>
            <w:r>
              <w:br/>
            </w:r>
            <w:r>
              <w:rPr>
                <w:rFonts w:ascii="Times New Roman"/>
                <w:b w:val="false"/>
                <w:i w:val="false"/>
                <w:color w:val="000000"/>
                <w:sz w:val="20"/>
              </w:rPr>
              <w:t>
</w:t>
            </w:r>
            <w:r>
              <w:rPr>
                <w:rFonts w:ascii="Times New Roman"/>
                <w:b w:val="false"/>
                <w:i w:val="false"/>
                <w:color w:val="000000"/>
                <w:sz w:val="20"/>
              </w:rPr>
              <w:t>сирование</w:t>
            </w:r>
            <w:r>
              <w:br/>
            </w:r>
            <w:r>
              <w:rPr>
                <w:rFonts w:ascii="Times New Roman"/>
                <w:b w:val="false"/>
                <w:i w:val="false"/>
                <w:color w:val="000000"/>
                <w:sz w:val="20"/>
              </w:rPr>
              <w:t>
</w:t>
            </w:r>
            <w:r>
              <w:rPr>
                <w:rFonts w:ascii="Times New Roman"/>
                <w:b w:val="false"/>
                <w:i w:val="false"/>
                <w:color w:val="000000"/>
                <w:sz w:val="20"/>
              </w:rPr>
              <w:t>дефицита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профицита)</w:t>
            </w:r>
            <w:r>
              <w:br/>
            </w:r>
            <w:r>
              <w:rPr>
                <w:rFonts w:ascii="Times New Roman"/>
                <w:b w:val="false"/>
                <w:i w:val="false"/>
                <w:color w:val="000000"/>
                <w:sz w:val="20"/>
              </w:rPr>
              <w:t>
</w:t>
            </w:r>
            <w:r>
              <w:rPr>
                <w:rFonts w:ascii="Times New Roman"/>
                <w:b w:val="false"/>
                <w:i w:val="false"/>
                <w:color w:val="000000"/>
                <w:sz w:val="20"/>
              </w:rPr>
              <w:t>бюджета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займов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займов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55"/>
        <w:gridCol w:w="3143"/>
        <w:gridCol w:w="2998"/>
        <w:gridCol w:w="3349"/>
      </w:tblGrid>
      <w:tr>
        <w:trPr>
          <w:trHeight w:val="3105"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(подпрограммам)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(подпрограммам)</w:t>
            </w:r>
            <w:r>
              <w:br/>
            </w:r>
            <w:r>
              <w:rPr>
                <w:rFonts w:ascii="Times New Roman"/>
                <w:b w:val="false"/>
                <w:i w:val="false"/>
                <w:color w:val="000000"/>
                <w:sz w:val="20"/>
              </w:rPr>
              <w:t>
</w:t>
            </w:r>
            <w:r>
              <w:rPr>
                <w:rFonts w:ascii="Times New Roman"/>
                <w:b w:val="false"/>
                <w:i w:val="false"/>
                <w:color w:val="000000"/>
                <w:sz w:val="20"/>
              </w:rPr>
              <w:t>к сводному плану</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на</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rPr>
                <w:rFonts w:ascii="Times New Roman"/>
                <w:b w:val="false"/>
                <w:i w:val="false"/>
                <w:color w:val="000000"/>
                <w:sz w:val="20"/>
              </w:rPr>
              <w:t>(графа10:</w:t>
            </w:r>
            <w:r>
              <w:br/>
            </w:r>
            <w:r>
              <w:rPr>
                <w:rFonts w:ascii="Times New Roman"/>
                <w:b w:val="false"/>
                <w:i w:val="false"/>
                <w:color w:val="000000"/>
                <w:sz w:val="20"/>
              </w:rPr>
              <w:t>
</w:t>
            </w:r>
            <w:r>
              <w:rPr>
                <w:rFonts w:ascii="Times New Roman"/>
                <w:b w:val="false"/>
                <w:i w:val="false"/>
                <w:color w:val="000000"/>
                <w:sz w:val="20"/>
              </w:rPr>
              <w:t>графа6)х100,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 бюджета</w:t>
            </w:r>
            <w:r>
              <w:br/>
            </w:r>
            <w:r>
              <w:rPr>
                <w:rFonts w:ascii="Times New Roman"/>
                <w:b w:val="false"/>
                <w:i w:val="false"/>
                <w:color w:val="000000"/>
                <w:sz w:val="20"/>
              </w:rPr>
              <w:t>
</w:t>
            </w:r>
            <w:r>
              <w:rPr>
                <w:rFonts w:ascii="Times New Roman"/>
                <w:b w:val="false"/>
                <w:i w:val="false"/>
                <w:color w:val="000000"/>
                <w:sz w:val="20"/>
              </w:rPr>
              <w:t>и/или 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(подпрограммам)</w:t>
            </w:r>
            <w:r>
              <w:br/>
            </w:r>
            <w:r>
              <w:rPr>
                <w:rFonts w:ascii="Times New Roman"/>
                <w:b w:val="false"/>
                <w:i w:val="false"/>
                <w:color w:val="000000"/>
                <w:sz w:val="20"/>
              </w:rPr>
              <w:t>
</w:t>
            </w:r>
            <w:r>
              <w:rPr>
                <w:rFonts w:ascii="Times New Roman"/>
                <w:b w:val="false"/>
                <w:i w:val="false"/>
                <w:color w:val="000000"/>
                <w:sz w:val="20"/>
              </w:rPr>
              <w:t>к исполняемому</w:t>
            </w:r>
            <w:r>
              <w:br/>
            </w:r>
            <w:r>
              <w:rPr>
                <w:rFonts w:ascii="Times New Roman"/>
                <w:b w:val="false"/>
                <w:i w:val="false"/>
                <w:color w:val="000000"/>
                <w:sz w:val="20"/>
              </w:rPr>
              <w:t>
</w:t>
            </w:r>
            <w:r>
              <w:rPr>
                <w:rFonts w:ascii="Times New Roman"/>
                <w:b w:val="false"/>
                <w:i w:val="false"/>
                <w:color w:val="000000"/>
                <w:sz w:val="20"/>
              </w:rPr>
              <w:t>(утвержденному,</w:t>
            </w:r>
            <w:r>
              <w:br/>
            </w:r>
            <w:r>
              <w:rPr>
                <w:rFonts w:ascii="Times New Roman"/>
                <w:b w:val="false"/>
                <w:i w:val="false"/>
                <w:color w:val="000000"/>
                <w:sz w:val="20"/>
              </w:rPr>
              <w:t>
</w:t>
            </w:r>
            <w:r>
              <w:rPr>
                <w:rFonts w:ascii="Times New Roman"/>
                <w:b w:val="false"/>
                <w:i w:val="false"/>
                <w:color w:val="000000"/>
                <w:sz w:val="20"/>
              </w:rPr>
              <w:t>уточненному,</w:t>
            </w:r>
            <w:r>
              <w:br/>
            </w:r>
            <w:r>
              <w:rPr>
                <w:rFonts w:ascii="Times New Roman"/>
                <w:b w:val="false"/>
                <w:i w:val="false"/>
                <w:color w:val="000000"/>
                <w:sz w:val="20"/>
              </w:rPr>
              <w:t>
</w:t>
            </w:r>
            <w:r>
              <w:rPr>
                <w:rFonts w:ascii="Times New Roman"/>
                <w:b w:val="false"/>
                <w:i w:val="false"/>
                <w:color w:val="000000"/>
                <w:sz w:val="20"/>
              </w:rPr>
              <w:t>скоректированному)</w:t>
            </w:r>
            <w:r>
              <w:br/>
            </w:r>
            <w:r>
              <w:rPr>
                <w:rFonts w:ascii="Times New Roman"/>
                <w:b w:val="false"/>
                <w:i w:val="false"/>
                <w:color w:val="000000"/>
                <w:sz w:val="20"/>
              </w:rPr>
              <w:t>
</w:t>
            </w:r>
            <w:r>
              <w:rPr>
                <w:rFonts w:ascii="Times New Roman"/>
                <w:b w:val="false"/>
                <w:i w:val="false"/>
                <w:color w:val="000000"/>
                <w:sz w:val="20"/>
              </w:rPr>
              <w:t>бюджету,</w:t>
            </w:r>
            <w:r>
              <w:br/>
            </w:r>
            <w:r>
              <w:rPr>
                <w:rFonts w:ascii="Times New Roman"/>
                <w:b w:val="false"/>
                <w:i w:val="false"/>
                <w:color w:val="000000"/>
                <w:sz w:val="20"/>
              </w:rPr>
              <w:t>
</w:t>
            </w:r>
            <w:r>
              <w:rPr>
                <w:rFonts w:ascii="Times New Roman"/>
                <w:b w:val="false"/>
                <w:i w:val="false"/>
                <w:color w:val="000000"/>
                <w:sz w:val="20"/>
              </w:rPr>
              <w:t>(графа10:</w:t>
            </w:r>
            <w:r>
              <w:br/>
            </w:r>
            <w:r>
              <w:rPr>
                <w:rFonts w:ascii="Times New Roman"/>
                <w:b w:val="false"/>
                <w:i w:val="false"/>
                <w:color w:val="000000"/>
                <w:sz w:val="20"/>
              </w:rPr>
              <w:t>
</w:t>
            </w:r>
            <w:r>
              <w:rPr>
                <w:rFonts w:ascii="Times New Roman"/>
                <w:b w:val="false"/>
                <w:i w:val="false"/>
                <w:color w:val="000000"/>
                <w:sz w:val="20"/>
              </w:rPr>
              <w:t>графа 5)х100, %</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исполнения государственного</w:t>
      </w:r>
      <w:r>
        <w:br/>
      </w:r>
      <w:r>
        <w:rPr>
          <w:rFonts w:ascii="Times New Roman"/>
          <w:b w:val="false"/>
          <w:i w:val="false"/>
          <w:color w:val="000000"/>
          <w:sz w:val="28"/>
        </w:rPr>
        <w:t>
бюджета ______________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и ведение</w:t>
      </w:r>
      <w:r>
        <w:br/>
      </w:r>
      <w:r>
        <w:rPr>
          <w:rFonts w:ascii="Times New Roman"/>
          <w:b w:val="false"/>
          <w:i w:val="false"/>
          <w:color w:val="000000"/>
          <w:sz w:val="28"/>
        </w:rPr>
        <w:t>
сводных планов ______________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данных ______________ _______________________</w:t>
      </w:r>
      <w:r>
        <w:br/>
      </w:r>
      <w:r>
        <w:rPr>
          <w:rFonts w:ascii="Times New Roman"/>
          <w:b w:val="false"/>
          <w:i w:val="false"/>
          <w:color w:val="000000"/>
          <w:sz w:val="28"/>
        </w:rPr>
        <w:t>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