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f801e" w14:textId="e2f80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приема на обучение в организации образования 
Министерства внутренних дел Республики Казахстан, реализующие 
профессиональные учебные программы послевузовского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8 мая 2012 года № 279. Зарегистрирован в Министерстве юстиции Республики Казахстан 28 июня 2012 года № 7769. Утратил силу приказом Министра внутренних дел Республики Казахстан от 13 января 2016 года № 24</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13.01.2016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 Закона Республики Казахстан от 6 января 2011 года «О правоохранительной службе»,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приема на обучение в организации образования Министерства внутренних дел Республики Казахстан, реализующие профессиональные учебные программы послевузовского образования.</w:t>
      </w:r>
      <w:r>
        <w:br/>
      </w:r>
      <w:r>
        <w:rPr>
          <w:rFonts w:ascii="Times New Roman"/>
          <w:b w:val="false"/>
          <w:i w:val="false"/>
          <w:color w:val="000000"/>
          <w:sz w:val="28"/>
        </w:rPr>
        <w:t>
</w:t>
      </w:r>
      <w:r>
        <w:rPr>
          <w:rFonts w:ascii="Times New Roman"/>
          <w:b w:val="false"/>
          <w:i w:val="false"/>
          <w:color w:val="000000"/>
          <w:sz w:val="28"/>
        </w:rPr>
        <w:t>
      2. Признать утратившими силу:</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13 апреля 2004 года № 221 «Об утверждении Правил отбора и приема в магистратуру высших учебных заведений Министерства внутренних дел Республики Казахстан» (зарегистрированный в Реестре государственной регистрации нормативных правовых актов за № 2864, опубликованный в «Юридической газете» от 6 октября 2005 года № 184 (918));</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9 апреля 2009 года № 135 «О внесении изменений и дополнений в приказ Министра внутренних дел Республики Казахстан 13 апреля 2004 года № 221 «Об утверждении Правил отбора и приема в магистратуру высших учебных заведений Министерства внутренних дел Республики Казахстан» (зарегистрированный в Реестре государственной регистрации нормативных правовых актов за № 5667, опубликованный в «Юридической газете» от 22 мая 2009 года № 76 (1673)).</w:t>
      </w:r>
      <w:r>
        <w:br/>
      </w:r>
      <w:r>
        <w:rPr>
          <w:rFonts w:ascii="Times New Roman"/>
          <w:b w:val="false"/>
          <w:i w:val="false"/>
          <w:color w:val="000000"/>
          <w:sz w:val="28"/>
        </w:rPr>
        <w:t>
</w:t>
      </w:r>
      <w:r>
        <w:rPr>
          <w:rFonts w:ascii="Times New Roman"/>
          <w:b w:val="false"/>
          <w:i w:val="false"/>
          <w:color w:val="000000"/>
          <w:sz w:val="28"/>
        </w:rPr>
        <w:t>
      3. Департаменту кадровой работы (Оразгалиев А.Ж.) обеспечить в установленном порядке государственную регистрацию настоящего приказа в Министерстве юстиции Республики Казахстан и опубликование в периодических печатных изданиях.</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первого заместителя министра внутренних дел Республики Казахстан генерал-майора полиции Демеуова М.Г.</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со дня его первого официального опубликования.</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генерал-лейтенант полиции                  К. Касымов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И.о. министра образования и науки</w:t>
      </w:r>
      <w:r>
        <w:br/>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both"/>
      </w:pPr>
      <w:r>
        <w:rPr>
          <w:rFonts w:ascii="Times New Roman"/>
          <w:b w:val="false"/>
          <w:i/>
          <w:color w:val="000000"/>
          <w:sz w:val="28"/>
        </w:rPr>
        <w:t>_______________ С. Шаяхметов</w:t>
      </w:r>
    </w:p>
    <w:p>
      <w:pPr>
        <w:spacing w:after="0"/>
        <w:ind w:left="0"/>
        <w:jc w:val="both"/>
      </w:pPr>
      <w:r>
        <w:rPr>
          <w:rFonts w:ascii="Times New Roman"/>
          <w:b w:val="false"/>
          <w:i/>
          <w:color w:val="000000"/>
          <w:sz w:val="28"/>
        </w:rPr>
        <w:t>25 мая 2012 года</w:t>
      </w:r>
    </w:p>
    <w:bookmarkStart w:name="z9"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мая 2012 года № 279      </w:t>
      </w:r>
    </w:p>
    <w:bookmarkEnd w:id="1"/>
    <w:bookmarkStart w:name="z10" w:id="2"/>
    <w:p>
      <w:pPr>
        <w:spacing w:after="0"/>
        <w:ind w:left="0"/>
        <w:jc w:val="left"/>
      </w:pPr>
      <w:r>
        <w:rPr>
          <w:rFonts w:ascii="Times New Roman"/>
          <w:b/>
          <w:i w:val="false"/>
          <w:color w:val="000000"/>
        </w:rPr>
        <w:t xml:space="preserve"> 
Правила приема на обучение в организации образования</w:t>
      </w:r>
      <w:r>
        <w:br/>
      </w:r>
      <w:r>
        <w:rPr>
          <w:rFonts w:ascii="Times New Roman"/>
          <w:b/>
          <w:i w:val="false"/>
          <w:color w:val="000000"/>
        </w:rPr>
        <w:t>
Министерства внутренних дел Республики Казахстан, реализующие</w:t>
      </w:r>
      <w:r>
        <w:br/>
      </w:r>
      <w:r>
        <w:rPr>
          <w:rFonts w:ascii="Times New Roman"/>
          <w:b/>
          <w:i w:val="false"/>
          <w:color w:val="000000"/>
        </w:rPr>
        <w:t>
профессиональные учебные программы послевузовского образования</w:t>
      </w:r>
    </w:p>
    <w:bookmarkEnd w:id="2"/>
    <w:bookmarkStart w:name="z11" w:id="3"/>
    <w:p>
      <w:pPr>
        <w:spacing w:after="0"/>
        <w:ind w:left="0"/>
        <w:jc w:val="left"/>
      </w:pPr>
      <w:r>
        <w:rPr>
          <w:rFonts w:ascii="Times New Roman"/>
          <w:b/>
          <w:i w:val="false"/>
          <w:color w:val="000000"/>
        </w:rPr>
        <w:t xml:space="preserve"> 
1. Общие положения</w:t>
      </w:r>
    </w:p>
    <w:bookmarkEnd w:id="3"/>
    <w:bookmarkStart w:name="z12" w:id="4"/>
    <w:p>
      <w:pPr>
        <w:spacing w:after="0"/>
        <w:ind w:left="0"/>
        <w:jc w:val="both"/>
      </w:pPr>
      <w:r>
        <w:rPr>
          <w:rFonts w:ascii="Times New Roman"/>
          <w:b w:val="false"/>
          <w:i w:val="false"/>
          <w:color w:val="000000"/>
          <w:sz w:val="28"/>
        </w:rPr>
        <w:t>
      1. Настоящие Правила приема на обучение в организации образования Министерства внутренних дел Республики Казахстан, реализующие профессиональные учебные программы послевузовского образования (далее - Правила) разработаны в соответствии с законами Республики Казахстан от 27 июля 2007 года </w:t>
      </w:r>
      <w:r>
        <w:rPr>
          <w:rFonts w:ascii="Times New Roman"/>
          <w:b w:val="false"/>
          <w:i w:val="false"/>
          <w:color w:val="000000"/>
          <w:sz w:val="28"/>
        </w:rPr>
        <w:t>«Об образовании»</w:t>
      </w:r>
      <w:r>
        <w:rPr>
          <w:rFonts w:ascii="Times New Roman"/>
          <w:b w:val="false"/>
          <w:i w:val="false"/>
          <w:color w:val="000000"/>
          <w:sz w:val="28"/>
        </w:rPr>
        <w:t xml:space="preserve"> и от 6 января 2011 года </w:t>
      </w:r>
      <w:r>
        <w:rPr>
          <w:rFonts w:ascii="Times New Roman"/>
          <w:b w:val="false"/>
          <w:i w:val="false"/>
          <w:color w:val="000000"/>
          <w:sz w:val="28"/>
        </w:rPr>
        <w:t>«О правоохранительной службе»</w:t>
      </w:r>
      <w:r>
        <w:rPr>
          <w:rFonts w:ascii="Times New Roman"/>
          <w:b w:val="false"/>
          <w:i w:val="false"/>
          <w:color w:val="000000"/>
          <w:sz w:val="28"/>
        </w:rPr>
        <w:t>, </w:t>
      </w:r>
      <w:r>
        <w:rPr>
          <w:rFonts w:ascii="Times New Roman"/>
          <w:b w:val="false"/>
          <w:i w:val="false"/>
          <w:color w:val="000000"/>
          <w:sz w:val="28"/>
        </w:rPr>
        <w:t>Типовыми правилами</w:t>
      </w:r>
      <w:r>
        <w:rPr>
          <w:rFonts w:ascii="Times New Roman"/>
          <w:b w:val="false"/>
          <w:i w:val="false"/>
          <w:color w:val="000000"/>
          <w:sz w:val="28"/>
        </w:rPr>
        <w:t xml:space="preserve"> приема на обучение в организации образования, реализующие профессиональные учебные программы послевузовского образования, утвержденными постановлением Правительства Республики Казахстан от 19 января 2012 года № 109 и определяют порядок приема кандидатов на учебу в магистратуру и докторантуру PhD высших учебных заведений Министерства внутренних дел Республики Казахстан (далее – МВД).</w:t>
      </w:r>
      <w:r>
        <w:br/>
      </w:r>
      <w:r>
        <w:rPr>
          <w:rFonts w:ascii="Times New Roman"/>
          <w:b w:val="false"/>
          <w:i w:val="false"/>
          <w:color w:val="000000"/>
          <w:sz w:val="28"/>
        </w:rPr>
        <w:t>
</w:t>
      </w:r>
      <w:r>
        <w:rPr>
          <w:rFonts w:ascii="Times New Roman"/>
          <w:b w:val="false"/>
          <w:i w:val="false"/>
          <w:color w:val="000000"/>
          <w:sz w:val="28"/>
        </w:rPr>
        <w:t>
      2. Формирование контингента магистрантов и докторантов PhD высших учебных заведений МВД осуществляется посредством размещения государственного образовательного заказа на подготовку специалистов с послевузовским профессиональным образованием.</w:t>
      </w:r>
      <w:r>
        <w:br/>
      </w:r>
      <w:r>
        <w:rPr>
          <w:rFonts w:ascii="Times New Roman"/>
          <w:b w:val="false"/>
          <w:i w:val="false"/>
          <w:color w:val="000000"/>
          <w:sz w:val="28"/>
        </w:rPr>
        <w:t>
</w:t>
      </w:r>
      <w:r>
        <w:rPr>
          <w:rFonts w:ascii="Times New Roman"/>
          <w:b w:val="false"/>
          <w:i w:val="false"/>
          <w:color w:val="000000"/>
          <w:sz w:val="28"/>
        </w:rPr>
        <w:t>
      3. Прием кандидатов на учебу в магистратуру, докторантуру PhD высших учебных заведений МВД осуществляется на конкурсной основе по результатам вступительных экзаменов.</w:t>
      </w:r>
      <w:r>
        <w:br/>
      </w:r>
      <w:r>
        <w:rPr>
          <w:rFonts w:ascii="Times New Roman"/>
          <w:b w:val="false"/>
          <w:i w:val="false"/>
          <w:color w:val="000000"/>
          <w:sz w:val="28"/>
        </w:rPr>
        <w:t>
</w:t>
      </w:r>
      <w:r>
        <w:rPr>
          <w:rFonts w:ascii="Times New Roman"/>
          <w:b w:val="false"/>
          <w:i w:val="false"/>
          <w:color w:val="000000"/>
          <w:sz w:val="28"/>
        </w:rPr>
        <w:t>
      4. Прием в магистратуру и докторантуру PhD высших учебных заведений МВД с указанием специальностей подготовки объявляется через средства массовой информации не позднее пятнадцати календарных дней до даты начала приема документов.</w:t>
      </w:r>
      <w:r>
        <w:br/>
      </w:r>
      <w:r>
        <w:rPr>
          <w:rFonts w:ascii="Times New Roman"/>
          <w:b w:val="false"/>
          <w:i w:val="false"/>
          <w:color w:val="000000"/>
          <w:sz w:val="28"/>
        </w:rPr>
        <w:t>
</w:t>
      </w:r>
      <w:r>
        <w:rPr>
          <w:rFonts w:ascii="Times New Roman"/>
          <w:b w:val="false"/>
          <w:i w:val="false"/>
          <w:color w:val="000000"/>
          <w:sz w:val="28"/>
        </w:rPr>
        <w:t>
      5. Прием документов поступающих в магистратуру и докторантуру PhD высших учебных заведений МВД проводится ежегодно с 20 июня по 20 июля.</w:t>
      </w:r>
      <w:r>
        <w:br/>
      </w:r>
      <w:r>
        <w:rPr>
          <w:rFonts w:ascii="Times New Roman"/>
          <w:b w:val="false"/>
          <w:i w:val="false"/>
          <w:color w:val="000000"/>
          <w:sz w:val="28"/>
        </w:rPr>
        <w:t>
</w:t>
      </w:r>
      <w:r>
        <w:rPr>
          <w:rFonts w:ascii="Times New Roman"/>
          <w:b w:val="false"/>
          <w:i w:val="false"/>
          <w:color w:val="000000"/>
          <w:sz w:val="28"/>
        </w:rPr>
        <w:t>
      Вступительные экзамены в магистратуру и докторантуру PhD высших учебных заведений МВД проводятся ежегодно с 1 до 20 августа, зачисление - до 25 августа.</w:t>
      </w:r>
    </w:p>
    <w:bookmarkEnd w:id="4"/>
    <w:bookmarkStart w:name="z18" w:id="5"/>
    <w:p>
      <w:pPr>
        <w:spacing w:after="0"/>
        <w:ind w:left="0"/>
        <w:jc w:val="left"/>
      </w:pPr>
      <w:r>
        <w:rPr>
          <w:rFonts w:ascii="Times New Roman"/>
          <w:b/>
          <w:i w:val="false"/>
          <w:color w:val="000000"/>
        </w:rPr>
        <w:t xml:space="preserve"> 
2. Порядок приема документов для поступления в магистратуру и</w:t>
      </w:r>
      <w:r>
        <w:br/>
      </w:r>
      <w:r>
        <w:rPr>
          <w:rFonts w:ascii="Times New Roman"/>
          <w:b/>
          <w:i w:val="false"/>
          <w:color w:val="000000"/>
        </w:rPr>
        <w:t>
докторантуру PhD</w:t>
      </w:r>
    </w:p>
    <w:bookmarkEnd w:id="5"/>
    <w:bookmarkStart w:name="z19" w:id="6"/>
    <w:p>
      <w:pPr>
        <w:spacing w:after="0"/>
        <w:ind w:left="0"/>
        <w:jc w:val="both"/>
      </w:pPr>
      <w:r>
        <w:rPr>
          <w:rFonts w:ascii="Times New Roman"/>
          <w:b w:val="false"/>
          <w:i w:val="false"/>
          <w:color w:val="000000"/>
          <w:sz w:val="28"/>
        </w:rPr>
        <w:t>
      6. В магистратуру высших учебных заведений МВД принимаются кандидаты на учебу, освоившие профессиональные учебные программы высшего образования.</w:t>
      </w:r>
      <w:r>
        <w:br/>
      </w:r>
      <w:r>
        <w:rPr>
          <w:rFonts w:ascii="Times New Roman"/>
          <w:b w:val="false"/>
          <w:i w:val="false"/>
          <w:color w:val="000000"/>
          <w:sz w:val="28"/>
        </w:rPr>
        <w:t>
</w:t>
      </w:r>
      <w:r>
        <w:rPr>
          <w:rFonts w:ascii="Times New Roman"/>
          <w:b w:val="false"/>
          <w:i w:val="false"/>
          <w:color w:val="000000"/>
          <w:sz w:val="28"/>
        </w:rPr>
        <w:t>
      При этом магистратура по профильному направлению комплектуется сотрудниками органов внутренних дел, обладающими необходимыми деловыми качествами и состоящими в резерве на выдвижение на вышестоящие должности, в возрасте до 40 лет, имеющими стаж работы в органах внутренних дел не менее пяти лет, из которых не менее двух лет на должностях не ниже начальников отделов Министерства внутренних дел Республики Казахстан, территориальных Департаментов внутренних дел, Департамента внутренних дел на транспорте и Департаментов уголовно-исполнительной системы (далее – ДВД, ДВДТ, ДУИС).</w:t>
      </w:r>
      <w:r>
        <w:br/>
      </w:r>
      <w:r>
        <w:rPr>
          <w:rFonts w:ascii="Times New Roman"/>
          <w:b w:val="false"/>
          <w:i w:val="false"/>
          <w:color w:val="000000"/>
          <w:sz w:val="28"/>
        </w:rPr>
        <w:t>
</w:t>
      </w:r>
      <w:r>
        <w:rPr>
          <w:rFonts w:ascii="Times New Roman"/>
          <w:b w:val="false"/>
          <w:i w:val="false"/>
          <w:color w:val="000000"/>
          <w:sz w:val="28"/>
        </w:rPr>
        <w:t>
      В магистратуру по научному и педагогическому направлению принимаются сотрудники органов внутренних дел, не старше 40 лет, имеющими стаж практической работы в органах внутренних дел не менее 2 лет.</w:t>
      </w:r>
      <w:r>
        <w:br/>
      </w:r>
      <w:r>
        <w:rPr>
          <w:rFonts w:ascii="Times New Roman"/>
          <w:b w:val="false"/>
          <w:i w:val="false"/>
          <w:color w:val="000000"/>
          <w:sz w:val="28"/>
        </w:rPr>
        <w:t>
      </w:t>
      </w:r>
      <w:r>
        <w:rPr>
          <w:rFonts w:ascii="Times New Roman"/>
          <w:b w:val="false"/>
          <w:i w:val="false"/>
          <w:color w:val="ff0000"/>
          <w:sz w:val="28"/>
        </w:rPr>
        <w:t xml:space="preserve">Сноска. Пункт 6 с изменением, внесенным приказом Министра внутренних дел РК от 29.04.2013 </w:t>
      </w:r>
      <w:r>
        <w:rPr>
          <w:rFonts w:ascii="Times New Roman"/>
          <w:b w:val="false"/>
          <w:i w:val="false"/>
          <w:color w:val="000000"/>
          <w:sz w:val="28"/>
        </w:rPr>
        <w:t>№ 303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В докторантуру PhD принимаются сотрудники органов внутренних дел, в возрасте не старше 40 лет, окончившие научно-педагогическую магистратуру и имеющие академическую степень «магистр юридических наук», практический стаж работы в правоохранительных органах или научно-педагогический стаж не менее 3 лет.</w:t>
      </w:r>
      <w:r>
        <w:br/>
      </w:r>
      <w:r>
        <w:rPr>
          <w:rFonts w:ascii="Times New Roman"/>
          <w:b w:val="false"/>
          <w:i w:val="false"/>
          <w:color w:val="000000"/>
          <w:sz w:val="28"/>
        </w:rPr>
        <w:t>
</w:t>
      </w:r>
      <w:r>
        <w:rPr>
          <w:rFonts w:ascii="Times New Roman"/>
          <w:b w:val="false"/>
          <w:i w:val="false"/>
          <w:color w:val="000000"/>
          <w:sz w:val="28"/>
        </w:rPr>
        <w:t>
      8. Для приема документов и организации проведения вступительных экзаменов в высших учебных заведениях МВД создается приемная комиссия. Председателем приемной комиссии является руководитель высшего учебного заведения МВД.</w:t>
      </w:r>
      <w:r>
        <w:br/>
      </w:r>
      <w:r>
        <w:rPr>
          <w:rFonts w:ascii="Times New Roman"/>
          <w:b w:val="false"/>
          <w:i w:val="false"/>
          <w:color w:val="000000"/>
          <w:sz w:val="28"/>
        </w:rPr>
        <w:t>
</w:t>
      </w:r>
      <w:r>
        <w:rPr>
          <w:rFonts w:ascii="Times New Roman"/>
          <w:b w:val="false"/>
          <w:i w:val="false"/>
          <w:color w:val="000000"/>
          <w:sz w:val="28"/>
        </w:rPr>
        <w:t>
      Состав приемной комиссии утверждается приказом руководителя высшего учебного заведения МВД.</w:t>
      </w:r>
      <w:r>
        <w:br/>
      </w:r>
      <w:r>
        <w:rPr>
          <w:rFonts w:ascii="Times New Roman"/>
          <w:b w:val="false"/>
          <w:i w:val="false"/>
          <w:color w:val="000000"/>
          <w:sz w:val="28"/>
        </w:rPr>
        <w:t>
</w:t>
      </w:r>
      <w:r>
        <w:rPr>
          <w:rFonts w:ascii="Times New Roman"/>
          <w:b w:val="false"/>
          <w:i w:val="false"/>
          <w:color w:val="000000"/>
          <w:sz w:val="28"/>
        </w:rPr>
        <w:t>
      9. Кандидаты на учебу, поступающие в магистратуру и докторантуру PhD, подают рапорта на имя руководителя МВД, ДВД, ДВДТ, ДУИС, организаций образования МВД.</w:t>
      </w:r>
      <w:r>
        <w:br/>
      </w:r>
      <w:r>
        <w:rPr>
          <w:rFonts w:ascii="Times New Roman"/>
          <w:b w:val="false"/>
          <w:i w:val="false"/>
          <w:color w:val="000000"/>
          <w:sz w:val="28"/>
        </w:rPr>
        <w:t>
</w:t>
      </w:r>
      <w:r>
        <w:rPr>
          <w:rFonts w:ascii="Times New Roman"/>
          <w:b w:val="false"/>
          <w:i w:val="false"/>
          <w:color w:val="000000"/>
          <w:sz w:val="28"/>
        </w:rPr>
        <w:t>
      10. Для отбора кандидатов на учебу в магистратуру и докторантуру PhD приказом руководителей МВД, ДВД, ДВДТ, ДУИС и организаций образования создается отборочная комиссия.</w:t>
      </w:r>
      <w:r>
        <w:br/>
      </w:r>
      <w:r>
        <w:rPr>
          <w:rFonts w:ascii="Times New Roman"/>
          <w:b w:val="false"/>
          <w:i w:val="false"/>
          <w:color w:val="000000"/>
          <w:sz w:val="28"/>
        </w:rPr>
        <w:t>
</w:t>
      </w:r>
      <w:r>
        <w:rPr>
          <w:rFonts w:ascii="Times New Roman"/>
          <w:b w:val="false"/>
          <w:i w:val="false"/>
          <w:color w:val="000000"/>
          <w:sz w:val="28"/>
        </w:rPr>
        <w:t>
      11. Отборочная комиссия, руководствуясь настоящими Правилами, а также планом приема в магистратуру и докторантуру PhD, изучает представленные на кандидатов документы, определяет соответствие кандидатов условиям приема.</w:t>
      </w:r>
      <w:r>
        <w:br/>
      </w:r>
      <w:r>
        <w:rPr>
          <w:rFonts w:ascii="Times New Roman"/>
          <w:b w:val="false"/>
          <w:i w:val="false"/>
          <w:color w:val="000000"/>
          <w:sz w:val="28"/>
        </w:rPr>
        <w:t>
</w:t>
      </w:r>
      <w:r>
        <w:rPr>
          <w:rFonts w:ascii="Times New Roman"/>
          <w:b w:val="false"/>
          <w:i w:val="false"/>
          <w:color w:val="000000"/>
          <w:sz w:val="28"/>
        </w:rPr>
        <w:t>
      12. Результаты работы отборочной комиссии оформляются протоколом.</w:t>
      </w:r>
      <w:r>
        <w:br/>
      </w:r>
      <w:r>
        <w:rPr>
          <w:rFonts w:ascii="Times New Roman"/>
          <w:b w:val="false"/>
          <w:i w:val="false"/>
          <w:color w:val="000000"/>
          <w:sz w:val="28"/>
        </w:rPr>
        <w:t>
</w:t>
      </w:r>
      <w:r>
        <w:rPr>
          <w:rFonts w:ascii="Times New Roman"/>
          <w:b w:val="false"/>
          <w:i w:val="false"/>
          <w:color w:val="000000"/>
          <w:sz w:val="28"/>
        </w:rPr>
        <w:t>
      13. На кандидатов на учебу в магистратуру, кадровые аппараты направляют в высшие учебные заведения МВД следующие документы:</w:t>
      </w:r>
      <w:r>
        <w:br/>
      </w:r>
      <w:r>
        <w:rPr>
          <w:rFonts w:ascii="Times New Roman"/>
          <w:b w:val="false"/>
          <w:i w:val="false"/>
          <w:color w:val="000000"/>
          <w:sz w:val="28"/>
        </w:rPr>
        <w:t>
</w:t>
      </w:r>
      <w:r>
        <w:rPr>
          <w:rFonts w:ascii="Times New Roman"/>
          <w:b w:val="false"/>
          <w:i w:val="false"/>
          <w:color w:val="000000"/>
          <w:sz w:val="28"/>
        </w:rPr>
        <w:t>
      1) личное дело;</w:t>
      </w:r>
      <w:r>
        <w:br/>
      </w:r>
      <w:r>
        <w:rPr>
          <w:rFonts w:ascii="Times New Roman"/>
          <w:b w:val="false"/>
          <w:i w:val="false"/>
          <w:color w:val="000000"/>
          <w:sz w:val="28"/>
        </w:rPr>
        <w:t>
</w:t>
      </w:r>
      <w:r>
        <w:rPr>
          <w:rFonts w:ascii="Times New Roman"/>
          <w:b w:val="false"/>
          <w:i w:val="false"/>
          <w:color w:val="000000"/>
          <w:sz w:val="28"/>
        </w:rPr>
        <w:t>
      2) учебное дело, которое содержит:</w:t>
      </w:r>
      <w:r>
        <w:br/>
      </w:r>
      <w:r>
        <w:rPr>
          <w:rFonts w:ascii="Times New Roman"/>
          <w:b w:val="false"/>
          <w:i w:val="false"/>
          <w:color w:val="000000"/>
          <w:sz w:val="28"/>
        </w:rPr>
        <w:t>
</w:t>
      </w:r>
      <w:r>
        <w:rPr>
          <w:rFonts w:ascii="Times New Roman"/>
          <w:b w:val="false"/>
          <w:i w:val="false"/>
          <w:color w:val="000000"/>
          <w:sz w:val="28"/>
        </w:rPr>
        <w:t>
      рапорт кандидата на учебу в произвольной форме;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служебная характеристика</w:t>
      </w:r>
      <w:r>
        <w:rPr>
          <w:rFonts w:ascii="Times New Roman"/>
          <w:b w:val="false"/>
          <w:i w:val="false"/>
          <w:color w:val="000000"/>
          <w:sz w:val="28"/>
        </w:rPr>
        <w:t xml:space="preserve"> и </w:t>
      </w:r>
      <w:r>
        <w:rPr>
          <w:rFonts w:ascii="Times New Roman"/>
          <w:b w:val="false"/>
          <w:i w:val="false"/>
          <w:color w:val="000000"/>
          <w:sz w:val="28"/>
        </w:rPr>
        <w:t>аттестационный лист</w:t>
      </w:r>
      <w:r>
        <w:rPr>
          <w:rFonts w:ascii="Times New Roman"/>
          <w:b w:val="false"/>
          <w:i w:val="false"/>
          <w:color w:val="000000"/>
          <w:sz w:val="28"/>
        </w:rPr>
        <w:t xml:space="preserve"> за последний период службы</w:t>
      </w:r>
      <w:r>
        <w:br/>
      </w:r>
      <w:r>
        <w:rPr>
          <w:rFonts w:ascii="Times New Roman"/>
          <w:b w:val="false"/>
          <w:i w:val="false"/>
          <w:color w:val="000000"/>
          <w:sz w:val="28"/>
        </w:rPr>
        <w:t>
</w:t>
      </w:r>
      <w:r>
        <w:rPr>
          <w:rFonts w:ascii="Times New Roman"/>
          <w:b w:val="false"/>
          <w:i w:val="false"/>
          <w:color w:val="000000"/>
          <w:sz w:val="28"/>
        </w:rPr>
        <w:t>
      копия протокола отборочной комиссии о направлении на учебу с указанием должности, на которую предполагается назначение сотрудника после окончания магистратуры;</w:t>
      </w:r>
      <w:r>
        <w:br/>
      </w:r>
      <w:r>
        <w:rPr>
          <w:rFonts w:ascii="Times New Roman"/>
          <w:b w:val="false"/>
          <w:i w:val="false"/>
          <w:color w:val="000000"/>
          <w:sz w:val="28"/>
        </w:rPr>
        <w:t>
</w:t>
      </w:r>
      <w:r>
        <w:rPr>
          <w:rFonts w:ascii="Times New Roman"/>
          <w:b w:val="false"/>
          <w:i w:val="false"/>
          <w:color w:val="000000"/>
          <w:sz w:val="28"/>
        </w:rPr>
        <w:t>
      копия документа о высшем образовании;</w:t>
      </w:r>
      <w:r>
        <w:br/>
      </w:r>
      <w:r>
        <w:rPr>
          <w:rFonts w:ascii="Times New Roman"/>
          <w:b w:val="false"/>
          <w:i w:val="false"/>
          <w:color w:val="000000"/>
          <w:sz w:val="28"/>
        </w:rPr>
        <w:t>
</w:t>
      </w:r>
      <w:r>
        <w:rPr>
          <w:rFonts w:ascii="Times New Roman"/>
          <w:b w:val="false"/>
          <w:i w:val="false"/>
          <w:color w:val="000000"/>
          <w:sz w:val="28"/>
        </w:rPr>
        <w:t>
      копия сертификата о сдаче тестов по программам, указанным в </w:t>
      </w:r>
      <w:r>
        <w:rPr>
          <w:rFonts w:ascii="Times New Roman"/>
          <w:b w:val="false"/>
          <w:i w:val="false"/>
          <w:color w:val="000000"/>
          <w:sz w:val="28"/>
        </w:rPr>
        <w:t>пункте 16</w:t>
      </w:r>
      <w:r>
        <w:rPr>
          <w:rFonts w:ascii="Times New Roman"/>
          <w:b w:val="false"/>
          <w:i w:val="false"/>
          <w:color w:val="000000"/>
          <w:sz w:val="28"/>
        </w:rPr>
        <w:t xml:space="preserve"> настоящих Правил (в случае их наличия);</w:t>
      </w:r>
      <w:r>
        <w:br/>
      </w:r>
      <w:r>
        <w:rPr>
          <w:rFonts w:ascii="Times New Roman"/>
          <w:b w:val="false"/>
          <w:i w:val="false"/>
          <w:color w:val="000000"/>
          <w:sz w:val="28"/>
        </w:rPr>
        <w:t>
</w:t>
      </w:r>
      <w:r>
        <w:rPr>
          <w:rFonts w:ascii="Times New Roman"/>
          <w:b w:val="false"/>
          <w:i w:val="false"/>
          <w:color w:val="000000"/>
          <w:sz w:val="28"/>
        </w:rPr>
        <w:t>
      личный листок по учету кадров;</w:t>
      </w:r>
      <w:r>
        <w:br/>
      </w:r>
      <w:r>
        <w:rPr>
          <w:rFonts w:ascii="Times New Roman"/>
          <w:b w:val="false"/>
          <w:i w:val="false"/>
          <w:color w:val="000000"/>
          <w:sz w:val="28"/>
        </w:rPr>
        <w:t>
</w:t>
      </w:r>
      <w:r>
        <w:rPr>
          <w:rFonts w:ascii="Times New Roman"/>
          <w:b w:val="false"/>
          <w:i w:val="false"/>
          <w:color w:val="000000"/>
          <w:sz w:val="28"/>
        </w:rPr>
        <w:t>
      шесть фотографий размером 3х4 сантиметров;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медицинскую справку</w:t>
      </w:r>
      <w:r>
        <w:rPr>
          <w:rFonts w:ascii="Times New Roman"/>
          <w:b w:val="false"/>
          <w:i w:val="false"/>
          <w:color w:val="000000"/>
          <w:sz w:val="28"/>
        </w:rPr>
        <w:t xml:space="preserve"> формы 086-У;</w:t>
      </w:r>
      <w:r>
        <w:br/>
      </w:r>
      <w:r>
        <w:rPr>
          <w:rFonts w:ascii="Times New Roman"/>
          <w:b w:val="false"/>
          <w:i w:val="false"/>
          <w:color w:val="000000"/>
          <w:sz w:val="28"/>
        </w:rPr>
        <w:t>
</w:t>
      </w:r>
      <w:r>
        <w:rPr>
          <w:rFonts w:ascii="Times New Roman"/>
          <w:b w:val="false"/>
          <w:i w:val="false"/>
          <w:color w:val="000000"/>
          <w:sz w:val="28"/>
        </w:rPr>
        <w:t>
      копия удостоверения личности;</w:t>
      </w:r>
      <w:r>
        <w:br/>
      </w:r>
      <w:r>
        <w:rPr>
          <w:rFonts w:ascii="Times New Roman"/>
          <w:b w:val="false"/>
          <w:i w:val="false"/>
          <w:color w:val="000000"/>
          <w:sz w:val="28"/>
        </w:rPr>
        <w:t>
</w:t>
      </w:r>
      <w:r>
        <w:rPr>
          <w:rFonts w:ascii="Times New Roman"/>
          <w:b w:val="false"/>
          <w:i w:val="false"/>
          <w:color w:val="000000"/>
          <w:sz w:val="28"/>
        </w:rPr>
        <w:t>
      список научных и научно-методических работ (в случае их наличия).</w:t>
      </w:r>
      <w:r>
        <w:br/>
      </w:r>
      <w:r>
        <w:rPr>
          <w:rFonts w:ascii="Times New Roman"/>
          <w:b w:val="false"/>
          <w:i w:val="false"/>
          <w:color w:val="000000"/>
          <w:sz w:val="28"/>
        </w:rPr>
        <w:t>
</w:t>
      </w:r>
      <w:r>
        <w:rPr>
          <w:rFonts w:ascii="Times New Roman"/>
          <w:b w:val="false"/>
          <w:i w:val="false"/>
          <w:color w:val="000000"/>
          <w:sz w:val="28"/>
        </w:rPr>
        <w:t>
      14. На кандидатов на учебу в докторантуру Phd, кадровые аппараты направляют в высшие учебные заведения МВД следующие документы:</w:t>
      </w:r>
      <w:r>
        <w:br/>
      </w:r>
      <w:r>
        <w:rPr>
          <w:rFonts w:ascii="Times New Roman"/>
          <w:b w:val="false"/>
          <w:i w:val="false"/>
          <w:color w:val="000000"/>
          <w:sz w:val="28"/>
        </w:rPr>
        <w:t>
</w:t>
      </w:r>
      <w:r>
        <w:rPr>
          <w:rFonts w:ascii="Times New Roman"/>
          <w:b w:val="false"/>
          <w:i w:val="false"/>
          <w:color w:val="000000"/>
          <w:sz w:val="28"/>
        </w:rPr>
        <w:t>
      1) личное дело;</w:t>
      </w:r>
      <w:r>
        <w:br/>
      </w:r>
      <w:r>
        <w:rPr>
          <w:rFonts w:ascii="Times New Roman"/>
          <w:b w:val="false"/>
          <w:i w:val="false"/>
          <w:color w:val="000000"/>
          <w:sz w:val="28"/>
        </w:rPr>
        <w:t>
</w:t>
      </w:r>
      <w:r>
        <w:rPr>
          <w:rFonts w:ascii="Times New Roman"/>
          <w:b w:val="false"/>
          <w:i w:val="false"/>
          <w:color w:val="000000"/>
          <w:sz w:val="28"/>
        </w:rPr>
        <w:t>
      2) учебное дело, которое содержит:</w:t>
      </w:r>
      <w:r>
        <w:br/>
      </w:r>
      <w:r>
        <w:rPr>
          <w:rFonts w:ascii="Times New Roman"/>
          <w:b w:val="false"/>
          <w:i w:val="false"/>
          <w:color w:val="000000"/>
          <w:sz w:val="28"/>
        </w:rPr>
        <w:t>
</w:t>
      </w:r>
      <w:r>
        <w:rPr>
          <w:rFonts w:ascii="Times New Roman"/>
          <w:b w:val="false"/>
          <w:i w:val="false"/>
          <w:color w:val="000000"/>
          <w:sz w:val="28"/>
        </w:rPr>
        <w:t>
      рапорт кандидата на учебу в произвольной форме;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служебная характеристика</w:t>
      </w:r>
      <w:r>
        <w:rPr>
          <w:rFonts w:ascii="Times New Roman"/>
          <w:b w:val="false"/>
          <w:i w:val="false"/>
          <w:color w:val="000000"/>
          <w:sz w:val="28"/>
        </w:rPr>
        <w:t xml:space="preserve"> и </w:t>
      </w:r>
      <w:r>
        <w:rPr>
          <w:rFonts w:ascii="Times New Roman"/>
          <w:b w:val="false"/>
          <w:i w:val="false"/>
          <w:color w:val="000000"/>
          <w:sz w:val="28"/>
        </w:rPr>
        <w:t>аттестационный лист</w:t>
      </w:r>
      <w:r>
        <w:rPr>
          <w:rFonts w:ascii="Times New Roman"/>
          <w:b w:val="false"/>
          <w:i w:val="false"/>
          <w:color w:val="000000"/>
          <w:sz w:val="28"/>
        </w:rPr>
        <w:t xml:space="preserve"> за последний период службы;</w:t>
      </w:r>
      <w:r>
        <w:br/>
      </w:r>
      <w:r>
        <w:rPr>
          <w:rFonts w:ascii="Times New Roman"/>
          <w:b w:val="false"/>
          <w:i w:val="false"/>
          <w:color w:val="000000"/>
          <w:sz w:val="28"/>
        </w:rPr>
        <w:t>
</w:t>
      </w:r>
      <w:r>
        <w:rPr>
          <w:rFonts w:ascii="Times New Roman"/>
          <w:b w:val="false"/>
          <w:i w:val="false"/>
          <w:color w:val="000000"/>
          <w:sz w:val="28"/>
        </w:rPr>
        <w:t>
      копия протокола отборочной комиссии о направлении на учебу с указанием должности, на которую предполагается назначение сотрудника после окончания докторантуры Phd;</w:t>
      </w:r>
      <w:r>
        <w:br/>
      </w:r>
      <w:r>
        <w:rPr>
          <w:rFonts w:ascii="Times New Roman"/>
          <w:b w:val="false"/>
          <w:i w:val="false"/>
          <w:color w:val="000000"/>
          <w:sz w:val="28"/>
        </w:rPr>
        <w:t>
</w:t>
      </w:r>
      <w:r>
        <w:rPr>
          <w:rFonts w:ascii="Times New Roman"/>
          <w:b w:val="false"/>
          <w:i w:val="false"/>
          <w:color w:val="000000"/>
          <w:sz w:val="28"/>
        </w:rPr>
        <w:t>
      личный листок по учету кадров;</w:t>
      </w:r>
      <w:r>
        <w:br/>
      </w:r>
      <w:r>
        <w:rPr>
          <w:rFonts w:ascii="Times New Roman"/>
          <w:b w:val="false"/>
          <w:i w:val="false"/>
          <w:color w:val="000000"/>
          <w:sz w:val="28"/>
        </w:rPr>
        <w:t>
</w:t>
      </w:r>
      <w:r>
        <w:rPr>
          <w:rFonts w:ascii="Times New Roman"/>
          <w:b w:val="false"/>
          <w:i w:val="false"/>
          <w:color w:val="000000"/>
          <w:sz w:val="28"/>
        </w:rPr>
        <w:t>
      копию удостоверения личности;</w:t>
      </w:r>
      <w:r>
        <w:br/>
      </w:r>
      <w:r>
        <w:rPr>
          <w:rFonts w:ascii="Times New Roman"/>
          <w:b w:val="false"/>
          <w:i w:val="false"/>
          <w:color w:val="000000"/>
          <w:sz w:val="28"/>
        </w:rPr>
        <w:t>
</w:t>
      </w:r>
      <w:r>
        <w:rPr>
          <w:rFonts w:ascii="Times New Roman"/>
          <w:b w:val="false"/>
          <w:i w:val="false"/>
          <w:color w:val="000000"/>
          <w:sz w:val="28"/>
        </w:rPr>
        <w:t>
      копия документа об образовании;</w:t>
      </w:r>
      <w:r>
        <w:br/>
      </w:r>
      <w:r>
        <w:rPr>
          <w:rFonts w:ascii="Times New Roman"/>
          <w:b w:val="false"/>
          <w:i w:val="false"/>
          <w:color w:val="000000"/>
          <w:sz w:val="28"/>
        </w:rPr>
        <w:t>
</w:t>
      </w:r>
      <w:r>
        <w:rPr>
          <w:rFonts w:ascii="Times New Roman"/>
          <w:b w:val="false"/>
          <w:i w:val="false"/>
          <w:color w:val="000000"/>
          <w:sz w:val="28"/>
        </w:rPr>
        <w:t>
      шесть фотографий размером 3х4 сантиметров;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медицинскую справку</w:t>
      </w:r>
      <w:r>
        <w:rPr>
          <w:rFonts w:ascii="Times New Roman"/>
          <w:b w:val="false"/>
          <w:i w:val="false"/>
          <w:color w:val="000000"/>
          <w:sz w:val="28"/>
        </w:rPr>
        <w:t xml:space="preserve"> формы 086-У;</w:t>
      </w:r>
      <w:r>
        <w:br/>
      </w:r>
      <w:r>
        <w:rPr>
          <w:rFonts w:ascii="Times New Roman"/>
          <w:b w:val="false"/>
          <w:i w:val="false"/>
          <w:color w:val="000000"/>
          <w:sz w:val="28"/>
        </w:rPr>
        <w:t>
</w:t>
      </w:r>
      <w:r>
        <w:rPr>
          <w:rFonts w:ascii="Times New Roman"/>
          <w:b w:val="false"/>
          <w:i w:val="false"/>
          <w:color w:val="000000"/>
          <w:sz w:val="28"/>
        </w:rPr>
        <w:t>
      обоснование планируемого диссертационного исследования, согласованное с предполагаемым отечественным или зарубежным научным консультантом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10) копия сертификата о сдаче тестов по программам, указанным в  </w:t>
      </w:r>
      <w:r>
        <w:rPr>
          <w:rFonts w:ascii="Times New Roman"/>
          <w:b w:val="false"/>
          <w:i w:val="false"/>
          <w:color w:val="000000"/>
          <w:sz w:val="28"/>
        </w:rPr>
        <w:t>пункте 16</w:t>
      </w:r>
      <w:r>
        <w:rPr>
          <w:rFonts w:ascii="Times New Roman"/>
          <w:b w:val="false"/>
          <w:i w:val="false"/>
          <w:color w:val="000000"/>
          <w:sz w:val="28"/>
        </w:rPr>
        <w:t>настоящих Правил (в случае их наличия);</w:t>
      </w:r>
      <w:r>
        <w:br/>
      </w:r>
      <w:r>
        <w:rPr>
          <w:rFonts w:ascii="Times New Roman"/>
          <w:b w:val="false"/>
          <w:i w:val="false"/>
          <w:color w:val="000000"/>
          <w:sz w:val="28"/>
        </w:rPr>
        <w:t>
</w:t>
      </w:r>
      <w:r>
        <w:rPr>
          <w:rFonts w:ascii="Times New Roman"/>
          <w:b w:val="false"/>
          <w:i w:val="false"/>
          <w:color w:val="000000"/>
          <w:sz w:val="28"/>
        </w:rPr>
        <w:t>
      11) список научных и научно-методических работ (в случае их наличия).</w:t>
      </w:r>
    </w:p>
    <w:bookmarkEnd w:id="6"/>
    <w:bookmarkStart w:name="z56" w:id="7"/>
    <w:p>
      <w:pPr>
        <w:spacing w:after="0"/>
        <w:ind w:left="0"/>
        <w:jc w:val="left"/>
      </w:pPr>
      <w:r>
        <w:rPr>
          <w:rFonts w:ascii="Times New Roman"/>
          <w:b/>
          <w:i w:val="false"/>
          <w:color w:val="000000"/>
        </w:rPr>
        <w:t xml:space="preserve"> 
3. Порядок проведения вступительных экзаменов</w:t>
      </w:r>
    </w:p>
    <w:bookmarkEnd w:id="7"/>
    <w:bookmarkStart w:name="z57" w:id="8"/>
    <w:p>
      <w:pPr>
        <w:spacing w:after="0"/>
        <w:ind w:left="0"/>
        <w:jc w:val="both"/>
      </w:pPr>
      <w:r>
        <w:rPr>
          <w:rFonts w:ascii="Times New Roman"/>
          <w:b w:val="false"/>
          <w:i w:val="false"/>
          <w:color w:val="000000"/>
          <w:sz w:val="28"/>
        </w:rPr>
        <w:t>
      15. Кандидаты на учебу, поступающие в магистратуру и докторантуру Phd высших учебных заведений МВД сдают вступительные экзамены:</w:t>
      </w:r>
      <w:r>
        <w:br/>
      </w:r>
      <w:r>
        <w:rPr>
          <w:rFonts w:ascii="Times New Roman"/>
          <w:b w:val="false"/>
          <w:i w:val="false"/>
          <w:color w:val="000000"/>
          <w:sz w:val="28"/>
        </w:rPr>
        <w:t>
</w:t>
      </w:r>
      <w:r>
        <w:rPr>
          <w:rFonts w:ascii="Times New Roman"/>
          <w:b w:val="false"/>
          <w:i w:val="false"/>
          <w:color w:val="000000"/>
          <w:sz w:val="28"/>
        </w:rPr>
        <w:t>
      1) по одному из иностранных языков по выбору (английский, французский, немецкий);</w:t>
      </w:r>
      <w:r>
        <w:br/>
      </w:r>
      <w:r>
        <w:rPr>
          <w:rFonts w:ascii="Times New Roman"/>
          <w:b w:val="false"/>
          <w:i w:val="false"/>
          <w:color w:val="000000"/>
          <w:sz w:val="28"/>
        </w:rPr>
        <w:t>
</w:t>
      </w:r>
      <w:r>
        <w:rPr>
          <w:rFonts w:ascii="Times New Roman"/>
          <w:b w:val="false"/>
          <w:i w:val="false"/>
          <w:color w:val="000000"/>
          <w:sz w:val="28"/>
        </w:rPr>
        <w:t>
      2) по специальности.</w:t>
      </w:r>
      <w:r>
        <w:br/>
      </w:r>
      <w:r>
        <w:rPr>
          <w:rFonts w:ascii="Times New Roman"/>
          <w:b w:val="false"/>
          <w:i w:val="false"/>
          <w:color w:val="000000"/>
          <w:sz w:val="28"/>
        </w:rPr>
        <w:t>
</w:t>
      </w:r>
      <w:r>
        <w:rPr>
          <w:rFonts w:ascii="Times New Roman"/>
          <w:b w:val="false"/>
          <w:i w:val="false"/>
          <w:color w:val="000000"/>
          <w:sz w:val="28"/>
        </w:rPr>
        <w:t xml:space="preserve">
      16. Кандидаты на учебу, имеющие международные сертификаты, подтверждающие владение иностранным языком в соответствии с Общеевропейскими компетенциями (стандартами) владения иностранным языком, освобождаются от вступительного экзамена по иностранному языку в магистратуру и докторантуру PhD по следующим экзаменам: </w:t>
      </w:r>
      <w:r>
        <w:br/>
      </w:r>
      <w:r>
        <w:rPr>
          <w:rFonts w:ascii="Times New Roman"/>
          <w:b w:val="false"/>
          <w:i w:val="false"/>
          <w:color w:val="000000"/>
          <w:sz w:val="28"/>
        </w:rPr>
        <w:t>
      английский язык: Test of English as a Foreign Language Institutional Testing Programm (TOEFL ITP – не менее 460 баллов), Test of English as a Foreign Language Institutional Testing Programm Internet-based Test (TOEFL IBT, пороговый балл - не менее 87), (TOEFL пороговый балл - не менее 560 баллов), International English Language Tests System (IELTS, пороговый балл - не менее 6.0);</w:t>
      </w:r>
      <w:r>
        <w:br/>
      </w:r>
      <w:r>
        <w:rPr>
          <w:rFonts w:ascii="Times New Roman"/>
          <w:b w:val="false"/>
          <w:i w:val="false"/>
          <w:color w:val="000000"/>
          <w:sz w:val="28"/>
        </w:rPr>
        <w:t>
      немецкий язык: Deutsche Sprachprufung fur den Hochschulzugang (DSH, Niveau С1/ уровень С1), TestDaF-Prufung (Niveau C1/уровень С1);</w:t>
      </w:r>
      <w:r>
        <w:br/>
      </w:r>
      <w:r>
        <w:rPr>
          <w:rFonts w:ascii="Times New Roman"/>
          <w:b w:val="false"/>
          <w:i w:val="false"/>
          <w:color w:val="000000"/>
          <w:sz w:val="28"/>
        </w:rPr>
        <w:t>
      французский язык: Test de Franзais International™ (TFI - не ниже уровня B1 по секциям чтения и аудирования), Diplome d'Etudes en Langue franзaisе (DELF, уровень В2), Diplome Approfondi de Langue franзaisе (DALF, уровень С1), Тest de connaissance du franзais (TCF - не менее 400 баллов).</w:t>
      </w:r>
      <w:r>
        <w:br/>
      </w:r>
      <w:r>
        <w:rPr>
          <w:rFonts w:ascii="Times New Roman"/>
          <w:b w:val="false"/>
          <w:i w:val="false"/>
          <w:color w:val="000000"/>
          <w:sz w:val="28"/>
        </w:rPr>
        <w:t>
      </w:t>
      </w:r>
      <w:r>
        <w:rPr>
          <w:rFonts w:ascii="Times New Roman"/>
          <w:b w:val="false"/>
          <w:i w:val="false"/>
          <w:color w:val="ff0000"/>
          <w:sz w:val="28"/>
        </w:rPr>
        <w:t xml:space="preserve">Сноска. Пункт 16 в редакции приказа Министра внутренних дел РК от 23.07.2013 </w:t>
      </w:r>
      <w:r>
        <w:rPr>
          <w:rFonts w:ascii="Times New Roman"/>
          <w:b w:val="false"/>
          <w:i w:val="false"/>
          <w:color w:val="00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17. Вступительные экзамены по иностранному языку проводятся по технологии, разработанной Национальным центром тестирования Министерства образования и науки Республики Казахстан.</w:t>
      </w:r>
      <w:r>
        <w:br/>
      </w:r>
      <w:r>
        <w:rPr>
          <w:rFonts w:ascii="Times New Roman"/>
          <w:b w:val="false"/>
          <w:i w:val="false"/>
          <w:color w:val="000000"/>
          <w:sz w:val="28"/>
        </w:rPr>
        <w:t>
</w:t>
      </w:r>
      <w:r>
        <w:rPr>
          <w:rFonts w:ascii="Times New Roman"/>
          <w:b w:val="false"/>
          <w:i w:val="false"/>
          <w:color w:val="000000"/>
          <w:sz w:val="28"/>
        </w:rPr>
        <w:t>
      18. На период проведения вступительных экзаменов в магистратуру и докторантуру PhD высших учебных заведений МВД создаются приемная комиссия и экзаменационные комиссии по специальностям, состав которых утверждается приказом начальника высшего учебного заведения МВД.</w:t>
      </w:r>
      <w:r>
        <w:br/>
      </w:r>
      <w:r>
        <w:rPr>
          <w:rFonts w:ascii="Times New Roman"/>
          <w:b w:val="false"/>
          <w:i w:val="false"/>
          <w:color w:val="000000"/>
          <w:sz w:val="28"/>
        </w:rPr>
        <w:t>
</w:t>
      </w:r>
      <w:r>
        <w:rPr>
          <w:rFonts w:ascii="Times New Roman"/>
          <w:b w:val="false"/>
          <w:i w:val="false"/>
          <w:color w:val="000000"/>
          <w:sz w:val="28"/>
        </w:rPr>
        <w:t>
      Экзамен по специальности для поступающих в магистратуру и докторантуру PhD проводится в объеме профессиональных учебных программ предыдущего уровня образования. Форма проведения вступительного экзамена по специальности определяется высшим учебным заведением самостоятельно.</w:t>
      </w:r>
      <w:r>
        <w:br/>
      </w:r>
      <w:r>
        <w:rPr>
          <w:rFonts w:ascii="Times New Roman"/>
          <w:b w:val="false"/>
          <w:i w:val="false"/>
          <w:color w:val="000000"/>
          <w:sz w:val="28"/>
        </w:rPr>
        <w:t>
      </w:t>
      </w:r>
      <w:r>
        <w:rPr>
          <w:rFonts w:ascii="Times New Roman"/>
          <w:b w:val="false"/>
          <w:i w:val="false"/>
          <w:color w:val="ff0000"/>
          <w:sz w:val="28"/>
        </w:rPr>
        <w:t xml:space="preserve">Сноска. Пункт 18 с изменениями, внесенными приказами Министра внутренних дел РК от 23.07.2013 </w:t>
      </w:r>
      <w:r>
        <w:rPr>
          <w:rFonts w:ascii="Times New Roman"/>
          <w:b w:val="false"/>
          <w:i w:val="false"/>
          <w:color w:val="00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03.07.2014 </w:t>
      </w:r>
      <w:r>
        <w:rPr>
          <w:rFonts w:ascii="Times New Roman"/>
          <w:b w:val="false"/>
          <w:i w:val="false"/>
          <w:color w:val="000000"/>
          <w:sz w:val="28"/>
        </w:rPr>
        <w:t>№ 398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19. Экзаменационная комиссия по специальности формируется из числа сотрудников высших учебных заведений МВД, а также других высших учебных заведений и научных организаций, имеющих ученую степень по соответствующей специальности.</w:t>
      </w:r>
      <w:r>
        <w:br/>
      </w:r>
      <w:r>
        <w:rPr>
          <w:rFonts w:ascii="Times New Roman"/>
          <w:b w:val="false"/>
          <w:i w:val="false"/>
          <w:color w:val="000000"/>
          <w:sz w:val="28"/>
        </w:rPr>
        <w:t>
      Состав экзаменационной комиссии по специальности состоит из председателя и трех членов, два из которых являются докторами наук.</w:t>
      </w:r>
      <w:r>
        <w:br/>
      </w:r>
      <w:r>
        <w:rPr>
          <w:rFonts w:ascii="Times New Roman"/>
          <w:b w:val="false"/>
          <w:i w:val="false"/>
          <w:color w:val="000000"/>
          <w:sz w:val="28"/>
        </w:rPr>
        <w:t>
      </w:t>
      </w:r>
      <w:r>
        <w:rPr>
          <w:rFonts w:ascii="Times New Roman"/>
          <w:b w:val="false"/>
          <w:i w:val="false"/>
          <w:color w:val="ff0000"/>
          <w:sz w:val="28"/>
        </w:rPr>
        <w:t xml:space="preserve">Сноска. Пункт 19 в редакции приказа Министра внутренних дел РК от 23.07.2013 </w:t>
      </w:r>
      <w:r>
        <w:rPr>
          <w:rFonts w:ascii="Times New Roman"/>
          <w:b w:val="false"/>
          <w:i w:val="false"/>
          <w:color w:val="00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ff0000"/>
          <w:sz w:val="28"/>
        </w:rPr>
        <w:t xml:space="preserve">Исключен приказом Министра внутренних дел РК от 23.07.2013 </w:t>
      </w:r>
      <w:r>
        <w:rPr>
          <w:rFonts w:ascii="Times New Roman"/>
          <w:b w:val="false"/>
          <w:i w:val="false"/>
          <w:color w:val="00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21. Пересдача вступительных экзаменов не допускается.</w:t>
      </w:r>
      <w:r>
        <w:br/>
      </w:r>
      <w:r>
        <w:rPr>
          <w:rFonts w:ascii="Times New Roman"/>
          <w:b w:val="false"/>
          <w:i w:val="false"/>
          <w:color w:val="000000"/>
          <w:sz w:val="28"/>
        </w:rPr>
        <w:t>
</w:t>
      </w:r>
      <w:r>
        <w:rPr>
          <w:rFonts w:ascii="Times New Roman"/>
          <w:b w:val="false"/>
          <w:i w:val="false"/>
          <w:color w:val="000000"/>
          <w:sz w:val="28"/>
        </w:rPr>
        <w:t>
      22. В целях обеспечения соблюдения единых требований и разрешения спорных вопросов в период проведения вступительных экзаменов в магистратуру и докторантуру PhD создаются апелляционные комиссии.</w:t>
      </w:r>
      <w:r>
        <w:br/>
      </w:r>
      <w:r>
        <w:rPr>
          <w:rFonts w:ascii="Times New Roman"/>
          <w:b w:val="false"/>
          <w:i w:val="false"/>
          <w:color w:val="000000"/>
          <w:sz w:val="28"/>
        </w:rPr>
        <w:t>
      Апелляционные комиссии создаются для рассмотрения заявлений кандидатов на учебу, не согласных с результатами вступительных экзаменов.</w:t>
      </w:r>
      <w:r>
        <w:br/>
      </w:r>
      <w:r>
        <w:rPr>
          <w:rFonts w:ascii="Times New Roman"/>
          <w:b w:val="false"/>
          <w:i w:val="false"/>
          <w:color w:val="000000"/>
          <w:sz w:val="28"/>
        </w:rPr>
        <w:t>
      Состав апелляционных комиссий состоит из председателя, двух членов комиссии и утверждается приказом председателя приемной комиссии высшего учебного заведения МВД.</w:t>
      </w:r>
      <w:r>
        <w:br/>
      </w:r>
      <w:r>
        <w:rPr>
          <w:rFonts w:ascii="Times New Roman"/>
          <w:b w:val="false"/>
          <w:i w:val="false"/>
          <w:color w:val="000000"/>
          <w:sz w:val="28"/>
        </w:rPr>
        <w:t>
      Апелляционные комиссии формируются из числа сотрудников высших учебных заведений МВД, а также других высших учебных заведений и научных организаций.</w:t>
      </w:r>
      <w:r>
        <w:br/>
      </w:r>
      <w:r>
        <w:rPr>
          <w:rFonts w:ascii="Times New Roman"/>
          <w:b w:val="false"/>
          <w:i w:val="false"/>
          <w:color w:val="000000"/>
          <w:sz w:val="28"/>
        </w:rPr>
        <w:t>
      </w:t>
      </w:r>
      <w:r>
        <w:rPr>
          <w:rFonts w:ascii="Times New Roman"/>
          <w:b w:val="false"/>
          <w:i w:val="false"/>
          <w:color w:val="ff0000"/>
          <w:sz w:val="28"/>
        </w:rPr>
        <w:t xml:space="preserve">Сноска. Пункт 22 в редакции приказа Министра внутренних дел РК от 23.07.2013 </w:t>
      </w:r>
      <w:r>
        <w:rPr>
          <w:rFonts w:ascii="Times New Roman"/>
          <w:b w:val="false"/>
          <w:i w:val="false"/>
          <w:color w:val="00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внутренних дел РК от 03.07.2014 </w:t>
      </w:r>
      <w:r>
        <w:rPr>
          <w:rFonts w:ascii="Times New Roman"/>
          <w:b w:val="false"/>
          <w:i w:val="false"/>
          <w:color w:val="000000"/>
          <w:sz w:val="28"/>
        </w:rPr>
        <w:t>№ 398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23. Апелляционная комиссия принимает и рассматривает заявления от кандидатов, поступающих в магистратуру и докторантуру PhD по содержанию экзаменационных материалов и по техническим причинам.</w:t>
      </w:r>
      <w:r>
        <w:br/>
      </w:r>
      <w:r>
        <w:rPr>
          <w:rFonts w:ascii="Times New Roman"/>
          <w:b w:val="false"/>
          <w:i w:val="false"/>
          <w:color w:val="000000"/>
          <w:sz w:val="28"/>
        </w:rPr>
        <w:t>
</w:t>
      </w:r>
      <w:r>
        <w:rPr>
          <w:rFonts w:ascii="Times New Roman"/>
          <w:b w:val="false"/>
          <w:i w:val="false"/>
          <w:color w:val="000000"/>
          <w:sz w:val="28"/>
        </w:rPr>
        <w:t>
      24. Заявление на апелляцию подается на имя председателя апелляционной комиссии лицом, поступающим в магистратуру и докторантуру PhD. Заявления по содержанию экзаменационных материалов и по техническим причинам принимаются до 13.00 часов следующего дня после объявления результатов вступительного экзамена и рассматриваются апелляционной комиссией в течение одного календарного дня со дня подачи заявления.</w:t>
      </w:r>
      <w:r>
        <w:br/>
      </w:r>
      <w:r>
        <w:rPr>
          <w:rFonts w:ascii="Times New Roman"/>
          <w:b w:val="false"/>
          <w:i w:val="false"/>
          <w:color w:val="000000"/>
          <w:sz w:val="28"/>
        </w:rPr>
        <w:t>
</w:t>
      </w:r>
      <w:r>
        <w:rPr>
          <w:rFonts w:ascii="Times New Roman"/>
          <w:b w:val="false"/>
          <w:i w:val="false"/>
          <w:color w:val="000000"/>
          <w:sz w:val="28"/>
        </w:rPr>
        <w:t>
      Апелляционная комиссия работает с каждым кандидатом в индивидуальном порядке. В случае неявки кандидата на заседание апелляционной комиссии, его заявление на апелляцию не рассматривается.</w:t>
      </w:r>
      <w:r>
        <w:br/>
      </w:r>
      <w:r>
        <w:rPr>
          <w:rFonts w:ascii="Times New Roman"/>
          <w:b w:val="false"/>
          <w:i w:val="false"/>
          <w:color w:val="000000"/>
          <w:sz w:val="28"/>
        </w:rPr>
        <w:t>
</w:t>
      </w:r>
      <w:r>
        <w:rPr>
          <w:rFonts w:ascii="Times New Roman"/>
          <w:b w:val="false"/>
          <w:i w:val="false"/>
          <w:color w:val="000000"/>
          <w:sz w:val="28"/>
        </w:rPr>
        <w:t>
      25. При рассмотрении заявления апелляционной комиссией, кандидат, подавшее апелляцию, предоставляет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
      26. Решения апелляционными комиссиями принимаются большинством голосов от общего числа членов комиссии. В случае равенства голосов голос председателя комиссии является решающим. Работа апелляционных комиссий оформляется протоколом, подписанным председателем и всеми членами комиссии.</w:t>
      </w:r>
    </w:p>
    <w:bookmarkEnd w:id="8"/>
    <w:bookmarkStart w:name="z76" w:id="9"/>
    <w:p>
      <w:pPr>
        <w:spacing w:after="0"/>
        <w:ind w:left="0"/>
        <w:jc w:val="left"/>
      </w:pPr>
      <w:r>
        <w:rPr>
          <w:rFonts w:ascii="Times New Roman"/>
          <w:b/>
          <w:i w:val="false"/>
          <w:color w:val="000000"/>
        </w:rPr>
        <w:t xml:space="preserve"> 
4. Зачисление в магистратуру и докторантуру PhD высших учебных</w:t>
      </w:r>
      <w:r>
        <w:br/>
      </w:r>
      <w:r>
        <w:rPr>
          <w:rFonts w:ascii="Times New Roman"/>
          <w:b/>
          <w:i w:val="false"/>
          <w:color w:val="000000"/>
        </w:rPr>
        <w:t>
заведений МВД</w:t>
      </w:r>
    </w:p>
    <w:bookmarkEnd w:id="9"/>
    <w:bookmarkStart w:name="z77" w:id="10"/>
    <w:p>
      <w:pPr>
        <w:spacing w:after="0"/>
        <w:ind w:left="0"/>
        <w:jc w:val="both"/>
      </w:pPr>
      <w:r>
        <w:rPr>
          <w:rFonts w:ascii="Times New Roman"/>
          <w:b w:val="false"/>
          <w:i w:val="false"/>
          <w:color w:val="000000"/>
          <w:sz w:val="28"/>
        </w:rPr>
        <w:t>
      27. Зачисление в число магистрантов и докторантов PhD осуществляется приемной комиссией высшего учебного заведения МВД.</w:t>
      </w:r>
      <w:r>
        <w:br/>
      </w:r>
      <w:r>
        <w:rPr>
          <w:rFonts w:ascii="Times New Roman"/>
          <w:b w:val="false"/>
          <w:i w:val="false"/>
          <w:color w:val="000000"/>
          <w:sz w:val="28"/>
        </w:rPr>
        <w:t>
</w:t>
      </w:r>
      <w:r>
        <w:rPr>
          <w:rFonts w:ascii="Times New Roman"/>
          <w:b w:val="false"/>
          <w:i w:val="false"/>
          <w:color w:val="ff0000"/>
          <w:sz w:val="28"/>
        </w:rPr>
        <w:t xml:space="preserve">      Сноска. Пункт 27 в редакции приказа Министра внутренних дел РК от 03.07.2014 </w:t>
      </w:r>
      <w:r>
        <w:rPr>
          <w:rFonts w:ascii="Times New Roman"/>
          <w:b w:val="false"/>
          <w:i w:val="false"/>
          <w:color w:val="000000"/>
          <w:sz w:val="28"/>
        </w:rPr>
        <w:t>№ 398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28. На обучение в магистратуру и докторантуру PhD высших учебных заведений МВД по государственному образовательному заказу зачисляются кандидаты на учебу, набравшие наивысшие баллы по сумме вступительных экзаменов не менее 150 баллов по 100-балльной шкале оценок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Кандидатам на учебу, имеющим сертификаты о сдаче теста по иностранному языку (английский, французский, немецкий),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настоящих Правил, зачисляется наивысший балл по 100-балльной шкале оценок.</w:t>
      </w:r>
      <w:r>
        <w:br/>
      </w:r>
      <w:r>
        <w:rPr>
          <w:rFonts w:ascii="Times New Roman"/>
          <w:b w:val="false"/>
          <w:i w:val="false"/>
          <w:color w:val="000000"/>
          <w:sz w:val="28"/>
        </w:rPr>
        <w:t>
</w:t>
      </w:r>
      <w:r>
        <w:rPr>
          <w:rFonts w:ascii="Times New Roman"/>
          <w:b w:val="false"/>
          <w:i w:val="false"/>
          <w:color w:val="000000"/>
          <w:sz w:val="28"/>
        </w:rPr>
        <w:t>
      29. В случае одинаковых показателей конкурсных баллов преимущественное право при зачислении получают кандидаты на учебу, имеющие наиболее высокую оценку по специальности, в случае одинаковых показателей вступительного экзамена по специальности, преимущественное право получают кандидаты, имеющие наиболее высокую оценку по иностранному языку. Затем учитываются научные достижения, соответствующие профилю избранной специальности.</w:t>
      </w:r>
      <w:r>
        <w:br/>
      </w:r>
      <w:r>
        <w:rPr>
          <w:rFonts w:ascii="Times New Roman"/>
          <w:b w:val="false"/>
          <w:i w:val="false"/>
          <w:color w:val="000000"/>
          <w:sz w:val="28"/>
        </w:rPr>
        <w:t>
</w:t>
      </w:r>
      <w:r>
        <w:rPr>
          <w:rFonts w:ascii="Times New Roman"/>
          <w:b w:val="false"/>
          <w:i w:val="false"/>
          <w:color w:val="000000"/>
          <w:sz w:val="28"/>
        </w:rPr>
        <w:t>
      30. На основании протокола приемной комиссии руководитель высшего учебного заведения МВД издает приказ о зачислении в магистратуру и докторантуру PhD, который является основанием для откомандирования кандидатов на учебу в распоряжение высшего учебного заведения из органа внутренних дел.</w:t>
      </w:r>
      <w:r>
        <w:br/>
      </w:r>
      <w:r>
        <w:rPr>
          <w:rFonts w:ascii="Times New Roman"/>
          <w:b w:val="false"/>
          <w:i w:val="false"/>
          <w:color w:val="000000"/>
          <w:sz w:val="28"/>
        </w:rPr>
        <w:t>
</w:t>
      </w:r>
      <w:r>
        <w:rPr>
          <w:rFonts w:ascii="Times New Roman"/>
          <w:b w:val="false"/>
          <w:i w:val="false"/>
          <w:color w:val="000000"/>
          <w:sz w:val="28"/>
        </w:rPr>
        <w:t>
      30-1. Высшие учебные заведения Министерства внутренних дел заключают с сотрудниками, зачисленными в магистратуру и докторантуру PhD Контракт на оказание образовательных услуг (магистратуру/докторантуру PhD)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30-1 в соответствии с приказом Министра внутренних дел РК от 29.04.2013 </w:t>
      </w:r>
      <w:r>
        <w:rPr>
          <w:rFonts w:ascii="Times New Roman"/>
          <w:b w:val="false"/>
          <w:i w:val="false"/>
          <w:color w:val="000000"/>
          <w:sz w:val="28"/>
        </w:rPr>
        <w:t>№ 303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31. Выписки из приказов начальников высших учебных заведений МВД о зачислении на учебу не позднее десяти календарных дней после его подписания высылаются в орган внутренних дел, направивший кандидатов на учебу.</w:t>
      </w:r>
      <w:r>
        <w:br/>
      </w:r>
      <w:r>
        <w:rPr>
          <w:rFonts w:ascii="Times New Roman"/>
          <w:b w:val="false"/>
          <w:i w:val="false"/>
          <w:color w:val="000000"/>
          <w:sz w:val="28"/>
        </w:rPr>
        <w:t>
</w:t>
      </w:r>
      <w:r>
        <w:rPr>
          <w:rFonts w:ascii="Times New Roman"/>
          <w:b w:val="false"/>
          <w:i w:val="false"/>
          <w:color w:val="000000"/>
          <w:sz w:val="28"/>
        </w:rPr>
        <w:t>
      32. Личные дела и другие документы кандидатов, не зачисленных на учебу в магистратуру и докторантуру PhD, возвращаются по месту комплектования.</w:t>
      </w:r>
      <w:r>
        <w:br/>
      </w:r>
      <w:r>
        <w:rPr>
          <w:rFonts w:ascii="Times New Roman"/>
          <w:b w:val="false"/>
          <w:i w:val="false"/>
          <w:color w:val="000000"/>
          <w:sz w:val="28"/>
        </w:rPr>
        <w:t>
</w:t>
      </w:r>
      <w:r>
        <w:rPr>
          <w:rFonts w:ascii="Times New Roman"/>
          <w:b w:val="false"/>
          <w:i w:val="false"/>
          <w:color w:val="000000"/>
          <w:sz w:val="28"/>
        </w:rPr>
        <w:t>
      33. Высшие учебные заведения МВД представляют в Департамент кадровой работы МВД в течение десяти календарных дней итоговый отчет по организации и проведению приема, а также копии приказов о зачислении в магистратуру и докторантуру PhD, для представления в Министерство образования и науки Республики Казахстан.</w:t>
      </w:r>
    </w:p>
    <w:bookmarkEnd w:id="10"/>
    <w:bookmarkStart w:name="z85"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приема на обучение в организации</w:t>
      </w:r>
      <w:r>
        <w:br/>
      </w:r>
      <w:r>
        <w:rPr>
          <w:rFonts w:ascii="Times New Roman"/>
          <w:b w:val="false"/>
          <w:i w:val="false"/>
          <w:color w:val="000000"/>
          <w:sz w:val="28"/>
        </w:rPr>
        <w:t xml:space="preserve">
образования Министерства внутренних дел  </w:t>
      </w:r>
      <w:r>
        <w:br/>
      </w:r>
      <w:r>
        <w:rPr>
          <w:rFonts w:ascii="Times New Roman"/>
          <w:b w:val="false"/>
          <w:i w:val="false"/>
          <w:color w:val="000000"/>
          <w:sz w:val="28"/>
        </w:rPr>
        <w:t xml:space="preserve">
Республики Казахстан, реализующие     </w:t>
      </w:r>
      <w:r>
        <w:br/>
      </w:r>
      <w:r>
        <w:rPr>
          <w:rFonts w:ascii="Times New Roman"/>
          <w:b w:val="false"/>
          <w:i w:val="false"/>
          <w:color w:val="000000"/>
          <w:sz w:val="28"/>
        </w:rPr>
        <w:t xml:space="preserve">
профессиональные учебные программы    </w:t>
      </w:r>
      <w:r>
        <w:br/>
      </w:r>
      <w:r>
        <w:rPr>
          <w:rFonts w:ascii="Times New Roman"/>
          <w:b w:val="false"/>
          <w:i w:val="false"/>
          <w:color w:val="000000"/>
          <w:sz w:val="28"/>
        </w:rPr>
        <w:t xml:space="preserve">
послевузовского образования        </w:t>
      </w:r>
    </w:p>
    <w:bookmarkEnd w:id="11"/>
    <w:bookmarkStart w:name="z86" w:id="12"/>
    <w:p>
      <w:pPr>
        <w:spacing w:after="0"/>
        <w:ind w:left="0"/>
        <w:jc w:val="both"/>
      </w:pPr>
      <w:r>
        <w:rPr>
          <w:rFonts w:ascii="Times New Roman"/>
          <w:b w:val="false"/>
          <w:i w:val="false"/>
          <w:color w:val="000000"/>
          <w:sz w:val="28"/>
        </w:rPr>
        <w:t xml:space="preserve">
форма      </w:t>
      </w:r>
    </w:p>
    <w:bookmarkEnd w:id="12"/>
    <w:bookmarkStart w:name="z87" w:id="13"/>
    <w:p>
      <w:pPr>
        <w:spacing w:after="0"/>
        <w:ind w:left="0"/>
        <w:jc w:val="left"/>
      </w:pPr>
      <w:r>
        <w:rPr>
          <w:rFonts w:ascii="Times New Roman"/>
          <w:b/>
          <w:i w:val="false"/>
          <w:color w:val="000000"/>
        </w:rPr>
        <w:t xml:space="preserve"> 
Обоснование по планируемому диссертационному исследованию</w:t>
      </w:r>
    </w:p>
    <w:bookmarkEnd w:id="13"/>
    <w:bookmarkStart w:name="z88" w:id="14"/>
    <w:p>
      <w:pPr>
        <w:spacing w:after="0"/>
        <w:ind w:left="0"/>
        <w:jc w:val="both"/>
      </w:pPr>
      <w:r>
        <w:rPr>
          <w:rFonts w:ascii="Times New Roman"/>
          <w:b w:val="false"/>
          <w:i w:val="false"/>
          <w:color w:val="000000"/>
          <w:sz w:val="28"/>
        </w:rPr>
        <w:t>
      1. Фамилия, имя и отчество (при наличий), специальное звание, должность кандидата на учебу.</w:t>
      </w:r>
      <w:r>
        <w:br/>
      </w:r>
      <w:r>
        <w:rPr>
          <w:rFonts w:ascii="Times New Roman"/>
          <w:b w:val="false"/>
          <w:i w:val="false"/>
          <w:color w:val="000000"/>
          <w:sz w:val="28"/>
        </w:rPr>
        <w:t>
</w:t>
      </w:r>
      <w:r>
        <w:rPr>
          <w:rFonts w:ascii="Times New Roman"/>
          <w:b w:val="false"/>
          <w:i w:val="false"/>
          <w:color w:val="000000"/>
          <w:sz w:val="28"/>
        </w:rPr>
        <w:t>
      2. Фамилия, имя и отчество (при наличий), ученая степень, ученое звание, должность, ВУЗ, в котором работает предполагаемый отечественный или зарубежный консультант.</w:t>
      </w:r>
      <w:r>
        <w:br/>
      </w:r>
      <w:r>
        <w:rPr>
          <w:rFonts w:ascii="Times New Roman"/>
          <w:b w:val="false"/>
          <w:i w:val="false"/>
          <w:color w:val="000000"/>
          <w:sz w:val="28"/>
        </w:rPr>
        <w:t>
</w:t>
      </w:r>
      <w:r>
        <w:rPr>
          <w:rFonts w:ascii="Times New Roman"/>
          <w:b w:val="false"/>
          <w:i w:val="false"/>
          <w:color w:val="000000"/>
          <w:sz w:val="28"/>
        </w:rPr>
        <w:t>
      3. Тема планируемого диссертационного исследования.</w:t>
      </w:r>
      <w:r>
        <w:br/>
      </w:r>
      <w:r>
        <w:rPr>
          <w:rFonts w:ascii="Times New Roman"/>
          <w:b w:val="false"/>
          <w:i w:val="false"/>
          <w:color w:val="000000"/>
          <w:sz w:val="28"/>
        </w:rPr>
        <w:t>
</w:t>
      </w:r>
      <w:r>
        <w:rPr>
          <w:rFonts w:ascii="Times New Roman"/>
          <w:b w:val="false"/>
          <w:i w:val="false"/>
          <w:color w:val="000000"/>
          <w:sz w:val="28"/>
        </w:rPr>
        <w:t>
      4. Актуальность планируемой темы диссертационного исследования.</w:t>
      </w:r>
      <w:r>
        <w:br/>
      </w:r>
      <w:r>
        <w:rPr>
          <w:rFonts w:ascii="Times New Roman"/>
          <w:b w:val="false"/>
          <w:i w:val="false"/>
          <w:color w:val="000000"/>
          <w:sz w:val="28"/>
        </w:rPr>
        <w:t>
</w:t>
      </w:r>
      <w:r>
        <w:rPr>
          <w:rFonts w:ascii="Times New Roman"/>
          <w:b w:val="false"/>
          <w:i w:val="false"/>
          <w:color w:val="000000"/>
          <w:sz w:val="28"/>
        </w:rPr>
        <w:t>
      5. Степень разработанности научной проблемы.</w:t>
      </w:r>
      <w:r>
        <w:br/>
      </w:r>
      <w:r>
        <w:rPr>
          <w:rFonts w:ascii="Times New Roman"/>
          <w:b w:val="false"/>
          <w:i w:val="false"/>
          <w:color w:val="000000"/>
          <w:sz w:val="28"/>
        </w:rPr>
        <w:t>
</w:t>
      </w:r>
      <w:r>
        <w:rPr>
          <w:rFonts w:ascii="Times New Roman"/>
          <w:b w:val="false"/>
          <w:i w:val="false"/>
          <w:color w:val="000000"/>
          <w:sz w:val="28"/>
        </w:rPr>
        <w:t>
      6. Цель и задачи планируемого диссертационного исследования.</w:t>
      </w:r>
      <w:r>
        <w:br/>
      </w:r>
      <w:r>
        <w:rPr>
          <w:rFonts w:ascii="Times New Roman"/>
          <w:b w:val="false"/>
          <w:i w:val="false"/>
          <w:color w:val="000000"/>
          <w:sz w:val="28"/>
        </w:rPr>
        <w:t>
</w:t>
      </w:r>
      <w:r>
        <w:rPr>
          <w:rFonts w:ascii="Times New Roman"/>
          <w:b w:val="false"/>
          <w:i w:val="false"/>
          <w:color w:val="000000"/>
          <w:sz w:val="28"/>
        </w:rPr>
        <w:t>
      7. Объект и предмет планируемого диссертационного исследования</w:t>
      </w:r>
      <w:r>
        <w:br/>
      </w:r>
      <w:r>
        <w:rPr>
          <w:rFonts w:ascii="Times New Roman"/>
          <w:b w:val="false"/>
          <w:i w:val="false"/>
          <w:color w:val="000000"/>
          <w:sz w:val="28"/>
        </w:rPr>
        <w:t>
</w:t>
      </w:r>
      <w:r>
        <w:rPr>
          <w:rFonts w:ascii="Times New Roman"/>
          <w:b w:val="false"/>
          <w:i w:val="false"/>
          <w:color w:val="000000"/>
          <w:sz w:val="28"/>
        </w:rPr>
        <w:t>
      8. Методология планируемого диссертационного исследования.</w:t>
      </w:r>
      <w:r>
        <w:br/>
      </w:r>
      <w:r>
        <w:rPr>
          <w:rFonts w:ascii="Times New Roman"/>
          <w:b w:val="false"/>
          <w:i w:val="false"/>
          <w:color w:val="000000"/>
          <w:sz w:val="28"/>
        </w:rPr>
        <w:t>
</w:t>
      </w:r>
      <w:r>
        <w:rPr>
          <w:rFonts w:ascii="Times New Roman"/>
          <w:b w:val="false"/>
          <w:i w:val="false"/>
          <w:color w:val="000000"/>
          <w:sz w:val="28"/>
        </w:rPr>
        <w:t>
      9. Ожидаемые результаты диссертационного исследования, их теоретическая и практическая значимость. Предполагаемые направления их внедрения и апробации.</w:t>
      </w:r>
    </w:p>
    <w:bookmarkEnd w:id="14"/>
    <w:bookmarkStart w:name="z97" w:id="15"/>
    <w:p>
      <w:pPr>
        <w:spacing w:after="0"/>
        <w:ind w:left="0"/>
        <w:jc w:val="both"/>
      </w:pPr>
      <w:r>
        <w:rPr>
          <w:rFonts w:ascii="Times New Roman"/>
          <w:b w:val="false"/>
          <w:i w:val="false"/>
          <w:color w:val="000000"/>
          <w:sz w:val="28"/>
        </w:rPr>
        <w:t>
      Примечание: Обоснование планируемого диссертационного исследования печатается при помощи устройств компьютерной техники размером 14 шрифта Times New Roman через один межстрочный интервал, объем обоснования должен быть не меньше трех страниц.</w:t>
      </w:r>
    </w:p>
    <w:bookmarkEnd w:id="15"/>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кандидата на учебу)</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_________________________________</w:t>
      </w:r>
      <w:r>
        <w:br/>
      </w:r>
      <w:r>
        <w:rPr>
          <w:rFonts w:ascii="Times New Roman"/>
          <w:b w:val="false"/>
          <w:i w:val="false"/>
          <w:color w:val="000000"/>
          <w:sz w:val="28"/>
        </w:rPr>
        <w:t>
 научного консультанта)</w:t>
      </w:r>
    </w:p>
    <w:bookmarkStart w:name="z98" w:id="1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отбора и приема на обучение в</w:t>
      </w:r>
      <w:r>
        <w:br/>
      </w:r>
      <w:r>
        <w:rPr>
          <w:rFonts w:ascii="Times New Roman"/>
          <w:b w:val="false"/>
          <w:i w:val="false"/>
          <w:color w:val="000000"/>
          <w:sz w:val="28"/>
        </w:rPr>
        <w:t xml:space="preserve">
организации образования Министерства  </w:t>
      </w:r>
      <w:r>
        <w:br/>
      </w:r>
      <w:r>
        <w:rPr>
          <w:rFonts w:ascii="Times New Roman"/>
          <w:b w:val="false"/>
          <w:i w:val="false"/>
          <w:color w:val="000000"/>
          <w:sz w:val="28"/>
        </w:rPr>
        <w:t xml:space="preserve">
внутренних дел Республики Казахстан,  </w:t>
      </w:r>
      <w:r>
        <w:br/>
      </w:r>
      <w:r>
        <w:rPr>
          <w:rFonts w:ascii="Times New Roman"/>
          <w:b w:val="false"/>
          <w:i w:val="false"/>
          <w:color w:val="000000"/>
          <w:sz w:val="28"/>
        </w:rPr>
        <w:t>
реализующие профессиональные учебные</w:t>
      </w:r>
      <w:r>
        <w:br/>
      </w:r>
      <w:r>
        <w:rPr>
          <w:rFonts w:ascii="Times New Roman"/>
          <w:b w:val="false"/>
          <w:i w:val="false"/>
          <w:color w:val="000000"/>
          <w:sz w:val="28"/>
        </w:rPr>
        <w:t>
программы послевузовского образования</w:t>
      </w:r>
    </w:p>
    <w:bookmarkEnd w:id="16"/>
    <w:bookmarkStart w:name="z99" w:id="17"/>
    <w:p>
      <w:pPr>
        <w:spacing w:after="0"/>
        <w:ind w:left="0"/>
        <w:jc w:val="left"/>
      </w:pPr>
      <w:r>
        <w:rPr>
          <w:rFonts w:ascii="Times New Roman"/>
          <w:b/>
          <w:i w:val="false"/>
          <w:color w:val="000000"/>
        </w:rPr>
        <w:t xml:space="preserve"> 
Система перевода оценок по 100-балльной шкале оценок</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2"/>
        <w:gridCol w:w="4298"/>
      </w:tblGrid>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Баллы</w:t>
            </w:r>
            <w:r>
              <w:br/>
            </w:r>
            <w:r>
              <w:rPr>
                <w:rFonts w:ascii="Times New Roman"/>
                <w:b w:val="false"/>
                <w:i w:val="false"/>
                <w:color w:val="000000"/>
                <w:sz w:val="20"/>
              </w:rPr>
              <w:t>
</w:t>
            </w:r>
            <w:r>
              <w:rPr>
                <w:rFonts w:ascii="Times New Roman"/>
                <w:b w:val="false"/>
                <w:i w:val="false"/>
                <w:color w:val="000000"/>
                <w:sz w:val="20"/>
              </w:rPr>
              <w:t>по 100-балльной</w:t>
            </w:r>
            <w:r>
              <w:br/>
            </w:r>
            <w:r>
              <w:rPr>
                <w:rFonts w:ascii="Times New Roman"/>
                <w:b w:val="false"/>
                <w:i w:val="false"/>
                <w:color w:val="000000"/>
                <w:sz w:val="20"/>
              </w:rPr>
              <w:t>
</w:t>
            </w:r>
            <w:r>
              <w:rPr>
                <w:rFonts w:ascii="Times New Roman"/>
                <w:b w:val="false"/>
                <w:i w:val="false"/>
                <w:color w:val="000000"/>
                <w:sz w:val="20"/>
              </w:rPr>
              <w:t>шкале оценок</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Баллы</w:t>
            </w:r>
            <w:r>
              <w:br/>
            </w:r>
            <w:r>
              <w:rPr>
                <w:rFonts w:ascii="Times New Roman"/>
                <w:b w:val="false"/>
                <w:i w:val="false"/>
                <w:color w:val="000000"/>
                <w:sz w:val="20"/>
              </w:rPr>
              <w:t>
</w:t>
            </w:r>
            <w:r>
              <w:rPr>
                <w:rFonts w:ascii="Times New Roman"/>
                <w:b w:val="false"/>
                <w:i w:val="false"/>
                <w:color w:val="000000"/>
                <w:sz w:val="20"/>
              </w:rPr>
              <w:t>по 4-балльной</w:t>
            </w:r>
            <w:r>
              <w:br/>
            </w:r>
            <w:r>
              <w:rPr>
                <w:rFonts w:ascii="Times New Roman"/>
                <w:b w:val="false"/>
                <w:i w:val="false"/>
                <w:color w:val="000000"/>
                <w:sz w:val="20"/>
              </w:rPr>
              <w:t>
</w:t>
            </w:r>
            <w:r>
              <w:rPr>
                <w:rFonts w:ascii="Times New Roman"/>
                <w:b w:val="false"/>
                <w:i w:val="false"/>
                <w:color w:val="000000"/>
                <w:sz w:val="20"/>
              </w:rPr>
              <w:t>шкале оценок</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95-100</w:t>
            </w:r>
          </w:p>
        </w:tc>
        <w:tc>
          <w:tcPr>
            <w:tcW w:w="4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Отлично (5)</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w:t>
            </w:r>
          </w:p>
        </w:tc>
        <w:tc>
          <w:tcPr>
            <w:tcW w:w="0" w:type="auto"/>
            <w:vMerge/>
            <w:tcBorders>
              <w:top w:val="nil"/>
              <w:left w:val="single" w:color="cfcfcf" w:sz="5"/>
              <w:bottom w:val="single" w:color="cfcfcf" w:sz="5"/>
              <w:right w:val="single" w:color="cfcfcf" w:sz="5"/>
            </w:tcBorders>
          </w:tcP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w:t>
            </w:r>
          </w:p>
        </w:tc>
        <w:tc>
          <w:tcPr>
            <w:tcW w:w="4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 (4)</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w:t>
            </w:r>
          </w:p>
        </w:tc>
        <w:tc>
          <w:tcPr>
            <w:tcW w:w="0" w:type="auto"/>
            <w:vMerge/>
            <w:tcBorders>
              <w:top w:val="nil"/>
              <w:left w:val="single" w:color="cfcfcf" w:sz="5"/>
              <w:bottom w:val="single" w:color="cfcfcf" w:sz="5"/>
              <w:right w:val="single" w:color="cfcfcf" w:sz="5"/>
            </w:tcBorders>
          </w:tcP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w:t>
            </w:r>
          </w:p>
        </w:tc>
        <w:tc>
          <w:tcPr>
            <w:tcW w:w="0" w:type="auto"/>
            <w:vMerge/>
            <w:tcBorders>
              <w:top w:val="nil"/>
              <w:left w:val="single" w:color="cfcfcf" w:sz="5"/>
              <w:bottom w:val="single" w:color="cfcfcf" w:sz="5"/>
              <w:right w:val="single" w:color="cfcfcf" w:sz="5"/>
            </w:tcBorders>
          </w:tcP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70-74</w:t>
            </w:r>
          </w:p>
        </w:tc>
        <w:tc>
          <w:tcPr>
            <w:tcW w:w="4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 (3)</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w:t>
            </w:r>
          </w:p>
        </w:tc>
        <w:tc>
          <w:tcPr>
            <w:tcW w:w="0" w:type="auto"/>
            <w:vMerge/>
            <w:tcBorders>
              <w:top w:val="nil"/>
              <w:left w:val="single" w:color="cfcfcf" w:sz="5"/>
              <w:bottom w:val="single" w:color="cfcfcf" w:sz="5"/>
              <w:right w:val="single" w:color="cfcfcf" w:sz="5"/>
            </w:tcBorders>
          </w:tcP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w:t>
            </w:r>
          </w:p>
        </w:tc>
        <w:tc>
          <w:tcPr>
            <w:tcW w:w="0" w:type="auto"/>
            <w:vMerge/>
            <w:tcBorders>
              <w:top w:val="nil"/>
              <w:left w:val="single" w:color="cfcfcf" w:sz="5"/>
              <w:bottom w:val="single" w:color="cfcfcf" w:sz="5"/>
              <w:right w:val="single" w:color="cfcfcf" w:sz="5"/>
            </w:tcBorders>
          </w:tcP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p>
        </w:tc>
        <w:tc>
          <w:tcPr>
            <w:tcW w:w="0" w:type="auto"/>
            <w:vMerge/>
            <w:tcBorders>
              <w:top w:val="nil"/>
              <w:left w:val="single" w:color="cfcfcf" w:sz="5"/>
              <w:bottom w:val="single" w:color="cfcfcf" w:sz="5"/>
              <w:right w:val="single" w:color="cfcfcf" w:sz="5"/>
            </w:tcBorders>
          </w:tcP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p>
        </w:tc>
        <w:tc>
          <w:tcPr>
            <w:tcW w:w="0" w:type="auto"/>
            <w:vMerge/>
            <w:tcBorders>
              <w:top w:val="nil"/>
              <w:left w:val="single" w:color="cfcfcf" w:sz="5"/>
              <w:bottom w:val="single" w:color="cfcfcf" w:sz="5"/>
              <w:right w:val="single" w:color="cfcfcf" w:sz="5"/>
            </w:tcBorders>
          </w:tcP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Неудовлетворительно (2)</w:t>
            </w:r>
          </w:p>
        </w:tc>
      </w:tr>
    </w:tbl>
    <w:bookmarkStart w:name="z101" w:id="1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приема на обучение в  </w:t>
      </w:r>
      <w:r>
        <w:br/>
      </w:r>
      <w:r>
        <w:rPr>
          <w:rFonts w:ascii="Times New Roman"/>
          <w:b w:val="false"/>
          <w:i w:val="false"/>
          <w:color w:val="000000"/>
          <w:sz w:val="28"/>
        </w:rPr>
        <w:t>
организации образования Министерства</w:t>
      </w:r>
      <w:r>
        <w:br/>
      </w:r>
      <w:r>
        <w:rPr>
          <w:rFonts w:ascii="Times New Roman"/>
          <w:b w:val="false"/>
          <w:i w:val="false"/>
          <w:color w:val="000000"/>
          <w:sz w:val="28"/>
        </w:rPr>
        <w:t>
внутренних дел Республики Казахстан,</w:t>
      </w:r>
      <w:r>
        <w:br/>
      </w:r>
      <w:r>
        <w:rPr>
          <w:rFonts w:ascii="Times New Roman"/>
          <w:b w:val="false"/>
          <w:i w:val="false"/>
          <w:color w:val="000000"/>
          <w:sz w:val="28"/>
        </w:rPr>
        <w:t>
реализующие профессиональные учебные</w:t>
      </w:r>
      <w:r>
        <w:br/>
      </w:r>
      <w:r>
        <w:rPr>
          <w:rFonts w:ascii="Times New Roman"/>
          <w:b w:val="false"/>
          <w:i w:val="false"/>
          <w:color w:val="000000"/>
          <w:sz w:val="28"/>
        </w:rPr>
        <w:t>
программы послевузовского образования</w:t>
      </w:r>
    </w:p>
    <w:bookmarkEnd w:id="18"/>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Контракт</w:t>
      </w:r>
      <w:r>
        <w:br/>
      </w:r>
      <w:r>
        <w:rPr>
          <w:rFonts w:ascii="Times New Roman"/>
          <w:b w:val="false"/>
          <w:i w:val="false"/>
          <w:color w:val="000000"/>
          <w:sz w:val="28"/>
        </w:rPr>
        <w:t>
</w:t>
      </w:r>
      <w:r>
        <w:rPr>
          <w:rFonts w:ascii="Times New Roman"/>
          <w:b/>
          <w:i w:val="false"/>
          <w:color w:val="000000"/>
          <w:sz w:val="28"/>
        </w:rPr>
        <w:t>            на оказание образовательных услуг</w:t>
      </w:r>
      <w:r>
        <w:br/>
      </w:r>
      <w:r>
        <w:rPr>
          <w:rFonts w:ascii="Times New Roman"/>
          <w:b w:val="false"/>
          <w:i w:val="false"/>
          <w:color w:val="000000"/>
          <w:sz w:val="28"/>
        </w:rPr>
        <w:t>
</w:t>
      </w:r>
      <w:r>
        <w:rPr>
          <w:rFonts w:ascii="Times New Roman"/>
          <w:b/>
          <w:i w:val="false"/>
          <w:color w:val="000000"/>
          <w:sz w:val="28"/>
        </w:rPr>
        <w:t>             (магистратура/докторантуpa PhD)</w:t>
      </w:r>
    </w:p>
    <w:p>
      <w:pPr>
        <w:spacing w:after="0"/>
        <w:ind w:left="0"/>
        <w:jc w:val="both"/>
      </w:pPr>
      <w:r>
        <w:rPr>
          <w:rFonts w:ascii="Times New Roman"/>
          <w:b w:val="false"/>
          <w:i w:val="false"/>
          <w:color w:val="ff0000"/>
          <w:sz w:val="28"/>
        </w:rPr>
        <w:t xml:space="preserve">      Сноска. Правила дополнены Приложением 3 в соответствии с приказом Министра внутренних дел РК от 29.04.2013 </w:t>
      </w:r>
      <w:r>
        <w:rPr>
          <w:rFonts w:ascii="Times New Roman"/>
          <w:b w:val="false"/>
          <w:i w:val="false"/>
          <w:color w:val="ff0000"/>
          <w:sz w:val="28"/>
        </w:rPr>
        <w:t>№ 303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г. ___________                          "____" ________ 20__ г.</w:t>
      </w:r>
    </w:p>
    <w:p>
      <w:pPr>
        <w:spacing w:after="0"/>
        <w:ind w:left="0"/>
        <w:jc w:val="both"/>
      </w:pPr>
      <w:r>
        <w:rPr>
          <w:rFonts w:ascii="Times New Roman"/>
          <w:b w:val="false"/>
          <w:i w:val="false"/>
          <w:color w:val="000000"/>
          <w:sz w:val="28"/>
        </w:rPr>
        <w:t>______________________________________________________, расположенный</w:t>
      </w:r>
      <w:r>
        <w:br/>
      </w:r>
      <w:r>
        <w:rPr>
          <w:rFonts w:ascii="Times New Roman"/>
          <w:b w:val="false"/>
          <w:i w:val="false"/>
          <w:color w:val="000000"/>
          <w:sz w:val="28"/>
        </w:rPr>
        <w:t>
по адресу ____________________________________ (свидетельство о</w:t>
      </w:r>
      <w:r>
        <w:br/>
      </w:r>
      <w:r>
        <w:rPr>
          <w:rFonts w:ascii="Times New Roman"/>
          <w:b w:val="false"/>
          <w:i w:val="false"/>
          <w:color w:val="000000"/>
          <w:sz w:val="28"/>
        </w:rPr>
        <w:t>
государственной регистрации № ____ от _______, лицензия №</w:t>
      </w:r>
      <w:r>
        <w:br/>
      </w:r>
      <w:r>
        <w:rPr>
          <w:rFonts w:ascii="Times New Roman"/>
          <w:b w:val="false"/>
          <w:i w:val="false"/>
          <w:color w:val="000000"/>
          <w:sz w:val="28"/>
        </w:rPr>
        <w:t>
_____________________________________</w:t>
      </w:r>
      <w:r>
        <w:br/>
      </w:r>
      <w:r>
        <w:rPr>
          <w:rFonts w:ascii="Times New Roman"/>
          <w:b w:val="false"/>
          <w:i w:val="false"/>
          <w:color w:val="000000"/>
          <w:sz w:val="28"/>
        </w:rPr>
        <w:t>
серия ____ от ________ выданная Министерством образования и науки</w:t>
      </w:r>
      <w:r>
        <w:br/>
      </w:r>
      <w:r>
        <w:rPr>
          <w:rFonts w:ascii="Times New Roman"/>
          <w:b w:val="false"/>
          <w:i w:val="false"/>
          <w:color w:val="000000"/>
          <w:sz w:val="28"/>
        </w:rPr>
        <w:t>
Республики Казахстан), в лице, __________________________________,</w:t>
      </w:r>
      <w:r>
        <w:br/>
      </w:r>
      <w:r>
        <w:rPr>
          <w:rFonts w:ascii="Times New Roman"/>
          <w:b w:val="false"/>
          <w:i w:val="false"/>
          <w:color w:val="000000"/>
          <w:sz w:val="28"/>
        </w:rPr>
        <w:t>
действующего на основании Устава, именуемое в дальнейшем</w:t>
      </w:r>
      <w:r>
        <w:br/>
      </w:r>
      <w:r>
        <w:rPr>
          <w:rFonts w:ascii="Times New Roman"/>
          <w:b w:val="false"/>
          <w:i w:val="false"/>
          <w:color w:val="000000"/>
          <w:sz w:val="28"/>
        </w:rPr>
        <w:t>
«Организация образования», с одной стороны, и сотрудник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(специальное звание, фамилия, имя, отчество при наличии)</w:t>
      </w:r>
      <w:r>
        <w:br/>
      </w:r>
      <w:r>
        <w:rPr>
          <w:rFonts w:ascii="Times New Roman"/>
          <w:b w:val="false"/>
          <w:i w:val="false"/>
          <w:color w:val="000000"/>
          <w:sz w:val="28"/>
        </w:rPr>
        <w:t>
именуемый (ая) в дальнейшем «магистрант/докторант», с другой стороны,</w:t>
      </w:r>
      <w:r>
        <w:br/>
      </w:r>
      <w:r>
        <w:rPr>
          <w:rFonts w:ascii="Times New Roman"/>
          <w:b w:val="false"/>
          <w:i w:val="false"/>
          <w:color w:val="000000"/>
          <w:sz w:val="28"/>
        </w:rPr>
        <w:t>
и 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ДВД, ДВДТ, ДУИС, организации образования)</w:t>
      </w:r>
      <w:r>
        <w:br/>
      </w:r>
      <w:r>
        <w:rPr>
          <w:rFonts w:ascii="Times New Roman"/>
          <w:b w:val="false"/>
          <w:i w:val="false"/>
          <w:color w:val="000000"/>
          <w:sz w:val="28"/>
        </w:rPr>
        <w:t>
в лице, ___________________________________________, действующего</w:t>
      </w:r>
      <w:r>
        <w:br/>
      </w:r>
      <w:r>
        <w:rPr>
          <w:rFonts w:ascii="Times New Roman"/>
          <w:b w:val="false"/>
          <w:i w:val="false"/>
          <w:color w:val="000000"/>
          <w:sz w:val="28"/>
        </w:rPr>
        <w:t>
на основании _________________, именуемое в дальнейшем «Заказчик»,</w:t>
      </w:r>
      <w:r>
        <w:br/>
      </w:r>
      <w:r>
        <w:rPr>
          <w:rFonts w:ascii="Times New Roman"/>
          <w:b w:val="false"/>
          <w:i w:val="false"/>
          <w:color w:val="000000"/>
          <w:sz w:val="28"/>
        </w:rPr>
        <w:t>
и в интересах сотрудника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(специальное звание, фамилия, имя, отчество при наличии)</w:t>
      </w:r>
      <w:r>
        <w:br/>
      </w:r>
      <w:r>
        <w:rPr>
          <w:rFonts w:ascii="Times New Roman"/>
          <w:b w:val="false"/>
          <w:i w:val="false"/>
          <w:color w:val="000000"/>
          <w:sz w:val="28"/>
        </w:rPr>
        <w:t>
с другой стороны, заключили настоящий Контракт о нижеследующем:</w:t>
      </w:r>
    </w:p>
    <w:p>
      <w:pPr>
        <w:spacing w:after="0"/>
        <w:ind w:left="0"/>
        <w:jc w:val="both"/>
      </w:pPr>
      <w:r>
        <w:rPr>
          <w:rFonts w:ascii="Times New Roman"/>
          <w:b/>
          <w:i w:val="false"/>
          <w:color w:val="000000"/>
          <w:sz w:val="28"/>
        </w:rPr>
        <w:t>                      I. Предмет Контракта</w:t>
      </w:r>
    </w:p>
    <w:p>
      <w:pPr>
        <w:spacing w:after="0"/>
        <w:ind w:left="0"/>
        <w:jc w:val="both"/>
      </w:pPr>
      <w:r>
        <w:rPr>
          <w:rFonts w:ascii="Times New Roman"/>
          <w:b w:val="false"/>
          <w:i w:val="false"/>
          <w:color w:val="000000"/>
          <w:sz w:val="28"/>
        </w:rPr>
        <w:t>      1. Организация образования принимает на себя обязательства по</w:t>
      </w:r>
      <w:r>
        <w:br/>
      </w:r>
      <w:r>
        <w:rPr>
          <w:rFonts w:ascii="Times New Roman"/>
          <w:b w:val="false"/>
          <w:i w:val="false"/>
          <w:color w:val="000000"/>
          <w:sz w:val="28"/>
        </w:rPr>
        <w:t>
организации обучения обучающегося по образовательным программам</w:t>
      </w:r>
      <w:r>
        <w:br/>
      </w:r>
      <w:r>
        <w:rPr>
          <w:rFonts w:ascii="Times New Roman"/>
          <w:b w:val="false"/>
          <w:i w:val="false"/>
          <w:color w:val="000000"/>
          <w:sz w:val="28"/>
        </w:rPr>
        <w:t>
магистратуры/докторантуры PhD соответствующим государственным</w:t>
      </w:r>
      <w:r>
        <w:br/>
      </w:r>
      <w:r>
        <w:rPr>
          <w:rFonts w:ascii="Times New Roman"/>
          <w:b w:val="false"/>
          <w:i w:val="false"/>
          <w:color w:val="000000"/>
          <w:sz w:val="28"/>
        </w:rPr>
        <w:t>
общеобязательным стандартам послевузовского образования по очной</w:t>
      </w:r>
      <w:r>
        <w:br/>
      </w:r>
      <w:r>
        <w:rPr>
          <w:rFonts w:ascii="Times New Roman"/>
          <w:b w:val="false"/>
          <w:i w:val="false"/>
          <w:color w:val="000000"/>
          <w:sz w:val="28"/>
        </w:rPr>
        <w:t>
форме обучения.</w:t>
      </w:r>
      <w:r>
        <w:br/>
      </w:r>
      <w:r>
        <w:rPr>
          <w:rFonts w:ascii="Times New Roman"/>
          <w:b w:val="false"/>
          <w:i w:val="false"/>
          <w:color w:val="000000"/>
          <w:sz w:val="28"/>
        </w:rPr>
        <w:t>
      Шифр и наименование специальности: 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                II. Права и обязанности сторон</w:t>
      </w:r>
    </w:p>
    <w:p>
      <w:pPr>
        <w:spacing w:after="0"/>
        <w:ind w:left="0"/>
        <w:jc w:val="both"/>
      </w:pPr>
      <w:r>
        <w:rPr>
          <w:rFonts w:ascii="Times New Roman"/>
          <w:b w:val="false"/>
          <w:i w:val="false"/>
          <w:color w:val="000000"/>
          <w:sz w:val="28"/>
        </w:rPr>
        <w:t>      2. Организация образования обязуется:</w:t>
      </w:r>
      <w:r>
        <w:br/>
      </w:r>
      <w:r>
        <w:rPr>
          <w:rFonts w:ascii="Times New Roman"/>
          <w:b w:val="false"/>
          <w:i w:val="false"/>
          <w:color w:val="000000"/>
          <w:sz w:val="28"/>
        </w:rPr>
        <w:t>
      1) принять по итогам конкурса магистранта/докторанта PhD</w:t>
      </w:r>
      <w:r>
        <w:br/>
      </w:r>
      <w:r>
        <w:rPr>
          <w:rFonts w:ascii="Times New Roman"/>
          <w:b w:val="false"/>
          <w:i w:val="false"/>
          <w:color w:val="000000"/>
          <w:sz w:val="28"/>
        </w:rPr>
        <w:t>
согласно государственному образовательному заказу;</w:t>
      </w:r>
      <w:r>
        <w:br/>
      </w:r>
      <w:r>
        <w:rPr>
          <w:rFonts w:ascii="Times New Roman"/>
          <w:b w:val="false"/>
          <w:i w:val="false"/>
          <w:color w:val="000000"/>
          <w:sz w:val="28"/>
        </w:rPr>
        <w:t>
      2) обеспечить обучение в соответствии с требованиями</w:t>
      </w:r>
      <w:r>
        <w:br/>
      </w:r>
      <w:r>
        <w:rPr>
          <w:rFonts w:ascii="Times New Roman"/>
          <w:b w:val="false"/>
          <w:i w:val="false"/>
          <w:color w:val="000000"/>
          <w:sz w:val="28"/>
        </w:rPr>
        <w:t>
государственного общеобязательного стандарта послевузовского</w:t>
      </w:r>
      <w:r>
        <w:br/>
      </w:r>
      <w:r>
        <w:rPr>
          <w:rFonts w:ascii="Times New Roman"/>
          <w:b w:val="false"/>
          <w:i w:val="false"/>
          <w:color w:val="000000"/>
          <w:sz w:val="28"/>
        </w:rPr>
        <w:t>
образования Республики Казахстан;</w:t>
      </w:r>
      <w:r>
        <w:br/>
      </w:r>
      <w:r>
        <w:rPr>
          <w:rFonts w:ascii="Times New Roman"/>
          <w:b w:val="false"/>
          <w:i w:val="false"/>
          <w:color w:val="000000"/>
          <w:sz w:val="28"/>
        </w:rPr>
        <w:t>
      3) выплачивать магистранту/докторанту PhD ежемесячно</w:t>
      </w:r>
      <w:r>
        <w:br/>
      </w:r>
      <w:r>
        <w:rPr>
          <w:rFonts w:ascii="Times New Roman"/>
          <w:b w:val="false"/>
          <w:i w:val="false"/>
          <w:color w:val="000000"/>
          <w:sz w:val="28"/>
        </w:rPr>
        <w:t>
должностной оклад в размере семидесяти процентов от должностного</w:t>
      </w:r>
      <w:r>
        <w:br/>
      </w:r>
      <w:r>
        <w:rPr>
          <w:rFonts w:ascii="Times New Roman"/>
          <w:b w:val="false"/>
          <w:i w:val="false"/>
          <w:color w:val="000000"/>
          <w:sz w:val="28"/>
        </w:rPr>
        <w:t>
оклада по последней (не временно исполняемой) штатной должности,</w:t>
      </w:r>
      <w:r>
        <w:br/>
      </w:r>
      <w:r>
        <w:rPr>
          <w:rFonts w:ascii="Times New Roman"/>
          <w:b w:val="false"/>
          <w:i w:val="false"/>
          <w:color w:val="000000"/>
          <w:sz w:val="28"/>
        </w:rPr>
        <w:t>
занимаемой до направления на учебу.</w:t>
      </w:r>
      <w:r>
        <w:br/>
      </w:r>
      <w:r>
        <w:rPr>
          <w:rFonts w:ascii="Times New Roman"/>
          <w:b w:val="false"/>
          <w:i w:val="false"/>
          <w:color w:val="000000"/>
          <w:sz w:val="28"/>
        </w:rPr>
        <w:t>
      3. Организация образования имеет право:</w:t>
      </w:r>
      <w:r>
        <w:br/>
      </w:r>
      <w:r>
        <w:rPr>
          <w:rFonts w:ascii="Times New Roman"/>
          <w:b w:val="false"/>
          <w:i w:val="false"/>
          <w:color w:val="000000"/>
          <w:sz w:val="28"/>
        </w:rPr>
        <w:t>
      1) требовать oт магистранта/докторанта PhD добросовестного и</w:t>
      </w:r>
      <w:r>
        <w:br/>
      </w:r>
      <w:r>
        <w:rPr>
          <w:rFonts w:ascii="Times New Roman"/>
          <w:b w:val="false"/>
          <w:i w:val="false"/>
          <w:color w:val="000000"/>
          <w:sz w:val="28"/>
        </w:rPr>
        <w:t>
надлежащего исполнения обязанностей в соответствии с настоящим</w:t>
      </w:r>
      <w:r>
        <w:br/>
      </w:r>
      <w:r>
        <w:rPr>
          <w:rFonts w:ascii="Times New Roman"/>
          <w:b w:val="false"/>
          <w:i w:val="false"/>
          <w:color w:val="000000"/>
          <w:sz w:val="28"/>
        </w:rPr>
        <w:t>
Контрактом, Правилами внутреннего распорядка и Устава организации</w:t>
      </w:r>
      <w:r>
        <w:br/>
      </w:r>
      <w:r>
        <w:rPr>
          <w:rFonts w:ascii="Times New Roman"/>
          <w:b w:val="false"/>
          <w:i w:val="false"/>
          <w:color w:val="000000"/>
          <w:sz w:val="28"/>
        </w:rPr>
        <w:t>
образования;</w:t>
      </w:r>
      <w:r>
        <w:br/>
      </w:r>
      <w:r>
        <w:rPr>
          <w:rFonts w:ascii="Times New Roman"/>
          <w:b w:val="false"/>
          <w:i w:val="false"/>
          <w:color w:val="000000"/>
          <w:sz w:val="28"/>
        </w:rPr>
        <w:t>
      2) применять к магистранту/докторанту PhD меры дисциплинарного</w:t>
      </w:r>
      <w:r>
        <w:br/>
      </w:r>
      <w:r>
        <w:rPr>
          <w:rFonts w:ascii="Times New Roman"/>
          <w:b w:val="false"/>
          <w:i w:val="false"/>
          <w:color w:val="000000"/>
          <w:sz w:val="28"/>
        </w:rPr>
        <w:t>
воздействия вплоть до отчисления за невыполнение учебного и</w:t>
      </w:r>
      <w:r>
        <w:br/>
      </w:r>
      <w:r>
        <w:rPr>
          <w:rFonts w:ascii="Times New Roman"/>
          <w:b w:val="false"/>
          <w:i w:val="false"/>
          <w:color w:val="000000"/>
          <w:sz w:val="28"/>
        </w:rPr>
        <w:t>
индивидуального плана, нарушения Правил внутреннего распорядка и</w:t>
      </w:r>
      <w:r>
        <w:br/>
      </w:r>
      <w:r>
        <w:rPr>
          <w:rFonts w:ascii="Times New Roman"/>
          <w:b w:val="false"/>
          <w:i w:val="false"/>
          <w:color w:val="000000"/>
          <w:sz w:val="28"/>
        </w:rPr>
        <w:t>
Устава организации образования;</w:t>
      </w:r>
      <w:r>
        <w:br/>
      </w:r>
      <w:r>
        <w:rPr>
          <w:rFonts w:ascii="Times New Roman"/>
          <w:b w:val="false"/>
          <w:i w:val="false"/>
          <w:color w:val="000000"/>
          <w:sz w:val="28"/>
        </w:rPr>
        <w:t>
      3) определить форму текущего контроля и промежуточной</w:t>
      </w:r>
      <w:r>
        <w:br/>
      </w:r>
      <w:r>
        <w:rPr>
          <w:rFonts w:ascii="Times New Roman"/>
          <w:b w:val="false"/>
          <w:i w:val="false"/>
          <w:color w:val="000000"/>
          <w:sz w:val="28"/>
        </w:rPr>
        <w:t>
аттестации, в целях проверки учебных достижений</w:t>
      </w:r>
      <w:r>
        <w:br/>
      </w:r>
      <w:r>
        <w:rPr>
          <w:rFonts w:ascii="Times New Roman"/>
          <w:b w:val="false"/>
          <w:i w:val="false"/>
          <w:color w:val="000000"/>
          <w:sz w:val="28"/>
        </w:rPr>
        <w:t>
магистранта/докторанта PhD.</w:t>
      </w:r>
      <w:r>
        <w:br/>
      </w:r>
      <w:r>
        <w:rPr>
          <w:rFonts w:ascii="Times New Roman"/>
          <w:b w:val="false"/>
          <w:i w:val="false"/>
          <w:color w:val="000000"/>
          <w:sz w:val="28"/>
        </w:rPr>
        <w:t>
      4. Магистрант/докторант PhD обязуется:</w:t>
      </w:r>
      <w:r>
        <w:br/>
      </w:r>
      <w:r>
        <w:rPr>
          <w:rFonts w:ascii="Times New Roman"/>
          <w:b w:val="false"/>
          <w:i w:val="false"/>
          <w:color w:val="000000"/>
          <w:sz w:val="28"/>
        </w:rPr>
        <w:t>
      1) овладевать знаниями, умениями и практическими навыками в</w:t>
      </w:r>
      <w:r>
        <w:br/>
      </w:r>
      <w:r>
        <w:rPr>
          <w:rFonts w:ascii="Times New Roman"/>
          <w:b w:val="false"/>
          <w:i w:val="false"/>
          <w:color w:val="000000"/>
          <w:sz w:val="28"/>
        </w:rPr>
        <w:t>
объеме государственных общеобязательных стандартов послевузовского</w:t>
      </w:r>
      <w:r>
        <w:br/>
      </w:r>
      <w:r>
        <w:rPr>
          <w:rFonts w:ascii="Times New Roman"/>
          <w:b w:val="false"/>
          <w:i w:val="false"/>
          <w:color w:val="000000"/>
          <w:sz w:val="28"/>
        </w:rPr>
        <w:t>
образования;</w:t>
      </w:r>
      <w:r>
        <w:br/>
      </w:r>
      <w:r>
        <w:rPr>
          <w:rFonts w:ascii="Times New Roman"/>
          <w:b w:val="false"/>
          <w:i w:val="false"/>
          <w:color w:val="000000"/>
          <w:sz w:val="28"/>
        </w:rPr>
        <w:t>
      2) соблюдать и исполнять приказы и распоряжения руководителя</w:t>
      </w:r>
      <w:r>
        <w:br/>
      </w:r>
      <w:r>
        <w:rPr>
          <w:rFonts w:ascii="Times New Roman"/>
          <w:b w:val="false"/>
          <w:i w:val="false"/>
          <w:color w:val="000000"/>
          <w:sz w:val="28"/>
        </w:rPr>
        <w:t>
организации образования, Устав и Правила внутреннего распорядка и</w:t>
      </w:r>
      <w:r>
        <w:br/>
      </w:r>
      <w:r>
        <w:rPr>
          <w:rFonts w:ascii="Times New Roman"/>
          <w:b w:val="false"/>
          <w:i w:val="false"/>
          <w:color w:val="000000"/>
          <w:sz w:val="28"/>
        </w:rPr>
        <w:t>
условия настоящего Контракта;</w:t>
      </w:r>
      <w:r>
        <w:br/>
      </w:r>
      <w:r>
        <w:rPr>
          <w:rFonts w:ascii="Times New Roman"/>
          <w:b w:val="false"/>
          <w:i w:val="false"/>
          <w:color w:val="000000"/>
          <w:sz w:val="28"/>
        </w:rPr>
        <w:t>
      3) при изменении семейного положения, места жительства,</w:t>
      </w:r>
      <w:r>
        <w:br/>
      </w:r>
      <w:r>
        <w:rPr>
          <w:rFonts w:ascii="Times New Roman"/>
          <w:b w:val="false"/>
          <w:i w:val="false"/>
          <w:color w:val="000000"/>
          <w:sz w:val="28"/>
        </w:rPr>
        <w:t>
телефона сообщить об этом в течение трех рабочих дней с момента</w:t>
      </w:r>
      <w:r>
        <w:br/>
      </w:r>
      <w:r>
        <w:rPr>
          <w:rFonts w:ascii="Times New Roman"/>
          <w:b w:val="false"/>
          <w:i w:val="false"/>
          <w:color w:val="000000"/>
          <w:sz w:val="28"/>
        </w:rPr>
        <w:t>
наступления вышеуказанных обстоятельств.</w:t>
      </w:r>
      <w:r>
        <w:br/>
      </w:r>
      <w:r>
        <w:rPr>
          <w:rFonts w:ascii="Times New Roman"/>
          <w:b w:val="false"/>
          <w:i w:val="false"/>
          <w:color w:val="000000"/>
          <w:sz w:val="28"/>
        </w:rPr>
        <w:t>
      5. За период обучения в магистратуре/докторантуре PhD требуется:</w:t>
      </w:r>
      <w:r>
        <w:br/>
      </w:r>
      <w:r>
        <w:rPr>
          <w:rFonts w:ascii="Times New Roman"/>
          <w:b w:val="false"/>
          <w:i w:val="false"/>
          <w:color w:val="000000"/>
          <w:sz w:val="28"/>
        </w:rPr>
        <w:t>
      1) выполнить индивидуальный план работы, включающий следующие</w:t>
      </w:r>
      <w:r>
        <w:br/>
      </w:r>
      <w:r>
        <w:rPr>
          <w:rFonts w:ascii="Times New Roman"/>
          <w:b w:val="false"/>
          <w:i w:val="false"/>
          <w:color w:val="000000"/>
          <w:sz w:val="28"/>
        </w:rPr>
        <w:t>
разделы: индивидуальный учебный план;</w:t>
      </w:r>
      <w:r>
        <w:br/>
      </w:r>
      <w:r>
        <w:rPr>
          <w:rFonts w:ascii="Times New Roman"/>
          <w:b w:val="false"/>
          <w:i w:val="false"/>
          <w:color w:val="000000"/>
          <w:sz w:val="28"/>
        </w:rPr>
        <w:t>
      2) научно-исследовательскую/экспериментально-исследовательскую</w:t>
      </w:r>
      <w:r>
        <w:br/>
      </w:r>
      <w:r>
        <w:rPr>
          <w:rFonts w:ascii="Times New Roman"/>
          <w:b w:val="false"/>
          <w:i w:val="false"/>
          <w:color w:val="000000"/>
          <w:sz w:val="28"/>
        </w:rPr>
        <w:t xml:space="preserve">
работу (тему, направление исследования, сроки и форму отчетности); </w:t>
      </w:r>
      <w:r>
        <w:br/>
      </w:r>
      <w:r>
        <w:rPr>
          <w:rFonts w:ascii="Times New Roman"/>
          <w:b w:val="false"/>
          <w:i w:val="false"/>
          <w:color w:val="000000"/>
          <w:sz w:val="28"/>
        </w:rPr>
        <w:t>
      3) практику (программа, база, сроки и форма отчетности);</w:t>
      </w:r>
      <w:r>
        <w:br/>
      </w:r>
      <w:r>
        <w:rPr>
          <w:rFonts w:ascii="Times New Roman"/>
          <w:b w:val="false"/>
          <w:i w:val="false"/>
          <w:color w:val="000000"/>
          <w:sz w:val="28"/>
        </w:rPr>
        <w:t>
      4) тему магистерской/докторской диссертации с обоснованием и</w:t>
      </w:r>
      <w:r>
        <w:br/>
      </w:r>
      <w:r>
        <w:rPr>
          <w:rFonts w:ascii="Times New Roman"/>
          <w:b w:val="false"/>
          <w:i w:val="false"/>
          <w:color w:val="000000"/>
          <w:sz w:val="28"/>
        </w:rPr>
        <w:t>
структурой;</w:t>
      </w:r>
      <w:r>
        <w:br/>
      </w:r>
      <w:r>
        <w:rPr>
          <w:rFonts w:ascii="Times New Roman"/>
          <w:b w:val="false"/>
          <w:i w:val="false"/>
          <w:color w:val="000000"/>
          <w:sz w:val="28"/>
        </w:rPr>
        <w:t>
      5) план выполнения магистерской/докторской диссертации;</w:t>
      </w:r>
      <w:r>
        <w:br/>
      </w:r>
      <w:r>
        <w:rPr>
          <w:rFonts w:ascii="Times New Roman"/>
          <w:b w:val="false"/>
          <w:i w:val="false"/>
          <w:color w:val="000000"/>
          <w:sz w:val="28"/>
        </w:rPr>
        <w:t>
      6) план научных публикаций и стажировок;</w:t>
      </w:r>
      <w:r>
        <w:br/>
      </w:r>
      <w:r>
        <w:rPr>
          <w:rFonts w:ascii="Times New Roman"/>
          <w:b w:val="false"/>
          <w:i w:val="false"/>
          <w:color w:val="000000"/>
          <w:sz w:val="28"/>
        </w:rPr>
        <w:t>
      7) отчитываться о выполнении индивидуального плана в</w:t>
      </w:r>
      <w:r>
        <w:br/>
      </w:r>
      <w:r>
        <w:rPr>
          <w:rFonts w:ascii="Times New Roman"/>
          <w:b w:val="false"/>
          <w:i w:val="false"/>
          <w:color w:val="000000"/>
          <w:sz w:val="28"/>
        </w:rPr>
        <w:t>
установленные организацией образования сроки;</w:t>
      </w:r>
      <w:r>
        <w:br/>
      </w:r>
      <w:r>
        <w:rPr>
          <w:rFonts w:ascii="Times New Roman"/>
          <w:b w:val="false"/>
          <w:i w:val="false"/>
          <w:color w:val="000000"/>
          <w:sz w:val="28"/>
        </w:rPr>
        <w:t>
      8) проходить промежуточную аттестацию;</w:t>
      </w:r>
      <w:r>
        <w:br/>
      </w:r>
      <w:r>
        <w:rPr>
          <w:rFonts w:ascii="Times New Roman"/>
          <w:b w:val="false"/>
          <w:i w:val="false"/>
          <w:color w:val="000000"/>
          <w:sz w:val="28"/>
        </w:rPr>
        <w:t>
      9) подготовить магистерскую/докторскую диссертацию;</w:t>
      </w:r>
      <w:r>
        <w:br/>
      </w:r>
      <w:r>
        <w:rPr>
          <w:rFonts w:ascii="Times New Roman"/>
          <w:b w:val="false"/>
          <w:i w:val="false"/>
          <w:color w:val="000000"/>
          <w:sz w:val="28"/>
        </w:rPr>
        <w:t>
      10) представить диссертацию в экспертный совет;</w:t>
      </w:r>
      <w:r>
        <w:br/>
      </w:r>
      <w:r>
        <w:rPr>
          <w:rFonts w:ascii="Times New Roman"/>
          <w:b w:val="false"/>
          <w:i w:val="false"/>
          <w:color w:val="000000"/>
          <w:sz w:val="28"/>
        </w:rPr>
        <w:t>
      11) пройти итоговую аттестацию: сдать комплексный экзамен,</w:t>
      </w:r>
      <w:r>
        <w:br/>
      </w:r>
      <w:r>
        <w:rPr>
          <w:rFonts w:ascii="Times New Roman"/>
          <w:b w:val="false"/>
          <w:i w:val="false"/>
          <w:color w:val="000000"/>
          <w:sz w:val="28"/>
        </w:rPr>
        <w:t>
публично защитить магистерскую/докторскую диссертацию:</w:t>
      </w:r>
      <w:r>
        <w:br/>
      </w:r>
      <w:r>
        <w:rPr>
          <w:rFonts w:ascii="Times New Roman"/>
          <w:b w:val="false"/>
          <w:i w:val="false"/>
          <w:color w:val="000000"/>
          <w:sz w:val="28"/>
        </w:rPr>
        <w:t>
      12) отработать после окончания обучения не менее трех лет в</w:t>
      </w:r>
      <w:r>
        <w:br/>
      </w:r>
      <w:r>
        <w:rPr>
          <w:rFonts w:ascii="Times New Roman"/>
          <w:b w:val="false"/>
          <w:i w:val="false"/>
          <w:color w:val="000000"/>
          <w:sz w:val="28"/>
        </w:rPr>
        <w:t>
МВД, ДВД, ДВДТ, ДУИС, направившем его на обучение.</w:t>
      </w:r>
      <w:r>
        <w:br/>
      </w:r>
      <w:r>
        <w:rPr>
          <w:rFonts w:ascii="Times New Roman"/>
          <w:b w:val="false"/>
          <w:i w:val="false"/>
          <w:color w:val="000000"/>
          <w:sz w:val="28"/>
        </w:rPr>
        <w:t>
      6. Магистрант/докторант PhD имеет право:</w:t>
      </w:r>
      <w:r>
        <w:br/>
      </w:r>
      <w:r>
        <w:rPr>
          <w:rFonts w:ascii="Times New Roman"/>
          <w:b w:val="false"/>
          <w:i w:val="false"/>
          <w:color w:val="000000"/>
          <w:sz w:val="28"/>
        </w:rPr>
        <w:t>
      1) пользоваться материально-техническим оснащением организации</w:t>
      </w:r>
      <w:r>
        <w:br/>
      </w:r>
      <w:r>
        <w:rPr>
          <w:rFonts w:ascii="Times New Roman"/>
          <w:b w:val="false"/>
          <w:i w:val="false"/>
          <w:color w:val="000000"/>
          <w:sz w:val="28"/>
        </w:rPr>
        <w:t>
образования в целях выполнения заданий, предусмотренных</w:t>
      </w:r>
      <w:r>
        <w:br/>
      </w:r>
      <w:r>
        <w:rPr>
          <w:rFonts w:ascii="Times New Roman"/>
          <w:b w:val="false"/>
          <w:i w:val="false"/>
          <w:color w:val="000000"/>
          <w:sz w:val="28"/>
        </w:rPr>
        <w:t>
образовательной программой магистратуры/докторантуры:</w:t>
      </w:r>
      <w:r>
        <w:br/>
      </w:r>
      <w:r>
        <w:rPr>
          <w:rFonts w:ascii="Times New Roman"/>
          <w:b w:val="false"/>
          <w:i w:val="false"/>
          <w:color w:val="000000"/>
          <w:sz w:val="28"/>
        </w:rPr>
        <w:t>
      2) принимать участие во всех видах научно-исследовательских</w:t>
      </w:r>
      <w:r>
        <w:br/>
      </w:r>
      <w:r>
        <w:rPr>
          <w:rFonts w:ascii="Times New Roman"/>
          <w:b w:val="false"/>
          <w:i w:val="false"/>
          <w:color w:val="000000"/>
          <w:sz w:val="28"/>
        </w:rPr>
        <w:t>
работ, конференциях, симпозиумах, представлять к публикации свои</w:t>
      </w:r>
      <w:r>
        <w:br/>
      </w:r>
      <w:r>
        <w:rPr>
          <w:rFonts w:ascii="Times New Roman"/>
          <w:b w:val="false"/>
          <w:i w:val="false"/>
          <w:color w:val="000000"/>
          <w:sz w:val="28"/>
        </w:rPr>
        <w:t>
работы, в том числе в изданиях организации образования;</w:t>
      </w:r>
      <w:r>
        <w:br/>
      </w:r>
      <w:r>
        <w:rPr>
          <w:rFonts w:ascii="Times New Roman"/>
          <w:b w:val="false"/>
          <w:i w:val="false"/>
          <w:color w:val="000000"/>
          <w:sz w:val="28"/>
        </w:rPr>
        <w:t>
      3) вносить в любой форме (письменно, устно) предложения по</w:t>
      </w:r>
      <w:r>
        <w:br/>
      </w:r>
      <w:r>
        <w:rPr>
          <w:rFonts w:ascii="Times New Roman"/>
          <w:b w:val="false"/>
          <w:i w:val="false"/>
          <w:color w:val="000000"/>
          <w:sz w:val="28"/>
        </w:rPr>
        <w:t>
совершенствованию содержания opганизации учебного процесса</w:t>
      </w:r>
      <w:r>
        <w:br/>
      </w:r>
      <w:r>
        <w:rPr>
          <w:rFonts w:ascii="Times New Roman"/>
          <w:b w:val="false"/>
          <w:i w:val="false"/>
          <w:color w:val="000000"/>
          <w:sz w:val="28"/>
        </w:rPr>
        <w:t>
послевузовского образования, методики преподавания, персональному</w:t>
      </w:r>
      <w:r>
        <w:br/>
      </w:r>
      <w:r>
        <w:rPr>
          <w:rFonts w:ascii="Times New Roman"/>
          <w:b w:val="false"/>
          <w:i w:val="false"/>
          <w:color w:val="000000"/>
          <w:sz w:val="28"/>
        </w:rPr>
        <w:t>
составу преподавателей.</w:t>
      </w:r>
    </w:p>
    <w:p>
      <w:pPr>
        <w:spacing w:after="0"/>
        <w:ind w:left="0"/>
        <w:jc w:val="both"/>
      </w:pPr>
      <w:r>
        <w:rPr>
          <w:rFonts w:ascii="Times New Roman"/>
          <w:b/>
          <w:i w:val="false"/>
          <w:color w:val="000000"/>
          <w:sz w:val="28"/>
        </w:rPr>
        <w:t>                        III. Особые условия</w:t>
      </w:r>
    </w:p>
    <w:p>
      <w:pPr>
        <w:spacing w:after="0"/>
        <w:ind w:left="0"/>
        <w:jc w:val="both"/>
      </w:pPr>
      <w:r>
        <w:rPr>
          <w:rFonts w:ascii="Times New Roman"/>
          <w:b w:val="false"/>
          <w:i w:val="false"/>
          <w:color w:val="000000"/>
          <w:sz w:val="28"/>
        </w:rPr>
        <w:t>      7. Обязательным условием для магистранта/докторанта PhD,</w:t>
      </w:r>
      <w:r>
        <w:br/>
      </w:r>
      <w:r>
        <w:rPr>
          <w:rFonts w:ascii="Times New Roman"/>
          <w:b w:val="false"/>
          <w:i w:val="false"/>
          <w:color w:val="000000"/>
          <w:sz w:val="28"/>
        </w:rPr>
        <w:t>
обучающегося по государственному образовательному заказу является</w:t>
      </w:r>
      <w:r>
        <w:br/>
      </w:r>
      <w:r>
        <w:rPr>
          <w:rFonts w:ascii="Times New Roman"/>
          <w:b w:val="false"/>
          <w:i w:val="false"/>
          <w:color w:val="000000"/>
          <w:sz w:val="28"/>
        </w:rPr>
        <w:t>
отработка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МВД, ДВД, ДВДТ, ДУИС, организации образования МВД)</w:t>
      </w:r>
      <w:r>
        <w:br/>
      </w:r>
      <w:r>
        <w:rPr>
          <w:rFonts w:ascii="Times New Roman"/>
          <w:b w:val="false"/>
          <w:i w:val="false"/>
          <w:color w:val="000000"/>
          <w:sz w:val="28"/>
        </w:rPr>
        <w:t>
в течение трех лет после окончания обучения.</w:t>
      </w:r>
      <w:r>
        <w:br/>
      </w:r>
      <w:r>
        <w:rPr>
          <w:rFonts w:ascii="Times New Roman"/>
          <w:b w:val="false"/>
          <w:i w:val="false"/>
          <w:color w:val="000000"/>
          <w:sz w:val="28"/>
        </w:rPr>
        <w:t>
      8. Заказчик после окончания обучения магистранта/докторанта PhD</w:t>
      </w:r>
      <w:r>
        <w:br/>
      </w:r>
      <w:r>
        <w:rPr>
          <w:rFonts w:ascii="Times New Roman"/>
          <w:b w:val="false"/>
          <w:i w:val="false"/>
          <w:color w:val="000000"/>
          <w:sz w:val="28"/>
        </w:rPr>
        <w:t>
назначает на должность не ниже должности занимаемой до направления на</w:t>
      </w:r>
      <w:r>
        <w:br/>
      </w:r>
      <w:r>
        <w:rPr>
          <w:rFonts w:ascii="Times New Roman"/>
          <w:b w:val="false"/>
          <w:i w:val="false"/>
          <w:color w:val="000000"/>
          <w:sz w:val="28"/>
        </w:rPr>
        <w:t>
учебу.</w:t>
      </w:r>
      <w:r>
        <w:br/>
      </w:r>
      <w:r>
        <w:rPr>
          <w:rFonts w:ascii="Times New Roman"/>
          <w:b w:val="false"/>
          <w:i w:val="false"/>
          <w:color w:val="000000"/>
          <w:sz w:val="28"/>
        </w:rPr>
        <w:t>
      9. Магистрант/докторант PhD лишается права на обучение по</w:t>
      </w:r>
      <w:r>
        <w:br/>
      </w:r>
      <w:r>
        <w:rPr>
          <w:rFonts w:ascii="Times New Roman"/>
          <w:b w:val="false"/>
          <w:i w:val="false"/>
          <w:color w:val="000000"/>
          <w:sz w:val="28"/>
        </w:rPr>
        <w:t>
государственному заказу в случае его отчисления, перевода или</w:t>
      </w:r>
      <w:r>
        <w:br/>
      </w:r>
      <w:r>
        <w:rPr>
          <w:rFonts w:ascii="Times New Roman"/>
          <w:b w:val="false"/>
          <w:i w:val="false"/>
          <w:color w:val="000000"/>
          <w:sz w:val="28"/>
        </w:rPr>
        <w:t>
оставления на повторный курс обучения.</w:t>
      </w:r>
    </w:p>
    <w:p>
      <w:pPr>
        <w:spacing w:after="0"/>
        <w:ind w:left="0"/>
        <w:jc w:val="both"/>
      </w:pPr>
      <w:r>
        <w:rPr>
          <w:rFonts w:ascii="Times New Roman"/>
          <w:b/>
          <w:i w:val="false"/>
          <w:color w:val="000000"/>
          <w:sz w:val="28"/>
        </w:rPr>
        <w:t>                   IV. Ответственность сторон</w:t>
      </w:r>
    </w:p>
    <w:p>
      <w:pPr>
        <w:spacing w:after="0"/>
        <w:ind w:left="0"/>
        <w:jc w:val="both"/>
      </w:pPr>
      <w:r>
        <w:rPr>
          <w:rFonts w:ascii="Times New Roman"/>
          <w:b w:val="false"/>
          <w:i w:val="false"/>
          <w:color w:val="000000"/>
          <w:sz w:val="28"/>
        </w:rPr>
        <w:t>      10. За неисполнение, либо ненадлежащее исполнение Сторонами</w:t>
      </w:r>
      <w:r>
        <w:br/>
      </w:r>
      <w:r>
        <w:rPr>
          <w:rFonts w:ascii="Times New Roman"/>
          <w:b w:val="false"/>
          <w:i w:val="false"/>
          <w:color w:val="000000"/>
          <w:sz w:val="28"/>
        </w:rPr>
        <w:t>
своих обязанностей, в случаях, не предусмотренных настоящим</w:t>
      </w:r>
      <w:r>
        <w:br/>
      </w:r>
      <w:r>
        <w:rPr>
          <w:rFonts w:ascii="Times New Roman"/>
          <w:b w:val="false"/>
          <w:i w:val="false"/>
          <w:color w:val="000000"/>
          <w:sz w:val="28"/>
        </w:rPr>
        <w:t>
Контрактом, они несут ответственность в соответствии с действующим</w:t>
      </w:r>
      <w:r>
        <w:br/>
      </w:r>
      <w:r>
        <w:rPr>
          <w:rFonts w:ascii="Times New Roman"/>
          <w:b w:val="false"/>
          <w:i w:val="false"/>
          <w:color w:val="000000"/>
          <w:sz w:val="28"/>
        </w:rPr>
        <w:t>
законодательством Республики Казахстан.</w:t>
      </w:r>
      <w:r>
        <w:br/>
      </w:r>
      <w:r>
        <w:rPr>
          <w:rFonts w:ascii="Times New Roman"/>
          <w:b w:val="false"/>
          <w:i w:val="false"/>
          <w:color w:val="000000"/>
          <w:sz w:val="28"/>
        </w:rPr>
        <w:t>
      11. За неисполнение пункта 7 Контракта, магистрант/докторант</w:t>
      </w:r>
      <w:r>
        <w:br/>
      </w:r>
      <w:r>
        <w:rPr>
          <w:rFonts w:ascii="Times New Roman"/>
          <w:b w:val="false"/>
          <w:i w:val="false"/>
          <w:color w:val="000000"/>
          <w:sz w:val="28"/>
        </w:rPr>
        <w:t>
PhD обязан возместить расходы республиканского бюджета, связанные с</w:t>
      </w:r>
      <w:r>
        <w:br/>
      </w:r>
      <w:r>
        <w:rPr>
          <w:rFonts w:ascii="Times New Roman"/>
          <w:b w:val="false"/>
          <w:i w:val="false"/>
          <w:color w:val="000000"/>
          <w:sz w:val="28"/>
        </w:rPr>
        <w:t>
его обучением.</w:t>
      </w:r>
    </w:p>
    <w:p>
      <w:pPr>
        <w:spacing w:after="0"/>
        <w:ind w:left="0"/>
        <w:jc w:val="both"/>
      </w:pPr>
      <w:r>
        <w:rPr>
          <w:rFonts w:ascii="Times New Roman"/>
          <w:b/>
          <w:i w:val="false"/>
          <w:color w:val="000000"/>
          <w:sz w:val="28"/>
        </w:rPr>
        <w:t>                   V. Порядок разрешения споров</w:t>
      </w:r>
    </w:p>
    <w:p>
      <w:pPr>
        <w:spacing w:after="0"/>
        <w:ind w:left="0"/>
        <w:jc w:val="both"/>
      </w:pPr>
      <w:r>
        <w:rPr>
          <w:rFonts w:ascii="Times New Roman"/>
          <w:b w:val="false"/>
          <w:i w:val="false"/>
          <w:color w:val="000000"/>
          <w:sz w:val="28"/>
        </w:rPr>
        <w:t>      12. Разногласия и споры, возникающие в процессе выполнения</w:t>
      </w:r>
      <w:r>
        <w:br/>
      </w:r>
      <w:r>
        <w:rPr>
          <w:rFonts w:ascii="Times New Roman"/>
          <w:b w:val="false"/>
          <w:i w:val="false"/>
          <w:color w:val="000000"/>
          <w:sz w:val="28"/>
        </w:rPr>
        <w:t>
настоящего Контракта, рассматриваются непосредственно сторонами в</w:t>
      </w:r>
      <w:r>
        <w:br/>
      </w:r>
      <w:r>
        <w:rPr>
          <w:rFonts w:ascii="Times New Roman"/>
          <w:b w:val="false"/>
          <w:i w:val="false"/>
          <w:color w:val="000000"/>
          <w:sz w:val="28"/>
        </w:rPr>
        <w:t>
целях выработки взаимоприемлемых решений.</w:t>
      </w:r>
      <w:r>
        <w:br/>
      </w:r>
      <w:r>
        <w:rPr>
          <w:rFonts w:ascii="Times New Roman"/>
          <w:b w:val="false"/>
          <w:i w:val="false"/>
          <w:color w:val="000000"/>
          <w:sz w:val="28"/>
        </w:rPr>
        <w:t>
      13. Вопросы, не разрешенные сторонами путем переговоров,</w:t>
      </w:r>
      <w:r>
        <w:br/>
      </w:r>
      <w:r>
        <w:rPr>
          <w:rFonts w:ascii="Times New Roman"/>
          <w:b w:val="false"/>
          <w:i w:val="false"/>
          <w:color w:val="000000"/>
          <w:sz w:val="28"/>
        </w:rPr>
        <w:t>
выработки взаимоприемлемых решений, разрешаются в соответствии с</w:t>
      </w:r>
      <w:r>
        <w:br/>
      </w:r>
      <w:r>
        <w:rPr>
          <w:rFonts w:ascii="Times New Roman"/>
          <w:b w:val="false"/>
          <w:i w:val="false"/>
          <w:color w:val="000000"/>
          <w:sz w:val="28"/>
        </w:rPr>
        <w:t>
действующим законодательством Республики Казахстан.</w:t>
      </w:r>
    </w:p>
    <w:p>
      <w:pPr>
        <w:spacing w:after="0"/>
        <w:ind w:left="0"/>
        <w:jc w:val="both"/>
      </w:pPr>
      <w:r>
        <w:rPr>
          <w:rFonts w:ascii="Times New Roman"/>
          <w:b/>
          <w:i w:val="false"/>
          <w:color w:val="000000"/>
          <w:sz w:val="28"/>
        </w:rPr>
        <w:t>      VI. Срок действия, порядок изменения условий договора</w:t>
      </w:r>
      <w:r>
        <w:br/>
      </w:r>
      <w:r>
        <w:rPr>
          <w:rFonts w:ascii="Times New Roman"/>
          <w:b w:val="false"/>
          <w:i w:val="false"/>
          <w:color w:val="000000"/>
          <w:sz w:val="28"/>
        </w:rPr>
        <w:t>
</w:t>
      </w:r>
      <w:r>
        <w:rPr>
          <w:rFonts w:ascii="Times New Roman"/>
          <w:b/>
          <w:i w:val="false"/>
          <w:color w:val="000000"/>
          <w:sz w:val="28"/>
        </w:rPr>
        <w:t>                     и его расторжение</w:t>
      </w:r>
    </w:p>
    <w:p>
      <w:pPr>
        <w:spacing w:after="0"/>
        <w:ind w:left="0"/>
        <w:jc w:val="both"/>
      </w:pPr>
      <w:r>
        <w:rPr>
          <w:rFonts w:ascii="Times New Roman"/>
          <w:b w:val="false"/>
          <w:i w:val="false"/>
          <w:color w:val="000000"/>
          <w:sz w:val="28"/>
        </w:rPr>
        <w:t>      14. Настоящий Контракт вступает в силу со дня его подписания</w:t>
      </w:r>
      <w:r>
        <w:br/>
      </w:r>
      <w:r>
        <w:rPr>
          <w:rFonts w:ascii="Times New Roman"/>
          <w:b w:val="false"/>
          <w:i w:val="false"/>
          <w:color w:val="000000"/>
          <w:sz w:val="28"/>
        </w:rPr>
        <w:t>
сторонами и прекращает свое действие после отработки три года в</w:t>
      </w:r>
      <w:r>
        <w:br/>
      </w:r>
      <w:r>
        <w:rPr>
          <w:rFonts w:ascii="Times New Roman"/>
          <w:b w:val="false"/>
          <w:i w:val="false"/>
          <w:color w:val="000000"/>
          <w:sz w:val="28"/>
        </w:rPr>
        <w:t>
подразделениях МВД, ДВД, ДВДТ, ДУИС, организации образования МВД</w:t>
      </w:r>
      <w:r>
        <w:br/>
      </w:r>
      <w:r>
        <w:rPr>
          <w:rFonts w:ascii="Times New Roman"/>
          <w:b w:val="false"/>
          <w:i w:val="false"/>
          <w:color w:val="000000"/>
          <w:sz w:val="28"/>
        </w:rPr>
        <w:t>
после окончании обучения.</w:t>
      </w:r>
      <w:r>
        <w:br/>
      </w:r>
      <w:r>
        <w:rPr>
          <w:rFonts w:ascii="Times New Roman"/>
          <w:b w:val="false"/>
          <w:i w:val="false"/>
          <w:color w:val="000000"/>
          <w:sz w:val="28"/>
        </w:rPr>
        <w:t>
      15. Условия настоящего Контракта могут быть изменены и</w:t>
      </w:r>
      <w:r>
        <w:br/>
      </w:r>
      <w:r>
        <w:rPr>
          <w:rFonts w:ascii="Times New Roman"/>
          <w:b w:val="false"/>
          <w:i w:val="false"/>
          <w:color w:val="000000"/>
          <w:sz w:val="28"/>
        </w:rPr>
        <w:t>
дополнены по взаимному письменному соглашению сторон.</w:t>
      </w:r>
      <w:r>
        <w:br/>
      </w:r>
      <w:r>
        <w:rPr>
          <w:rFonts w:ascii="Times New Roman"/>
          <w:b w:val="false"/>
          <w:i w:val="false"/>
          <w:color w:val="000000"/>
          <w:sz w:val="28"/>
        </w:rPr>
        <w:t>
      16. Настоящий Контракт заключается в 3 экземплярах, на</w:t>
      </w:r>
      <w:r>
        <w:br/>
      </w:r>
      <w:r>
        <w:rPr>
          <w:rFonts w:ascii="Times New Roman"/>
          <w:b w:val="false"/>
          <w:i w:val="false"/>
          <w:color w:val="000000"/>
          <w:sz w:val="28"/>
        </w:rPr>
        <w:t>
казахском/русском языке, имеющих одинаковую юридическую силу и</w:t>
      </w:r>
      <w:r>
        <w:br/>
      </w:r>
      <w:r>
        <w:rPr>
          <w:rFonts w:ascii="Times New Roman"/>
          <w:b w:val="false"/>
          <w:i w:val="false"/>
          <w:color w:val="000000"/>
          <w:sz w:val="28"/>
        </w:rPr>
        <w:t>
передается по одному экземпляру для организации образования,</w:t>
      </w:r>
      <w:r>
        <w:br/>
      </w:r>
      <w:r>
        <w:rPr>
          <w:rFonts w:ascii="Times New Roman"/>
          <w:b w:val="false"/>
          <w:i w:val="false"/>
          <w:color w:val="000000"/>
          <w:sz w:val="28"/>
        </w:rPr>
        <w:t>
магистранту/докторанту PhD и заказчику.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27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Обучающийся: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Организация образования: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ФИО____________________________</w:t>
            </w:r>
            <w:r>
              <w:br/>
            </w: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уд.личности №__________________</w:t>
            </w:r>
          </w:p>
          <w:p>
            <w:pPr>
              <w:spacing w:after="20"/>
              <w:ind w:left="20"/>
              <w:jc w:val="both"/>
            </w:pPr>
            <w:r>
              <w:rPr>
                <w:rFonts w:ascii="Times New Roman"/>
                <w:b w:val="false"/>
                <w:i w:val="false"/>
                <w:color w:val="000000"/>
                <w:sz w:val="20"/>
              </w:rPr>
              <w:t>ИНН____________________________</w:t>
            </w:r>
          </w:p>
          <w:p>
            <w:pPr>
              <w:spacing w:after="20"/>
              <w:ind w:left="20"/>
              <w:jc w:val="both"/>
            </w:pPr>
            <w:r>
              <w:rPr>
                <w:rFonts w:ascii="Times New Roman"/>
                <w:b w:val="false"/>
                <w:i w:val="false"/>
                <w:color w:val="000000"/>
                <w:sz w:val="20"/>
              </w:rPr>
              <w:t>Адрес__________________________</w:t>
            </w:r>
            <w:r>
              <w:br/>
            </w: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Телефон________________________</w:t>
            </w:r>
          </w:p>
          <w:p>
            <w:pPr>
              <w:spacing w:after="20"/>
              <w:ind w:left="20"/>
              <w:jc w:val="both"/>
            </w:pPr>
            <w:r>
              <w:rPr>
                <w:rFonts w:ascii="Times New Roman"/>
                <w:b w:val="false"/>
                <w:i w:val="false"/>
                <w:color w:val="000000"/>
                <w:sz w:val="20"/>
              </w:rPr>
              <w:t>Электронная почта______________</w:t>
            </w:r>
          </w:p>
          <w:p>
            <w:pPr>
              <w:spacing w:after="20"/>
              <w:ind w:left="20"/>
              <w:jc w:val="both"/>
            </w:pPr>
            <w:r>
              <w:rPr>
                <w:rFonts w:ascii="Times New Roman"/>
                <w:b w:val="false"/>
                <w:i w:val="false"/>
                <w:color w:val="000000"/>
                <w:sz w:val="20"/>
              </w:rPr>
              <w:t>Обучающийся</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ИИК____________________________</w:t>
            </w:r>
          </w:p>
          <w:p>
            <w:pPr>
              <w:spacing w:after="20"/>
              <w:ind w:left="20"/>
              <w:jc w:val="both"/>
            </w:pPr>
            <w:r>
              <w:rPr>
                <w:rFonts w:ascii="Times New Roman"/>
                <w:b w:val="false"/>
                <w:i w:val="false"/>
                <w:color w:val="000000"/>
                <w:sz w:val="20"/>
              </w:rPr>
              <w:t>БИК____________________________</w:t>
            </w:r>
          </w:p>
          <w:p>
            <w:pPr>
              <w:spacing w:after="20"/>
              <w:ind w:left="20"/>
              <w:jc w:val="both"/>
            </w:pPr>
            <w:r>
              <w:rPr>
                <w:rFonts w:ascii="Times New Roman"/>
                <w:b w:val="false"/>
                <w:i w:val="false"/>
                <w:color w:val="000000"/>
                <w:sz w:val="20"/>
              </w:rPr>
              <w:t>ИНН____________________________</w:t>
            </w:r>
          </w:p>
          <w:p>
            <w:pPr>
              <w:spacing w:after="20"/>
              <w:ind w:left="20"/>
              <w:jc w:val="both"/>
            </w:pPr>
            <w:r>
              <w:rPr>
                <w:rFonts w:ascii="Times New Roman"/>
                <w:b w:val="false"/>
                <w:i w:val="false"/>
                <w:color w:val="000000"/>
                <w:sz w:val="20"/>
              </w:rPr>
              <w:t>БИН____________________________</w:t>
            </w:r>
          </w:p>
          <w:p>
            <w:pPr>
              <w:spacing w:after="20"/>
              <w:ind w:left="20"/>
              <w:jc w:val="both"/>
            </w:pPr>
            <w:r>
              <w:rPr>
                <w:rFonts w:ascii="Times New Roman"/>
                <w:b w:val="false"/>
                <w:i w:val="false"/>
                <w:color w:val="000000"/>
                <w:sz w:val="20"/>
              </w:rPr>
              <w:t>Код 16_________________________</w:t>
            </w:r>
          </w:p>
        </w:tc>
      </w:tr>
    </w:tbl>
    <w:p>
      <w:pPr>
        <w:spacing w:after="0"/>
        <w:ind w:left="0"/>
        <w:jc w:val="both"/>
      </w:pPr>
      <w:r>
        <w:rPr>
          <w:rFonts w:ascii="Times New Roman"/>
          <w:b w:val="false"/>
          <w:i w:val="false"/>
          <w:color w:val="000000"/>
          <w:sz w:val="28"/>
        </w:rPr>
        <w:t>      Заказчик:</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р/с __________________________</w:t>
      </w:r>
      <w:r>
        <w:br/>
      </w:r>
      <w:r>
        <w:rPr>
          <w:rFonts w:ascii="Times New Roman"/>
          <w:b w:val="false"/>
          <w:i w:val="false"/>
          <w:color w:val="000000"/>
          <w:sz w:val="28"/>
        </w:rPr>
        <w:t>
БИК __________________________</w:t>
      </w:r>
      <w:r>
        <w:br/>
      </w:r>
      <w:r>
        <w:rPr>
          <w:rFonts w:ascii="Times New Roman"/>
          <w:b w:val="false"/>
          <w:i w:val="false"/>
          <w:color w:val="000000"/>
          <w:sz w:val="28"/>
        </w:rPr>
        <w:t>
ИНН __________________________</w:t>
      </w:r>
      <w:r>
        <w:br/>
      </w:r>
      <w:r>
        <w:rPr>
          <w:rFonts w:ascii="Times New Roman"/>
          <w:b w:val="false"/>
          <w:i w:val="false"/>
          <w:color w:val="000000"/>
          <w:sz w:val="28"/>
        </w:rPr>
        <w:t>
адрес ________________________</w:t>
      </w:r>
      <w:r>
        <w:br/>
      </w:r>
      <w:r>
        <w:rPr>
          <w:rFonts w:ascii="Times New Roman"/>
          <w:b w:val="false"/>
          <w:i w:val="false"/>
          <w:color w:val="000000"/>
          <w:sz w:val="28"/>
        </w:rPr>
        <w:t xml:space="preserve">
Начальник ____________________ </w:t>
      </w:r>
    </w:p>
    <w:p>
      <w:pPr>
        <w:spacing w:after="0"/>
        <w:ind w:left="0"/>
        <w:jc w:val="both"/>
      </w:pPr>
      <w:r>
        <w:rPr>
          <w:rFonts w:ascii="Times New Roman"/>
          <w:b w:val="false"/>
          <w:i w:val="false"/>
          <w:color w:val="000000"/>
          <w:sz w:val="28"/>
        </w:rPr>
        <w:t>С Уставом организации образования, лицензией на право ведения</w:t>
      </w:r>
      <w:r>
        <w:br/>
      </w:r>
      <w:r>
        <w:rPr>
          <w:rFonts w:ascii="Times New Roman"/>
          <w:b w:val="false"/>
          <w:i w:val="false"/>
          <w:color w:val="000000"/>
          <w:sz w:val="28"/>
        </w:rPr>
        <w:t>
образовательной деятельности, Правилами внутреннего распорядка,</w:t>
      </w:r>
      <w:r>
        <w:br/>
      </w:r>
      <w:r>
        <w:rPr>
          <w:rFonts w:ascii="Times New Roman"/>
          <w:b w:val="false"/>
          <w:i w:val="false"/>
          <w:color w:val="000000"/>
          <w:sz w:val="28"/>
        </w:rPr>
        <w:t>
настоящим Контрактом ознакомлен (-а) __________________________</w:t>
      </w:r>
      <w:r>
        <w:br/>
      </w:r>
      <w:r>
        <w:rPr>
          <w:rFonts w:ascii="Times New Roman"/>
          <w:b w:val="false"/>
          <w:i w:val="false"/>
          <w:color w:val="000000"/>
          <w:sz w:val="28"/>
        </w:rPr>
        <w:t>
                                       (подпись обучающегося)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