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801e" w14:textId="e2f8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8 мая 2012 года № 279. Зарегистрирован в Министерстве юстиции Республики Казахстан 28 июня 2012 года № 7769. Утратил силу приказом Министра внутренних дел Республики Казахстан от 13 января 2016 года № 24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13.01.2016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6 января 2011 года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апреля 2004 года № 221 «Об утверждении Правил отбора и приема в магистратуру высших учебных заведений Министерства внутренних дел Республики Казахстан» (зарегистрированный в Реестре государственной регистрации нормативных правовых актов за № 2864, опубликованный в «Юридической газете» от 6 октября 2005 года № 184 (918));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апреля 2009 года № 135 «О внесении изменений и дополнений в приказ Министра внутренних дел Республики Казахстан 13 апреля 2004 года № 221 «Об утверждении Правил отбора и приема в магистратуру высших учебных заведений Министерства внутренних дел Республики Казахстан» (зарегистрированный в Реестре государственной регистрации нормативных правовых актов за № 5667, опубликованный в «Юридической газете» от 22 мая 2009 года № 76 (1673)).</w:t>
      </w:r>
      <w:r>
        <w:br/>
      </w:r>
      <w:r>
        <w:rPr>
          <w:rFonts w:ascii="Times New Roman"/>
          <w:b w:val="false"/>
          <w:i w:val="false"/>
          <w:color w:val="000000"/>
          <w:sz w:val="28"/>
        </w:rPr>
        <w:t>
</w:t>
      </w:r>
      <w:r>
        <w:rPr>
          <w:rFonts w:ascii="Times New Roman"/>
          <w:b w:val="false"/>
          <w:i w:val="false"/>
          <w:color w:val="000000"/>
          <w:sz w:val="28"/>
        </w:rPr>
        <w:t>
      3. Департаменту кадровой работы (Оразгалиев А.Ж.)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И.о. министра образования и науки</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color w:val="000000"/>
          <w:sz w:val="28"/>
        </w:rPr>
        <w:t>_______________ С. Шаяхметов</w:t>
      </w:r>
    </w:p>
    <w:p>
      <w:pPr>
        <w:spacing w:after="0"/>
        <w:ind w:left="0"/>
        <w:jc w:val="both"/>
      </w:pPr>
      <w:r>
        <w:rPr>
          <w:rFonts w:ascii="Times New Roman"/>
          <w:b w:val="false"/>
          <w:i/>
          <w:color w:val="000000"/>
          <w:sz w:val="28"/>
        </w:rPr>
        <w:t>25 мая 2012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2012 года № 279      </w:t>
      </w:r>
    </w:p>
    <w:bookmarkEnd w:id="1"/>
    <w:bookmarkStart w:name="z10" w:id="2"/>
    <w:p>
      <w:pPr>
        <w:spacing w:after="0"/>
        <w:ind w:left="0"/>
        <w:jc w:val="left"/>
      </w:pPr>
      <w:r>
        <w:rPr>
          <w:rFonts w:ascii="Times New Roman"/>
          <w:b/>
          <w:i w:val="false"/>
          <w:color w:val="000000"/>
        </w:rPr>
        <w:t xml:space="preserve"> 
Правила приема на обучение в организации образования</w:t>
      </w:r>
      <w:r>
        <w:br/>
      </w:r>
      <w:r>
        <w:rPr>
          <w:rFonts w:ascii="Times New Roman"/>
          <w:b/>
          <w:i w:val="false"/>
          <w:color w:val="000000"/>
        </w:rPr>
        <w:t>
Министерства внутренних дел Республики Казахстан, реализующие</w:t>
      </w:r>
      <w:r>
        <w:br/>
      </w:r>
      <w:r>
        <w:rPr>
          <w:rFonts w:ascii="Times New Roman"/>
          <w:b/>
          <w:i w:val="false"/>
          <w:color w:val="000000"/>
        </w:rPr>
        <w:t>
профессиональные учебные программы послевузовского образования</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(далее - Правила) разработаны в соответствии с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и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послевузовского образования, утвержденными постановлением Правительства Республики Казахстан от 19 января 2012 года № 109 и определяют порядок приема кандидатов на учебу в магистратуру и докторантуру PhD высших учебных заведений Министерства внутренних дел Республики Казахстан (далее – МВД).</w:t>
      </w:r>
      <w:r>
        <w:br/>
      </w:r>
      <w:r>
        <w:rPr>
          <w:rFonts w:ascii="Times New Roman"/>
          <w:b w:val="false"/>
          <w:i w:val="false"/>
          <w:color w:val="000000"/>
          <w:sz w:val="28"/>
        </w:rPr>
        <w:t>
</w:t>
      </w:r>
      <w:r>
        <w:rPr>
          <w:rFonts w:ascii="Times New Roman"/>
          <w:b w:val="false"/>
          <w:i w:val="false"/>
          <w:color w:val="000000"/>
          <w:sz w:val="28"/>
        </w:rPr>
        <w:t>
      2. Формирование контингента магистрантов и докторантов PhD высших учебных заведений МВД осуществляется посредством размещения государственного образовательного заказа на подготовку специалистов с послевузовским профессиональным образованием.</w:t>
      </w:r>
      <w:r>
        <w:br/>
      </w:r>
      <w:r>
        <w:rPr>
          <w:rFonts w:ascii="Times New Roman"/>
          <w:b w:val="false"/>
          <w:i w:val="false"/>
          <w:color w:val="000000"/>
          <w:sz w:val="28"/>
        </w:rPr>
        <w:t>
</w:t>
      </w:r>
      <w:r>
        <w:rPr>
          <w:rFonts w:ascii="Times New Roman"/>
          <w:b w:val="false"/>
          <w:i w:val="false"/>
          <w:color w:val="000000"/>
          <w:sz w:val="28"/>
        </w:rPr>
        <w:t>
      3. Прием кандидатов на учебу в магистратуру, докторантуру PhD высших учебных заведений МВД осуществляется на конкурсной основе по результатам вступительных экзаменов.</w:t>
      </w:r>
      <w:r>
        <w:br/>
      </w:r>
      <w:r>
        <w:rPr>
          <w:rFonts w:ascii="Times New Roman"/>
          <w:b w:val="false"/>
          <w:i w:val="false"/>
          <w:color w:val="000000"/>
          <w:sz w:val="28"/>
        </w:rPr>
        <w:t>
</w:t>
      </w:r>
      <w:r>
        <w:rPr>
          <w:rFonts w:ascii="Times New Roman"/>
          <w:b w:val="false"/>
          <w:i w:val="false"/>
          <w:color w:val="000000"/>
          <w:sz w:val="28"/>
        </w:rPr>
        <w:t>
      4. Прием в магистратуру и докторантуру PhD высших учебных заведений МВД с указанием специальностей подготовки объявляется через средства массовой информации не позднее пятнадцати календарных дней до даты начала приема документов.</w:t>
      </w:r>
      <w:r>
        <w:br/>
      </w:r>
      <w:r>
        <w:rPr>
          <w:rFonts w:ascii="Times New Roman"/>
          <w:b w:val="false"/>
          <w:i w:val="false"/>
          <w:color w:val="000000"/>
          <w:sz w:val="28"/>
        </w:rPr>
        <w:t>
</w:t>
      </w:r>
      <w:r>
        <w:rPr>
          <w:rFonts w:ascii="Times New Roman"/>
          <w:b w:val="false"/>
          <w:i w:val="false"/>
          <w:color w:val="000000"/>
          <w:sz w:val="28"/>
        </w:rPr>
        <w:t>
      5. Прием документов поступающих в магистратуру и докторантуру PhD высших учебных заведений МВД проводится ежегодно с 20 июня по 20 июля.</w:t>
      </w:r>
      <w:r>
        <w:br/>
      </w:r>
      <w:r>
        <w:rPr>
          <w:rFonts w:ascii="Times New Roman"/>
          <w:b w:val="false"/>
          <w:i w:val="false"/>
          <w:color w:val="000000"/>
          <w:sz w:val="28"/>
        </w:rPr>
        <w:t>
</w:t>
      </w:r>
      <w:r>
        <w:rPr>
          <w:rFonts w:ascii="Times New Roman"/>
          <w:b w:val="false"/>
          <w:i w:val="false"/>
          <w:color w:val="000000"/>
          <w:sz w:val="28"/>
        </w:rPr>
        <w:t>
      Вступительные экзамены в магистратуру и докторантуру PhD высших учебных заведений МВД проводятся ежегодно с 1 до 20 августа, зачисление - до 25 августа.</w:t>
      </w:r>
    </w:p>
    <w:bookmarkEnd w:id="4"/>
    <w:bookmarkStart w:name="z18" w:id="5"/>
    <w:p>
      <w:pPr>
        <w:spacing w:after="0"/>
        <w:ind w:left="0"/>
        <w:jc w:val="left"/>
      </w:pPr>
      <w:r>
        <w:rPr>
          <w:rFonts w:ascii="Times New Roman"/>
          <w:b/>
          <w:i w:val="false"/>
          <w:color w:val="000000"/>
        </w:rPr>
        <w:t xml:space="preserve"> 
2. Порядок приема документов для поступления в магистратуру и</w:t>
      </w:r>
      <w:r>
        <w:br/>
      </w:r>
      <w:r>
        <w:rPr>
          <w:rFonts w:ascii="Times New Roman"/>
          <w:b/>
          <w:i w:val="false"/>
          <w:color w:val="000000"/>
        </w:rPr>
        <w:t>
докторантуру PhD</w:t>
      </w:r>
    </w:p>
    <w:bookmarkEnd w:id="5"/>
    <w:bookmarkStart w:name="z19" w:id="6"/>
    <w:p>
      <w:pPr>
        <w:spacing w:after="0"/>
        <w:ind w:left="0"/>
        <w:jc w:val="both"/>
      </w:pPr>
      <w:r>
        <w:rPr>
          <w:rFonts w:ascii="Times New Roman"/>
          <w:b w:val="false"/>
          <w:i w:val="false"/>
          <w:color w:val="000000"/>
          <w:sz w:val="28"/>
        </w:rPr>
        <w:t>
      6. В магистратуру высших учебных заведений МВД принимаются кандидаты на учебу, освоившие профессиональные учебные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При этом магистратура по профильному направлению комплектуется сотрудниками органов внутренних дел, обладающими необходимыми деловыми качествами и состоящими в резерве на выдвижение на вышестоящие должности, в возрасте до 40 лет, имеющими стаж работы в органах внутренних дел не менее пяти лет, из которых не менее двух лет на должностях не ниже начальников отделов Министерства внутренних дел Республики Казахстан, территориальных Департаментов внутренних дел, Департамента внутренних дел на транспорте и Департаментов уголовно-исполнительной системы (далее – ДВД, ДВДТ, ДУИС).</w:t>
      </w:r>
      <w:r>
        <w:br/>
      </w:r>
      <w:r>
        <w:rPr>
          <w:rFonts w:ascii="Times New Roman"/>
          <w:b w:val="false"/>
          <w:i w:val="false"/>
          <w:color w:val="000000"/>
          <w:sz w:val="28"/>
        </w:rPr>
        <w:t>
</w:t>
      </w:r>
      <w:r>
        <w:rPr>
          <w:rFonts w:ascii="Times New Roman"/>
          <w:b w:val="false"/>
          <w:i w:val="false"/>
          <w:color w:val="000000"/>
          <w:sz w:val="28"/>
        </w:rPr>
        <w:t>
      В магистратуру по научному и педагогическому направлению принимаются сотрудники органов внутренних дел, не старше 40 лет, имеющими стаж практической работы в органах внутренних дел не менее 2 лет.</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приказом Министра внутренних дел РК от 29.04.2013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докторантуру PhD принимаются сотрудники органов внутренних дел, в возрасте не старше 40 лет, окончившие научно-педагогическую магистратуру и имеющие академическую степень «магистр юридических наук», практический стаж работы в правоохранительных органах или научно-педагогический стаж не менее 3 лет.</w:t>
      </w:r>
      <w:r>
        <w:br/>
      </w:r>
      <w:r>
        <w:rPr>
          <w:rFonts w:ascii="Times New Roman"/>
          <w:b w:val="false"/>
          <w:i w:val="false"/>
          <w:color w:val="000000"/>
          <w:sz w:val="28"/>
        </w:rPr>
        <w:t>
</w:t>
      </w:r>
      <w:r>
        <w:rPr>
          <w:rFonts w:ascii="Times New Roman"/>
          <w:b w:val="false"/>
          <w:i w:val="false"/>
          <w:color w:val="000000"/>
          <w:sz w:val="28"/>
        </w:rPr>
        <w:t>
      8. Для приема документов и организации проведения вступительных экзаменов в высших учебных заведениях МВД создается приемная комиссия. Председателем приемной комиссии является руководитель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Состав приемной комиссии утверждается приказом руководителя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9. Кандидаты на учебу, поступающие в магистратуру и докторантуру PhD, подают рапорта на имя руководителя МВД, ДВД, ДВДТ, ДУИС, организаций образования МВД.</w:t>
      </w:r>
      <w:r>
        <w:br/>
      </w:r>
      <w:r>
        <w:rPr>
          <w:rFonts w:ascii="Times New Roman"/>
          <w:b w:val="false"/>
          <w:i w:val="false"/>
          <w:color w:val="000000"/>
          <w:sz w:val="28"/>
        </w:rPr>
        <w:t>
</w:t>
      </w:r>
      <w:r>
        <w:rPr>
          <w:rFonts w:ascii="Times New Roman"/>
          <w:b w:val="false"/>
          <w:i w:val="false"/>
          <w:color w:val="000000"/>
          <w:sz w:val="28"/>
        </w:rPr>
        <w:t>
      10. Для отбора кандидатов на учебу в магистратуру и докторантуру PhD приказом руководителей МВД, ДВД, ДВДТ, ДУИС и организаций образования создается отборочная комиссия.</w:t>
      </w:r>
      <w:r>
        <w:br/>
      </w:r>
      <w:r>
        <w:rPr>
          <w:rFonts w:ascii="Times New Roman"/>
          <w:b w:val="false"/>
          <w:i w:val="false"/>
          <w:color w:val="000000"/>
          <w:sz w:val="28"/>
        </w:rPr>
        <w:t>
</w:t>
      </w:r>
      <w:r>
        <w:rPr>
          <w:rFonts w:ascii="Times New Roman"/>
          <w:b w:val="false"/>
          <w:i w:val="false"/>
          <w:color w:val="000000"/>
          <w:sz w:val="28"/>
        </w:rPr>
        <w:t>
      11. Отборочная комиссия, руководствуясь настоящими Правилами, а также планом приема в магистратуру и докторантуру PhD, изучает представленные на кандидатов документы, определяет соответствие кандидатов условиям приема.</w:t>
      </w:r>
      <w:r>
        <w:br/>
      </w:r>
      <w:r>
        <w:rPr>
          <w:rFonts w:ascii="Times New Roman"/>
          <w:b w:val="false"/>
          <w:i w:val="false"/>
          <w:color w:val="000000"/>
          <w:sz w:val="28"/>
        </w:rPr>
        <w:t>
</w:t>
      </w:r>
      <w:r>
        <w:rPr>
          <w:rFonts w:ascii="Times New Roman"/>
          <w:b w:val="false"/>
          <w:i w:val="false"/>
          <w:color w:val="000000"/>
          <w:sz w:val="28"/>
        </w:rPr>
        <w:t>
      12. Результаты работы отборочной комиссии оформляются протоколом.</w:t>
      </w:r>
      <w:r>
        <w:br/>
      </w:r>
      <w:r>
        <w:rPr>
          <w:rFonts w:ascii="Times New Roman"/>
          <w:b w:val="false"/>
          <w:i w:val="false"/>
          <w:color w:val="000000"/>
          <w:sz w:val="28"/>
        </w:rPr>
        <w:t>
</w:t>
      </w:r>
      <w:r>
        <w:rPr>
          <w:rFonts w:ascii="Times New Roman"/>
          <w:b w:val="false"/>
          <w:i w:val="false"/>
          <w:color w:val="000000"/>
          <w:sz w:val="28"/>
        </w:rPr>
        <w:t>
      13. На кандидатов на учебу в магистратуру, кадровые аппараты направляют в высшие учебные заведения МВД следующие документы:</w:t>
      </w:r>
      <w:r>
        <w:br/>
      </w:r>
      <w:r>
        <w:rPr>
          <w:rFonts w:ascii="Times New Roman"/>
          <w:b w:val="false"/>
          <w:i w:val="false"/>
          <w:color w:val="000000"/>
          <w:sz w:val="28"/>
        </w:rPr>
        <w:t>
</w:t>
      </w:r>
      <w:r>
        <w:rPr>
          <w:rFonts w:ascii="Times New Roman"/>
          <w:b w:val="false"/>
          <w:i w:val="false"/>
          <w:color w:val="000000"/>
          <w:sz w:val="28"/>
        </w:rPr>
        <w:t>
      1) личное дело;</w:t>
      </w:r>
      <w:r>
        <w:br/>
      </w:r>
      <w:r>
        <w:rPr>
          <w:rFonts w:ascii="Times New Roman"/>
          <w:b w:val="false"/>
          <w:i w:val="false"/>
          <w:color w:val="000000"/>
          <w:sz w:val="28"/>
        </w:rPr>
        <w:t>
</w:t>
      </w:r>
      <w:r>
        <w:rPr>
          <w:rFonts w:ascii="Times New Roman"/>
          <w:b w:val="false"/>
          <w:i w:val="false"/>
          <w:color w:val="000000"/>
          <w:sz w:val="28"/>
        </w:rPr>
        <w:t>
      2) учебное дело, которое содержит:</w:t>
      </w:r>
      <w:r>
        <w:br/>
      </w:r>
      <w:r>
        <w:rPr>
          <w:rFonts w:ascii="Times New Roman"/>
          <w:b w:val="false"/>
          <w:i w:val="false"/>
          <w:color w:val="000000"/>
          <w:sz w:val="28"/>
        </w:rPr>
        <w:t>
</w:t>
      </w:r>
      <w:r>
        <w:rPr>
          <w:rFonts w:ascii="Times New Roman"/>
          <w:b w:val="false"/>
          <w:i w:val="false"/>
          <w:color w:val="000000"/>
          <w:sz w:val="28"/>
        </w:rPr>
        <w:t>
      рапорт кандидата на учебу в произвольной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служебная характеристика</w:t>
      </w:r>
      <w:r>
        <w:rPr>
          <w:rFonts w:ascii="Times New Roman"/>
          <w:b w:val="false"/>
          <w:i w:val="false"/>
          <w:color w:val="000000"/>
          <w:sz w:val="28"/>
        </w:rPr>
        <w:t xml:space="preserve"> и </w:t>
      </w:r>
      <w:r>
        <w:rPr>
          <w:rFonts w:ascii="Times New Roman"/>
          <w:b w:val="false"/>
          <w:i w:val="false"/>
          <w:color w:val="000000"/>
          <w:sz w:val="28"/>
        </w:rPr>
        <w:t>аттестационный лист</w:t>
      </w:r>
      <w:r>
        <w:rPr>
          <w:rFonts w:ascii="Times New Roman"/>
          <w:b w:val="false"/>
          <w:i w:val="false"/>
          <w:color w:val="000000"/>
          <w:sz w:val="28"/>
        </w:rPr>
        <w:t xml:space="preserve"> за последний период службы</w:t>
      </w:r>
      <w:r>
        <w:br/>
      </w:r>
      <w:r>
        <w:rPr>
          <w:rFonts w:ascii="Times New Roman"/>
          <w:b w:val="false"/>
          <w:i w:val="false"/>
          <w:color w:val="000000"/>
          <w:sz w:val="28"/>
        </w:rPr>
        <w:t>
</w:t>
      </w:r>
      <w:r>
        <w:rPr>
          <w:rFonts w:ascii="Times New Roman"/>
          <w:b w:val="false"/>
          <w:i w:val="false"/>
          <w:color w:val="000000"/>
          <w:sz w:val="28"/>
        </w:rPr>
        <w:t>
      копия протокола отборочной комиссии о направлении на учебу с указанием должности, на которую предполагается назначение сотрудника после окончания магистратуры;</w:t>
      </w:r>
      <w:r>
        <w:br/>
      </w:r>
      <w:r>
        <w:rPr>
          <w:rFonts w:ascii="Times New Roman"/>
          <w:b w:val="false"/>
          <w:i w:val="false"/>
          <w:color w:val="000000"/>
          <w:sz w:val="28"/>
        </w:rPr>
        <w:t>
</w:t>
      </w:r>
      <w:r>
        <w:rPr>
          <w:rFonts w:ascii="Times New Roman"/>
          <w:b w:val="false"/>
          <w:i w:val="false"/>
          <w:color w:val="000000"/>
          <w:sz w:val="28"/>
        </w:rPr>
        <w:t>
      копия документа о высшем образовании;</w:t>
      </w:r>
      <w:r>
        <w:br/>
      </w:r>
      <w:r>
        <w:rPr>
          <w:rFonts w:ascii="Times New Roman"/>
          <w:b w:val="false"/>
          <w:i w:val="false"/>
          <w:color w:val="000000"/>
          <w:sz w:val="28"/>
        </w:rPr>
        <w:t>
</w:t>
      </w:r>
      <w:r>
        <w:rPr>
          <w:rFonts w:ascii="Times New Roman"/>
          <w:b w:val="false"/>
          <w:i w:val="false"/>
          <w:color w:val="000000"/>
          <w:sz w:val="28"/>
        </w:rPr>
        <w:t>
      копия сертификата о сдаче тестов по программам,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(в случае их наличия);</w:t>
      </w:r>
      <w:r>
        <w:br/>
      </w:r>
      <w:r>
        <w:rPr>
          <w:rFonts w:ascii="Times New Roman"/>
          <w:b w:val="false"/>
          <w:i w:val="false"/>
          <w:color w:val="000000"/>
          <w:sz w:val="28"/>
        </w:rPr>
        <w:t>
</w:t>
      </w:r>
      <w:r>
        <w:rPr>
          <w:rFonts w:ascii="Times New Roman"/>
          <w:b w:val="false"/>
          <w:i w:val="false"/>
          <w:color w:val="000000"/>
          <w:sz w:val="28"/>
        </w:rPr>
        <w:t>
      личный листок по учету кадров;</w:t>
      </w:r>
      <w:r>
        <w:br/>
      </w:r>
      <w:r>
        <w:rPr>
          <w:rFonts w:ascii="Times New Roman"/>
          <w:b w:val="false"/>
          <w:i w:val="false"/>
          <w:color w:val="000000"/>
          <w:sz w:val="28"/>
        </w:rPr>
        <w:t>
</w:t>
      </w:r>
      <w:r>
        <w:rPr>
          <w:rFonts w:ascii="Times New Roman"/>
          <w:b w:val="false"/>
          <w:i w:val="false"/>
          <w:color w:val="000000"/>
          <w:sz w:val="28"/>
        </w:rPr>
        <w:t>
      шесть фотографий размером 3х4 сантиметров;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медицинскую справку</w:t>
      </w:r>
      <w:r>
        <w:rPr>
          <w:rFonts w:ascii="Times New Roman"/>
          <w:b w:val="false"/>
          <w:i w:val="false"/>
          <w:color w:val="000000"/>
          <w:sz w:val="28"/>
        </w:rPr>
        <w:t xml:space="preserve"> формы 086-У;</w:t>
      </w:r>
      <w:r>
        <w:br/>
      </w:r>
      <w:r>
        <w:rPr>
          <w:rFonts w:ascii="Times New Roman"/>
          <w:b w:val="false"/>
          <w:i w:val="false"/>
          <w:color w:val="000000"/>
          <w:sz w:val="28"/>
        </w:rPr>
        <w:t>
</w:t>
      </w:r>
      <w:r>
        <w:rPr>
          <w:rFonts w:ascii="Times New Roman"/>
          <w:b w:val="false"/>
          <w:i w:val="false"/>
          <w:color w:val="000000"/>
          <w:sz w:val="28"/>
        </w:rPr>
        <w:t>
      копия удостоверения личности;</w:t>
      </w:r>
      <w:r>
        <w:br/>
      </w:r>
      <w:r>
        <w:rPr>
          <w:rFonts w:ascii="Times New Roman"/>
          <w:b w:val="false"/>
          <w:i w:val="false"/>
          <w:color w:val="000000"/>
          <w:sz w:val="28"/>
        </w:rPr>
        <w:t>
</w:t>
      </w:r>
      <w:r>
        <w:rPr>
          <w:rFonts w:ascii="Times New Roman"/>
          <w:b w:val="false"/>
          <w:i w:val="false"/>
          <w:color w:val="000000"/>
          <w:sz w:val="28"/>
        </w:rPr>
        <w:t>
      список научных и научно-методических работ (в случае их наличия).</w:t>
      </w:r>
      <w:r>
        <w:br/>
      </w:r>
      <w:r>
        <w:rPr>
          <w:rFonts w:ascii="Times New Roman"/>
          <w:b w:val="false"/>
          <w:i w:val="false"/>
          <w:color w:val="000000"/>
          <w:sz w:val="28"/>
        </w:rPr>
        <w:t>
</w:t>
      </w:r>
      <w:r>
        <w:rPr>
          <w:rFonts w:ascii="Times New Roman"/>
          <w:b w:val="false"/>
          <w:i w:val="false"/>
          <w:color w:val="000000"/>
          <w:sz w:val="28"/>
        </w:rPr>
        <w:t>
      14. На кандидатов на учебу в докторантуру Phd, кадровые аппараты направляют в высшие учебные заведения МВД следующие документы:</w:t>
      </w:r>
      <w:r>
        <w:br/>
      </w:r>
      <w:r>
        <w:rPr>
          <w:rFonts w:ascii="Times New Roman"/>
          <w:b w:val="false"/>
          <w:i w:val="false"/>
          <w:color w:val="000000"/>
          <w:sz w:val="28"/>
        </w:rPr>
        <w:t>
</w:t>
      </w:r>
      <w:r>
        <w:rPr>
          <w:rFonts w:ascii="Times New Roman"/>
          <w:b w:val="false"/>
          <w:i w:val="false"/>
          <w:color w:val="000000"/>
          <w:sz w:val="28"/>
        </w:rPr>
        <w:t>
      1) личное дело;</w:t>
      </w:r>
      <w:r>
        <w:br/>
      </w:r>
      <w:r>
        <w:rPr>
          <w:rFonts w:ascii="Times New Roman"/>
          <w:b w:val="false"/>
          <w:i w:val="false"/>
          <w:color w:val="000000"/>
          <w:sz w:val="28"/>
        </w:rPr>
        <w:t>
</w:t>
      </w:r>
      <w:r>
        <w:rPr>
          <w:rFonts w:ascii="Times New Roman"/>
          <w:b w:val="false"/>
          <w:i w:val="false"/>
          <w:color w:val="000000"/>
          <w:sz w:val="28"/>
        </w:rPr>
        <w:t>
      2) учебное дело, которое содержит:</w:t>
      </w:r>
      <w:r>
        <w:br/>
      </w:r>
      <w:r>
        <w:rPr>
          <w:rFonts w:ascii="Times New Roman"/>
          <w:b w:val="false"/>
          <w:i w:val="false"/>
          <w:color w:val="000000"/>
          <w:sz w:val="28"/>
        </w:rPr>
        <w:t>
</w:t>
      </w:r>
      <w:r>
        <w:rPr>
          <w:rFonts w:ascii="Times New Roman"/>
          <w:b w:val="false"/>
          <w:i w:val="false"/>
          <w:color w:val="000000"/>
          <w:sz w:val="28"/>
        </w:rPr>
        <w:t>
      рапорт кандидата на учебу в произвольной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служебная характеристика</w:t>
      </w:r>
      <w:r>
        <w:rPr>
          <w:rFonts w:ascii="Times New Roman"/>
          <w:b w:val="false"/>
          <w:i w:val="false"/>
          <w:color w:val="000000"/>
          <w:sz w:val="28"/>
        </w:rPr>
        <w:t xml:space="preserve"> и </w:t>
      </w:r>
      <w:r>
        <w:rPr>
          <w:rFonts w:ascii="Times New Roman"/>
          <w:b w:val="false"/>
          <w:i w:val="false"/>
          <w:color w:val="000000"/>
          <w:sz w:val="28"/>
        </w:rPr>
        <w:t>аттестационный лист</w:t>
      </w:r>
      <w:r>
        <w:rPr>
          <w:rFonts w:ascii="Times New Roman"/>
          <w:b w:val="false"/>
          <w:i w:val="false"/>
          <w:color w:val="000000"/>
          <w:sz w:val="28"/>
        </w:rPr>
        <w:t xml:space="preserve"> за последний период службы;</w:t>
      </w:r>
      <w:r>
        <w:br/>
      </w:r>
      <w:r>
        <w:rPr>
          <w:rFonts w:ascii="Times New Roman"/>
          <w:b w:val="false"/>
          <w:i w:val="false"/>
          <w:color w:val="000000"/>
          <w:sz w:val="28"/>
        </w:rPr>
        <w:t>
</w:t>
      </w:r>
      <w:r>
        <w:rPr>
          <w:rFonts w:ascii="Times New Roman"/>
          <w:b w:val="false"/>
          <w:i w:val="false"/>
          <w:color w:val="000000"/>
          <w:sz w:val="28"/>
        </w:rPr>
        <w:t>
      копия протокола отборочной комиссии о направлении на учебу с указанием должности, на которую предполагается назначение сотрудника после окончания докторантуры Phd;</w:t>
      </w:r>
      <w:r>
        <w:br/>
      </w:r>
      <w:r>
        <w:rPr>
          <w:rFonts w:ascii="Times New Roman"/>
          <w:b w:val="false"/>
          <w:i w:val="false"/>
          <w:color w:val="000000"/>
          <w:sz w:val="28"/>
        </w:rPr>
        <w:t>
</w:t>
      </w:r>
      <w:r>
        <w:rPr>
          <w:rFonts w:ascii="Times New Roman"/>
          <w:b w:val="false"/>
          <w:i w:val="false"/>
          <w:color w:val="000000"/>
          <w:sz w:val="28"/>
        </w:rPr>
        <w:t>
      личный листок по учету кадров;</w:t>
      </w:r>
      <w:r>
        <w:br/>
      </w:r>
      <w:r>
        <w:rPr>
          <w:rFonts w:ascii="Times New Roman"/>
          <w:b w:val="false"/>
          <w:i w:val="false"/>
          <w:color w:val="000000"/>
          <w:sz w:val="28"/>
        </w:rPr>
        <w:t>
</w:t>
      </w:r>
      <w:r>
        <w:rPr>
          <w:rFonts w:ascii="Times New Roman"/>
          <w:b w:val="false"/>
          <w:i w:val="false"/>
          <w:color w:val="000000"/>
          <w:sz w:val="28"/>
        </w:rPr>
        <w:t>
      копию удостоверения личности;</w:t>
      </w:r>
      <w:r>
        <w:br/>
      </w:r>
      <w:r>
        <w:rPr>
          <w:rFonts w:ascii="Times New Roman"/>
          <w:b w:val="false"/>
          <w:i w:val="false"/>
          <w:color w:val="000000"/>
          <w:sz w:val="28"/>
        </w:rPr>
        <w:t>
</w:t>
      </w:r>
      <w:r>
        <w:rPr>
          <w:rFonts w:ascii="Times New Roman"/>
          <w:b w:val="false"/>
          <w:i w:val="false"/>
          <w:color w:val="000000"/>
          <w:sz w:val="28"/>
        </w:rPr>
        <w:t>
      копия документа об образовании;</w:t>
      </w:r>
      <w:r>
        <w:br/>
      </w:r>
      <w:r>
        <w:rPr>
          <w:rFonts w:ascii="Times New Roman"/>
          <w:b w:val="false"/>
          <w:i w:val="false"/>
          <w:color w:val="000000"/>
          <w:sz w:val="28"/>
        </w:rPr>
        <w:t>
</w:t>
      </w:r>
      <w:r>
        <w:rPr>
          <w:rFonts w:ascii="Times New Roman"/>
          <w:b w:val="false"/>
          <w:i w:val="false"/>
          <w:color w:val="000000"/>
          <w:sz w:val="28"/>
        </w:rPr>
        <w:t>
      шесть фотографий размером 3х4 сантиметров;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медицинскую справку</w:t>
      </w:r>
      <w:r>
        <w:rPr>
          <w:rFonts w:ascii="Times New Roman"/>
          <w:b w:val="false"/>
          <w:i w:val="false"/>
          <w:color w:val="000000"/>
          <w:sz w:val="28"/>
        </w:rPr>
        <w:t xml:space="preserve"> формы 086-У;</w:t>
      </w:r>
      <w:r>
        <w:br/>
      </w:r>
      <w:r>
        <w:rPr>
          <w:rFonts w:ascii="Times New Roman"/>
          <w:b w:val="false"/>
          <w:i w:val="false"/>
          <w:color w:val="000000"/>
          <w:sz w:val="28"/>
        </w:rPr>
        <w:t>
</w:t>
      </w:r>
      <w:r>
        <w:rPr>
          <w:rFonts w:ascii="Times New Roman"/>
          <w:b w:val="false"/>
          <w:i w:val="false"/>
          <w:color w:val="000000"/>
          <w:sz w:val="28"/>
        </w:rPr>
        <w:t>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копия сертификата о сдаче тестов по программам, указанным в  </w:t>
      </w:r>
      <w:r>
        <w:rPr>
          <w:rFonts w:ascii="Times New Roman"/>
          <w:b w:val="false"/>
          <w:i w:val="false"/>
          <w:color w:val="000000"/>
          <w:sz w:val="28"/>
        </w:rPr>
        <w:t>пункте 16</w:t>
      </w:r>
      <w:r>
        <w:rPr>
          <w:rFonts w:ascii="Times New Roman"/>
          <w:b w:val="false"/>
          <w:i w:val="false"/>
          <w:color w:val="000000"/>
          <w:sz w:val="28"/>
        </w:rPr>
        <w:t>настоящих Правил (в случае их наличия);</w:t>
      </w:r>
      <w:r>
        <w:br/>
      </w:r>
      <w:r>
        <w:rPr>
          <w:rFonts w:ascii="Times New Roman"/>
          <w:b w:val="false"/>
          <w:i w:val="false"/>
          <w:color w:val="000000"/>
          <w:sz w:val="28"/>
        </w:rPr>
        <w:t>
</w:t>
      </w:r>
      <w:r>
        <w:rPr>
          <w:rFonts w:ascii="Times New Roman"/>
          <w:b w:val="false"/>
          <w:i w:val="false"/>
          <w:color w:val="000000"/>
          <w:sz w:val="28"/>
        </w:rPr>
        <w:t>
      11) список научных и научно-методических работ (в случае их наличия).</w:t>
      </w:r>
    </w:p>
    <w:bookmarkEnd w:id="6"/>
    <w:bookmarkStart w:name="z56" w:id="7"/>
    <w:p>
      <w:pPr>
        <w:spacing w:after="0"/>
        <w:ind w:left="0"/>
        <w:jc w:val="left"/>
      </w:pPr>
      <w:r>
        <w:rPr>
          <w:rFonts w:ascii="Times New Roman"/>
          <w:b/>
          <w:i w:val="false"/>
          <w:color w:val="000000"/>
        </w:rPr>
        <w:t xml:space="preserve"> 
3. Порядок проведения вступительных экзаменов</w:t>
      </w:r>
    </w:p>
    <w:bookmarkEnd w:id="7"/>
    <w:bookmarkStart w:name="z57" w:id="8"/>
    <w:p>
      <w:pPr>
        <w:spacing w:after="0"/>
        <w:ind w:left="0"/>
        <w:jc w:val="both"/>
      </w:pPr>
      <w:r>
        <w:rPr>
          <w:rFonts w:ascii="Times New Roman"/>
          <w:b w:val="false"/>
          <w:i w:val="false"/>
          <w:color w:val="000000"/>
          <w:sz w:val="28"/>
        </w:rPr>
        <w:t>
      15. Кандидаты на учебу, поступающие в магистратуру и докторантуру Phd высших учебных заведений МВД сдают вступительные экзамены:</w:t>
      </w:r>
      <w:r>
        <w:br/>
      </w:r>
      <w:r>
        <w:rPr>
          <w:rFonts w:ascii="Times New Roman"/>
          <w:b w:val="false"/>
          <w:i w:val="false"/>
          <w:color w:val="000000"/>
          <w:sz w:val="28"/>
        </w:rPr>
        <w:t>
</w:t>
      </w:r>
      <w:r>
        <w:rPr>
          <w:rFonts w:ascii="Times New Roman"/>
          <w:b w:val="false"/>
          <w:i w:val="false"/>
          <w:color w:val="000000"/>
          <w:sz w:val="28"/>
        </w:rPr>
        <w:t>
      1) по одному из иностранных языков по выбору (английский, французский, немецкий);</w:t>
      </w:r>
      <w:r>
        <w:br/>
      </w:r>
      <w:r>
        <w:rPr>
          <w:rFonts w:ascii="Times New Roman"/>
          <w:b w:val="false"/>
          <w:i w:val="false"/>
          <w:color w:val="000000"/>
          <w:sz w:val="28"/>
        </w:rPr>
        <w:t>
</w:t>
      </w:r>
      <w:r>
        <w:rPr>
          <w:rFonts w:ascii="Times New Roman"/>
          <w:b w:val="false"/>
          <w:i w:val="false"/>
          <w:color w:val="000000"/>
          <w:sz w:val="28"/>
        </w:rPr>
        <w:t>
      2) по специальности.</w:t>
      </w:r>
      <w:r>
        <w:br/>
      </w:r>
      <w:r>
        <w:rPr>
          <w:rFonts w:ascii="Times New Roman"/>
          <w:b w:val="false"/>
          <w:i w:val="false"/>
          <w:color w:val="000000"/>
          <w:sz w:val="28"/>
        </w:rPr>
        <w:t>
</w:t>
      </w:r>
      <w:r>
        <w:rPr>
          <w:rFonts w:ascii="Times New Roman"/>
          <w:b w:val="false"/>
          <w:i w:val="false"/>
          <w:color w:val="000000"/>
          <w:sz w:val="28"/>
        </w:rPr>
        <w:t xml:space="preserve">
      16. Кандидаты на учебу, имеющие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вступительного экзамена по иностранному языку в магистратуру и докторантуру PhD по следующим экзаменам: </w:t>
      </w:r>
      <w:r>
        <w:br/>
      </w:r>
      <w:r>
        <w:rPr>
          <w:rFonts w:ascii="Times New Roman"/>
          <w:b w:val="false"/>
          <w:i w:val="false"/>
          <w:color w:val="000000"/>
          <w:sz w:val="28"/>
        </w:rPr>
        <w:t>
      английский язык: Test of English as a Foreign Language Institutional Testing Programm (TOEFL ITP – не менее 460 баллов), Test of English as a Foreign Language Institutional Testing Programm Internet-based Test (TOEFL IBT, пороговый балл - не менее 87), (TOEFL пороговый балл - не менее 560 баллов), International English Language Tests System (IELTS, пороговый балл - не менее 6.0);</w:t>
      </w:r>
      <w:r>
        <w:br/>
      </w:r>
      <w:r>
        <w:rPr>
          <w:rFonts w:ascii="Times New Roman"/>
          <w:b w:val="false"/>
          <w:i w:val="false"/>
          <w:color w:val="000000"/>
          <w:sz w:val="28"/>
        </w:rPr>
        <w:t>
      немецкий язык: Deutsche Sprachprufung fur den Hochschulzugang (DSH, Niveau С1/ уровень С1), TestDaF-Prufung (Niveau C1/уровень С1);</w:t>
      </w:r>
      <w:r>
        <w:br/>
      </w:r>
      <w:r>
        <w:rPr>
          <w:rFonts w:ascii="Times New Roman"/>
          <w:b w:val="false"/>
          <w:i w:val="false"/>
          <w:color w:val="000000"/>
          <w:sz w:val="28"/>
        </w:rPr>
        <w:t>
      французский язык: Test de Franзais International™ (TFI - не ниже уровня B1 по секциям чтения и аудирования), Diplome d'Etudes en Langue franзaisе (DELF, уровень В2), Diplome Approfondi de Langue franзaisе (DALF, уровень С1), Тest de connaissance du franзais (TCF - не менее 400 баллов).</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приказа Министра внутренних дел РК от 23.07.2013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Вступительные экзамены по иностранному языку проводятся по технологии, разработанной Национальным центром тестирования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18. На период проведения вступительных экзаменов в магистратуру и докторантуру PhD высших учебных заведений МВД создаются приемная комиссия и экзаменационные комиссии по специальностям, состав которых утверждается приказом начальника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Экзамен по специальности для поступающих в магистратуру и докторантуру PhD проводится в объеме профессиональных учебных программ предыдущего уровня образования. Форма проведения вступительного экзамена по специальности определяется высшим учебным заведением самостоятельно.</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приказами Министра внутренних дел РК от 23.07.2013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Экзаменационная комиссия по специальности формируется из числа сотрудников высших учебных заведений МВД, а также других высших учебных заведений и научных организаций, имеющих ученую степень по соответствующей специальности.</w:t>
      </w:r>
      <w:r>
        <w:br/>
      </w:r>
      <w:r>
        <w:rPr>
          <w:rFonts w:ascii="Times New Roman"/>
          <w:b w:val="false"/>
          <w:i w:val="false"/>
          <w:color w:val="000000"/>
          <w:sz w:val="28"/>
        </w:rPr>
        <w:t>
      Состав экзаменационной комиссии по специальности состоит из председателя и трех членов, два из которых являются докторами наук.</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внутренних дел РК от 23.07.2013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Исключен приказом Министра внутренних дел РК от 23.07.2013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Пересдача вступительных экзаменов не допускается.</w:t>
      </w:r>
      <w:r>
        <w:br/>
      </w:r>
      <w:r>
        <w:rPr>
          <w:rFonts w:ascii="Times New Roman"/>
          <w:b w:val="false"/>
          <w:i w:val="false"/>
          <w:color w:val="000000"/>
          <w:sz w:val="28"/>
        </w:rPr>
        <w:t>
</w:t>
      </w:r>
      <w:r>
        <w:rPr>
          <w:rFonts w:ascii="Times New Roman"/>
          <w:b w:val="false"/>
          <w:i w:val="false"/>
          <w:color w:val="000000"/>
          <w:sz w:val="28"/>
        </w:rPr>
        <w:t>
      22.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PhD создаются апелляционные комиссии.</w:t>
      </w:r>
      <w:r>
        <w:br/>
      </w:r>
      <w:r>
        <w:rPr>
          <w:rFonts w:ascii="Times New Roman"/>
          <w:b w:val="false"/>
          <w:i w:val="false"/>
          <w:color w:val="000000"/>
          <w:sz w:val="28"/>
        </w:rPr>
        <w:t>
      Апелляционные комиссии создаются для рассмотрения заявлений кандидатов на учебу, не согласных с результатами вступительных экзаменов.</w:t>
      </w:r>
      <w:r>
        <w:br/>
      </w:r>
      <w:r>
        <w:rPr>
          <w:rFonts w:ascii="Times New Roman"/>
          <w:b w:val="false"/>
          <w:i w:val="false"/>
          <w:color w:val="000000"/>
          <w:sz w:val="28"/>
        </w:rPr>
        <w:t>
      Состав апелляционных комиссий состоит из председателя, двух членов комиссии и утверждается приказом председателя приемной комиссии высшего учебного заведения МВД.</w:t>
      </w:r>
      <w:r>
        <w:br/>
      </w:r>
      <w:r>
        <w:rPr>
          <w:rFonts w:ascii="Times New Roman"/>
          <w:b w:val="false"/>
          <w:i w:val="false"/>
          <w:color w:val="000000"/>
          <w:sz w:val="28"/>
        </w:rPr>
        <w:t>
      Апелляционные комиссии формируются из числа сотрудников высших учебных заведений МВД, а также других высших учебных заведений и научных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приказа Министра внутренних дел РК от 23.07.2013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Апелляционная комиссия принимает и рассматривает заявления от кандидатов, поступающих в магистратуру и докторантуру PhD по содержанию экзаменационных материалов и по техническим причинам.</w:t>
      </w:r>
      <w:r>
        <w:br/>
      </w:r>
      <w:r>
        <w:rPr>
          <w:rFonts w:ascii="Times New Roman"/>
          <w:b w:val="false"/>
          <w:i w:val="false"/>
          <w:color w:val="000000"/>
          <w:sz w:val="28"/>
        </w:rPr>
        <w:t>
</w:t>
      </w:r>
      <w:r>
        <w:rPr>
          <w:rFonts w:ascii="Times New Roman"/>
          <w:b w:val="false"/>
          <w:i w:val="false"/>
          <w:color w:val="000000"/>
          <w:sz w:val="28"/>
        </w:rPr>
        <w:t>
      24. Заявление на апелляцию подается на имя председателя апелляционной комиссии лицом, поступающим в магистратуру и докторантуру PhD.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w:t>
      </w:r>
      <w:r>
        <w:br/>
      </w:r>
      <w:r>
        <w:rPr>
          <w:rFonts w:ascii="Times New Roman"/>
          <w:b w:val="false"/>
          <w:i w:val="false"/>
          <w:color w:val="000000"/>
          <w:sz w:val="28"/>
        </w:rPr>
        <w:t>
</w:t>
      </w:r>
      <w:r>
        <w:rPr>
          <w:rFonts w:ascii="Times New Roman"/>
          <w:b w:val="false"/>
          <w:i w:val="false"/>
          <w:color w:val="000000"/>
          <w:sz w:val="28"/>
        </w:rPr>
        <w:t>
      Апелляционная комиссия работает с каждым кандидатом в индивидуальном порядке. В случае неявки кандидата на заседание апелляционной комиссии, его заявление на апелляцию не рассматривается.</w:t>
      </w:r>
      <w:r>
        <w:br/>
      </w:r>
      <w:r>
        <w:rPr>
          <w:rFonts w:ascii="Times New Roman"/>
          <w:b w:val="false"/>
          <w:i w:val="false"/>
          <w:color w:val="000000"/>
          <w:sz w:val="28"/>
        </w:rPr>
        <w:t>
</w:t>
      </w:r>
      <w:r>
        <w:rPr>
          <w:rFonts w:ascii="Times New Roman"/>
          <w:b w:val="false"/>
          <w:i w:val="false"/>
          <w:color w:val="000000"/>
          <w:sz w:val="28"/>
        </w:rPr>
        <w:t>
      25. При рассмотрении заявления апелляционной комиссией, кандидат, подавшее апелляцию, предоставляет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26.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8"/>
    <w:bookmarkStart w:name="z76" w:id="9"/>
    <w:p>
      <w:pPr>
        <w:spacing w:after="0"/>
        <w:ind w:left="0"/>
        <w:jc w:val="left"/>
      </w:pPr>
      <w:r>
        <w:rPr>
          <w:rFonts w:ascii="Times New Roman"/>
          <w:b/>
          <w:i w:val="false"/>
          <w:color w:val="000000"/>
        </w:rPr>
        <w:t xml:space="preserve"> 
4. Зачисление в магистратуру и докторантуру PhD высших учебных</w:t>
      </w:r>
      <w:r>
        <w:br/>
      </w:r>
      <w:r>
        <w:rPr>
          <w:rFonts w:ascii="Times New Roman"/>
          <w:b/>
          <w:i w:val="false"/>
          <w:color w:val="000000"/>
        </w:rPr>
        <w:t>
заведений МВД</w:t>
      </w:r>
    </w:p>
    <w:bookmarkEnd w:id="9"/>
    <w:bookmarkStart w:name="z77" w:id="10"/>
    <w:p>
      <w:pPr>
        <w:spacing w:after="0"/>
        <w:ind w:left="0"/>
        <w:jc w:val="both"/>
      </w:pPr>
      <w:r>
        <w:rPr>
          <w:rFonts w:ascii="Times New Roman"/>
          <w:b w:val="false"/>
          <w:i w:val="false"/>
          <w:color w:val="000000"/>
          <w:sz w:val="28"/>
        </w:rPr>
        <w:t>
      27. Зачисление в число магистрантов и докторантов PhD осуществляется приемной комиссией высшего учебного заведения МВД.</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На обучение в магистратуру и докторантуру PhD высших учебных заведений МВД по государственному образовательному заказу зачисляются кандидаты на учебу, набравшие наивысшие баллы по сумме вступительных экзаменов не менее 150 баллов по 100-балльной шкале оценок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Кандидатам на учебу, имеющим сертификаты о сдаче теста по иностранному языку (английский, французский, немецкий),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зачисляется наивысший балл по 100-балльной шкале оценок.</w:t>
      </w:r>
      <w:r>
        <w:br/>
      </w:r>
      <w:r>
        <w:rPr>
          <w:rFonts w:ascii="Times New Roman"/>
          <w:b w:val="false"/>
          <w:i w:val="false"/>
          <w:color w:val="000000"/>
          <w:sz w:val="28"/>
        </w:rPr>
        <w:t>
</w:t>
      </w:r>
      <w:r>
        <w:rPr>
          <w:rFonts w:ascii="Times New Roman"/>
          <w:b w:val="false"/>
          <w:i w:val="false"/>
          <w:color w:val="000000"/>
          <w:sz w:val="28"/>
        </w:rPr>
        <w:t>
      29. В случае одинаковых показателей конкурсных баллов преимущественное право при зачислении получают кандидаты на учебу, имеющие наиболее высокую оценку по специальности, в случае одинаковых показателей вступительного экзамена по специальности, преимущественное право получают кандидаты, имеющие наиболее высокую оценку по иностранному языку. Затем учитываются научные достижения, соответствующие профилю избранной специальности.</w:t>
      </w:r>
      <w:r>
        <w:br/>
      </w:r>
      <w:r>
        <w:rPr>
          <w:rFonts w:ascii="Times New Roman"/>
          <w:b w:val="false"/>
          <w:i w:val="false"/>
          <w:color w:val="000000"/>
          <w:sz w:val="28"/>
        </w:rPr>
        <w:t>
</w:t>
      </w:r>
      <w:r>
        <w:rPr>
          <w:rFonts w:ascii="Times New Roman"/>
          <w:b w:val="false"/>
          <w:i w:val="false"/>
          <w:color w:val="000000"/>
          <w:sz w:val="28"/>
        </w:rPr>
        <w:t>
      30. На основании протокола приемной комиссии руководитель высшего учебного заведения МВД издает приказ о зачислении в магистратуру и докторантуру PhD, который является основанием для откомандирования кандидатов на учебу в распоряжение высшего учебного заведения из органа внутренних дел.</w:t>
      </w:r>
      <w:r>
        <w:br/>
      </w:r>
      <w:r>
        <w:rPr>
          <w:rFonts w:ascii="Times New Roman"/>
          <w:b w:val="false"/>
          <w:i w:val="false"/>
          <w:color w:val="000000"/>
          <w:sz w:val="28"/>
        </w:rPr>
        <w:t>
</w:t>
      </w:r>
      <w:r>
        <w:rPr>
          <w:rFonts w:ascii="Times New Roman"/>
          <w:b w:val="false"/>
          <w:i w:val="false"/>
          <w:color w:val="000000"/>
          <w:sz w:val="28"/>
        </w:rPr>
        <w:t>
      30-1. Высшие учебные заведения Министерства внутренних дел заключают с сотрудниками, зачисленными в магистратуру и докторантуру PhD Контракт на оказание образовательных услуг (магистратуру/докторантуру PhD)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30-1 в соответствии с приказом Министра внутренних дел РК от 29.04.2013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Выписки из приказов начальников высших учебных заведений МВД о зачислении на учебу не позднее десяти календарных дней после его подписания высылаются в орган внутренних дел, направивший кандидатов на учебу.</w:t>
      </w:r>
      <w:r>
        <w:br/>
      </w:r>
      <w:r>
        <w:rPr>
          <w:rFonts w:ascii="Times New Roman"/>
          <w:b w:val="false"/>
          <w:i w:val="false"/>
          <w:color w:val="000000"/>
          <w:sz w:val="28"/>
        </w:rPr>
        <w:t>
</w:t>
      </w:r>
      <w:r>
        <w:rPr>
          <w:rFonts w:ascii="Times New Roman"/>
          <w:b w:val="false"/>
          <w:i w:val="false"/>
          <w:color w:val="000000"/>
          <w:sz w:val="28"/>
        </w:rPr>
        <w:t>
      32. Личные дела и другие документы кандидатов, не зачисленных на учебу в магистратуру и докторантуру PhD, возвращаются по месту комплектования.</w:t>
      </w:r>
      <w:r>
        <w:br/>
      </w:r>
      <w:r>
        <w:rPr>
          <w:rFonts w:ascii="Times New Roman"/>
          <w:b w:val="false"/>
          <w:i w:val="false"/>
          <w:color w:val="000000"/>
          <w:sz w:val="28"/>
        </w:rPr>
        <w:t>
</w:t>
      </w:r>
      <w:r>
        <w:rPr>
          <w:rFonts w:ascii="Times New Roman"/>
          <w:b w:val="false"/>
          <w:i w:val="false"/>
          <w:color w:val="000000"/>
          <w:sz w:val="28"/>
        </w:rPr>
        <w:t>
      33. Высшие учебные заведения МВД представляют в Департамент кадровой работы МВД в течение десяти календарных дней итоговый отчет по организации и проведению приема, а также копии приказов о зачислении в магистратуру и докторантуру PhD, для представления в Министерство образования и науки Республики Казахстан.</w:t>
      </w:r>
    </w:p>
    <w:bookmarkEnd w:id="10"/>
    <w:bookmarkStart w:name="z8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приема на обучение в организации</w:t>
      </w:r>
      <w:r>
        <w:br/>
      </w:r>
      <w:r>
        <w:rPr>
          <w:rFonts w:ascii="Times New Roman"/>
          <w:b w:val="false"/>
          <w:i w:val="false"/>
          <w:color w:val="000000"/>
          <w:sz w:val="28"/>
        </w:rPr>
        <w:t xml:space="preserve">
образования Министерства внутренних дел  </w:t>
      </w:r>
      <w:r>
        <w:br/>
      </w:r>
      <w:r>
        <w:rPr>
          <w:rFonts w:ascii="Times New Roman"/>
          <w:b w:val="false"/>
          <w:i w:val="false"/>
          <w:color w:val="000000"/>
          <w:sz w:val="28"/>
        </w:rPr>
        <w:t xml:space="preserve">
Республики Казахстан, реализующие     </w:t>
      </w:r>
      <w:r>
        <w:br/>
      </w:r>
      <w:r>
        <w:rPr>
          <w:rFonts w:ascii="Times New Roman"/>
          <w:b w:val="false"/>
          <w:i w:val="false"/>
          <w:color w:val="000000"/>
          <w:sz w:val="28"/>
        </w:rPr>
        <w:t xml:space="preserve">
профессиональные учебные программы    </w:t>
      </w:r>
      <w:r>
        <w:br/>
      </w:r>
      <w:r>
        <w:rPr>
          <w:rFonts w:ascii="Times New Roman"/>
          <w:b w:val="false"/>
          <w:i w:val="false"/>
          <w:color w:val="000000"/>
          <w:sz w:val="28"/>
        </w:rPr>
        <w:t xml:space="preserve">
послевузовского образования        </w:t>
      </w:r>
    </w:p>
    <w:bookmarkEnd w:id="11"/>
    <w:bookmarkStart w:name="z86" w:id="12"/>
    <w:p>
      <w:pPr>
        <w:spacing w:after="0"/>
        <w:ind w:left="0"/>
        <w:jc w:val="both"/>
      </w:pPr>
      <w:r>
        <w:rPr>
          <w:rFonts w:ascii="Times New Roman"/>
          <w:b w:val="false"/>
          <w:i w:val="false"/>
          <w:color w:val="000000"/>
          <w:sz w:val="28"/>
        </w:rPr>
        <w:t xml:space="preserve">
форма      </w:t>
      </w:r>
    </w:p>
    <w:bookmarkEnd w:id="12"/>
    <w:bookmarkStart w:name="z87" w:id="13"/>
    <w:p>
      <w:pPr>
        <w:spacing w:after="0"/>
        <w:ind w:left="0"/>
        <w:jc w:val="left"/>
      </w:pPr>
      <w:r>
        <w:rPr>
          <w:rFonts w:ascii="Times New Roman"/>
          <w:b/>
          <w:i w:val="false"/>
          <w:color w:val="000000"/>
        </w:rPr>
        <w:t xml:space="preserve"> 
Обоснование по планируемому диссертационному исследованию</w:t>
      </w:r>
    </w:p>
    <w:bookmarkEnd w:id="13"/>
    <w:bookmarkStart w:name="z88" w:id="14"/>
    <w:p>
      <w:pPr>
        <w:spacing w:after="0"/>
        <w:ind w:left="0"/>
        <w:jc w:val="both"/>
      </w:pPr>
      <w:r>
        <w:rPr>
          <w:rFonts w:ascii="Times New Roman"/>
          <w:b w:val="false"/>
          <w:i w:val="false"/>
          <w:color w:val="000000"/>
          <w:sz w:val="28"/>
        </w:rPr>
        <w:t>
      1. Фамилия, имя и отчество (при наличий), специальное звание, должность кандидата на учебу.</w:t>
      </w:r>
      <w:r>
        <w:br/>
      </w:r>
      <w:r>
        <w:rPr>
          <w:rFonts w:ascii="Times New Roman"/>
          <w:b w:val="false"/>
          <w:i w:val="false"/>
          <w:color w:val="000000"/>
          <w:sz w:val="28"/>
        </w:rPr>
        <w:t>
</w:t>
      </w:r>
      <w:r>
        <w:rPr>
          <w:rFonts w:ascii="Times New Roman"/>
          <w:b w:val="false"/>
          <w:i w:val="false"/>
          <w:color w:val="000000"/>
          <w:sz w:val="28"/>
        </w:rPr>
        <w:t>
      2. Фамилия, имя и отчество (при наличий), ученая степень, ученое звание, должность, ВУЗ, в котором работает предполагаемый отечественный или зарубежный консультант.</w:t>
      </w:r>
      <w:r>
        <w:br/>
      </w:r>
      <w:r>
        <w:rPr>
          <w:rFonts w:ascii="Times New Roman"/>
          <w:b w:val="false"/>
          <w:i w:val="false"/>
          <w:color w:val="000000"/>
          <w:sz w:val="28"/>
        </w:rPr>
        <w:t>
</w:t>
      </w:r>
      <w:r>
        <w:rPr>
          <w:rFonts w:ascii="Times New Roman"/>
          <w:b w:val="false"/>
          <w:i w:val="false"/>
          <w:color w:val="000000"/>
          <w:sz w:val="28"/>
        </w:rPr>
        <w:t>
      3. Тема планируемого диссертационного исследования.</w:t>
      </w:r>
      <w:r>
        <w:br/>
      </w:r>
      <w:r>
        <w:rPr>
          <w:rFonts w:ascii="Times New Roman"/>
          <w:b w:val="false"/>
          <w:i w:val="false"/>
          <w:color w:val="000000"/>
          <w:sz w:val="28"/>
        </w:rPr>
        <w:t>
</w:t>
      </w:r>
      <w:r>
        <w:rPr>
          <w:rFonts w:ascii="Times New Roman"/>
          <w:b w:val="false"/>
          <w:i w:val="false"/>
          <w:color w:val="000000"/>
          <w:sz w:val="28"/>
        </w:rPr>
        <w:t>
      4. Актуальность планируемой темы диссертационного исследования.</w:t>
      </w:r>
      <w:r>
        <w:br/>
      </w:r>
      <w:r>
        <w:rPr>
          <w:rFonts w:ascii="Times New Roman"/>
          <w:b w:val="false"/>
          <w:i w:val="false"/>
          <w:color w:val="000000"/>
          <w:sz w:val="28"/>
        </w:rPr>
        <w:t>
</w:t>
      </w:r>
      <w:r>
        <w:rPr>
          <w:rFonts w:ascii="Times New Roman"/>
          <w:b w:val="false"/>
          <w:i w:val="false"/>
          <w:color w:val="000000"/>
          <w:sz w:val="28"/>
        </w:rPr>
        <w:t>
      5. Степень разработанности научной проблемы.</w:t>
      </w:r>
      <w:r>
        <w:br/>
      </w:r>
      <w:r>
        <w:rPr>
          <w:rFonts w:ascii="Times New Roman"/>
          <w:b w:val="false"/>
          <w:i w:val="false"/>
          <w:color w:val="000000"/>
          <w:sz w:val="28"/>
        </w:rPr>
        <w:t>
</w:t>
      </w:r>
      <w:r>
        <w:rPr>
          <w:rFonts w:ascii="Times New Roman"/>
          <w:b w:val="false"/>
          <w:i w:val="false"/>
          <w:color w:val="000000"/>
          <w:sz w:val="28"/>
        </w:rPr>
        <w:t>
      6. Цель и задачи планируемого диссертационного исследования.</w:t>
      </w:r>
      <w:r>
        <w:br/>
      </w:r>
      <w:r>
        <w:rPr>
          <w:rFonts w:ascii="Times New Roman"/>
          <w:b w:val="false"/>
          <w:i w:val="false"/>
          <w:color w:val="000000"/>
          <w:sz w:val="28"/>
        </w:rPr>
        <w:t>
</w:t>
      </w:r>
      <w:r>
        <w:rPr>
          <w:rFonts w:ascii="Times New Roman"/>
          <w:b w:val="false"/>
          <w:i w:val="false"/>
          <w:color w:val="000000"/>
          <w:sz w:val="28"/>
        </w:rPr>
        <w:t>
      7. Объект и предмет планируемого диссертационного исследования</w:t>
      </w:r>
      <w:r>
        <w:br/>
      </w:r>
      <w:r>
        <w:rPr>
          <w:rFonts w:ascii="Times New Roman"/>
          <w:b w:val="false"/>
          <w:i w:val="false"/>
          <w:color w:val="000000"/>
          <w:sz w:val="28"/>
        </w:rPr>
        <w:t>
</w:t>
      </w:r>
      <w:r>
        <w:rPr>
          <w:rFonts w:ascii="Times New Roman"/>
          <w:b w:val="false"/>
          <w:i w:val="false"/>
          <w:color w:val="000000"/>
          <w:sz w:val="28"/>
        </w:rPr>
        <w:t>
      8. Методология планируемого диссертационного исследования.</w:t>
      </w:r>
      <w:r>
        <w:br/>
      </w:r>
      <w:r>
        <w:rPr>
          <w:rFonts w:ascii="Times New Roman"/>
          <w:b w:val="false"/>
          <w:i w:val="false"/>
          <w:color w:val="000000"/>
          <w:sz w:val="28"/>
        </w:rPr>
        <w:t>
</w:t>
      </w:r>
      <w:r>
        <w:rPr>
          <w:rFonts w:ascii="Times New Roman"/>
          <w:b w:val="false"/>
          <w:i w:val="false"/>
          <w:color w:val="000000"/>
          <w:sz w:val="28"/>
        </w:rPr>
        <w:t>
      9. Ожидаемые результаты диссертационного исследования, их теоретическая и практическая значимость. Предполагаемые направления их внедрения и апробации.</w:t>
      </w:r>
    </w:p>
    <w:bookmarkEnd w:id="14"/>
    <w:bookmarkStart w:name="z97" w:id="15"/>
    <w:p>
      <w:pPr>
        <w:spacing w:after="0"/>
        <w:ind w:left="0"/>
        <w:jc w:val="both"/>
      </w:pPr>
      <w:r>
        <w:rPr>
          <w:rFonts w:ascii="Times New Roman"/>
          <w:b w:val="false"/>
          <w:i w:val="false"/>
          <w:color w:val="000000"/>
          <w:sz w:val="28"/>
        </w:rPr>
        <w:t>
      Примечание: Обоснование планируемого диссертационного исследования печатается при помощи устройств компьютерной техники размером 14 шрифта Times New Roman через один межстрочный интервал, объем обоснования должен быть не меньше трех страниц.</w:t>
      </w:r>
    </w:p>
    <w:bookmarkEnd w:id="15"/>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кандидата на учебу)</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_________________________________</w:t>
      </w:r>
      <w:r>
        <w:br/>
      </w:r>
      <w:r>
        <w:rPr>
          <w:rFonts w:ascii="Times New Roman"/>
          <w:b w:val="false"/>
          <w:i w:val="false"/>
          <w:color w:val="000000"/>
          <w:sz w:val="28"/>
        </w:rPr>
        <w:t>
 научного консультанта)</w:t>
      </w:r>
    </w:p>
    <w:bookmarkStart w:name="z98"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отбора и приема на обучение в</w:t>
      </w:r>
      <w:r>
        <w:br/>
      </w:r>
      <w:r>
        <w:rPr>
          <w:rFonts w:ascii="Times New Roman"/>
          <w:b w:val="false"/>
          <w:i w:val="false"/>
          <w:color w:val="000000"/>
          <w:sz w:val="28"/>
        </w:rPr>
        <w:t xml:space="preserve">
организации образования Министерства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программы послевузовского образования</w:t>
      </w:r>
    </w:p>
    <w:bookmarkEnd w:id="16"/>
    <w:bookmarkStart w:name="z99" w:id="17"/>
    <w:p>
      <w:pPr>
        <w:spacing w:after="0"/>
        <w:ind w:left="0"/>
        <w:jc w:val="left"/>
      </w:pPr>
      <w:r>
        <w:rPr>
          <w:rFonts w:ascii="Times New Roman"/>
          <w:b/>
          <w:i w:val="false"/>
          <w:color w:val="000000"/>
        </w:rPr>
        <w:t xml:space="preserve"> 
Система перевода оценок по 100-балльной шкале оценок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4298"/>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по 100-балльной</w:t>
            </w:r>
            <w:r>
              <w:br/>
            </w:r>
            <w:r>
              <w:rPr>
                <w:rFonts w:ascii="Times New Roman"/>
                <w:b w:val="false"/>
                <w:i w:val="false"/>
                <w:color w:val="000000"/>
                <w:sz w:val="20"/>
              </w:rPr>
              <w:t>
</w:t>
            </w:r>
            <w:r>
              <w:rPr>
                <w:rFonts w:ascii="Times New Roman"/>
                <w:b w:val="false"/>
                <w:i w:val="false"/>
                <w:color w:val="000000"/>
                <w:sz w:val="20"/>
              </w:rPr>
              <w:t>шкале оценок</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по 4-балльной</w:t>
            </w:r>
            <w:r>
              <w:br/>
            </w:r>
            <w:r>
              <w:rPr>
                <w:rFonts w:ascii="Times New Roman"/>
                <w:b w:val="false"/>
                <w:i w:val="false"/>
                <w:color w:val="000000"/>
                <w:sz w:val="20"/>
              </w:rPr>
              <w:t>
</w:t>
            </w:r>
            <w:r>
              <w:rPr>
                <w:rFonts w:ascii="Times New Roman"/>
                <w:b w:val="false"/>
                <w:i w:val="false"/>
                <w:color w:val="000000"/>
                <w:sz w:val="20"/>
              </w:rPr>
              <w:t>шкале оценок</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 (5)</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(4)</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 (3)</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 (2)</w:t>
            </w:r>
          </w:p>
        </w:tc>
      </w:tr>
    </w:tbl>
    <w:bookmarkStart w:name="z101"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приема на обучение в  </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программы послевузовского образования</w:t>
      </w:r>
    </w:p>
    <w:bookmarkEnd w:id="1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Контракт</w:t>
      </w:r>
      <w:r>
        <w:br/>
      </w:r>
      <w:r>
        <w:rPr>
          <w:rFonts w:ascii="Times New Roman"/>
          <w:b w:val="false"/>
          <w:i w:val="false"/>
          <w:color w:val="000000"/>
          <w:sz w:val="28"/>
        </w:rPr>
        <w:t>
</w:t>
      </w:r>
      <w:r>
        <w:rPr>
          <w:rFonts w:ascii="Times New Roman"/>
          <w:b/>
          <w:i w:val="false"/>
          <w:color w:val="000000"/>
          <w:sz w:val="28"/>
        </w:rPr>
        <w:t>            на оказание образовательных услуг</w:t>
      </w:r>
      <w:r>
        <w:br/>
      </w:r>
      <w:r>
        <w:rPr>
          <w:rFonts w:ascii="Times New Roman"/>
          <w:b w:val="false"/>
          <w:i w:val="false"/>
          <w:color w:val="000000"/>
          <w:sz w:val="28"/>
        </w:rPr>
        <w:t>
</w:t>
      </w:r>
      <w:r>
        <w:rPr>
          <w:rFonts w:ascii="Times New Roman"/>
          <w:b/>
          <w:i w:val="false"/>
          <w:color w:val="000000"/>
          <w:sz w:val="28"/>
        </w:rPr>
        <w:t>             (магистратура/докторантуpa PhD)</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внутренних дел РК от 29.04.2013 </w:t>
      </w:r>
      <w:r>
        <w:rPr>
          <w:rFonts w:ascii="Times New Roman"/>
          <w:b w:val="false"/>
          <w:i w:val="false"/>
          <w:color w:val="ff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г. ___________                          "____" ________ 20__ г.</w:t>
      </w:r>
    </w:p>
    <w:p>
      <w:pPr>
        <w:spacing w:after="0"/>
        <w:ind w:left="0"/>
        <w:jc w:val="both"/>
      </w:pPr>
      <w:r>
        <w:rPr>
          <w:rFonts w:ascii="Times New Roman"/>
          <w:b w:val="false"/>
          <w:i w:val="false"/>
          <w:color w:val="000000"/>
          <w:sz w:val="28"/>
        </w:rPr>
        <w:t>______________________________________________________, расположенный</w:t>
      </w:r>
      <w:r>
        <w:br/>
      </w:r>
      <w:r>
        <w:rPr>
          <w:rFonts w:ascii="Times New Roman"/>
          <w:b w:val="false"/>
          <w:i w:val="false"/>
          <w:color w:val="000000"/>
          <w:sz w:val="28"/>
        </w:rPr>
        <w:t>
по адресу ____________________________________ (свидетельство о</w:t>
      </w:r>
      <w:r>
        <w:br/>
      </w:r>
      <w:r>
        <w:rPr>
          <w:rFonts w:ascii="Times New Roman"/>
          <w:b w:val="false"/>
          <w:i w:val="false"/>
          <w:color w:val="000000"/>
          <w:sz w:val="28"/>
        </w:rPr>
        <w:t>
государственной регистрации № ____ от _______, лицензия №</w:t>
      </w:r>
      <w:r>
        <w:br/>
      </w:r>
      <w:r>
        <w:rPr>
          <w:rFonts w:ascii="Times New Roman"/>
          <w:b w:val="false"/>
          <w:i w:val="false"/>
          <w:color w:val="000000"/>
          <w:sz w:val="28"/>
        </w:rPr>
        <w:t>
_____________________________________</w:t>
      </w:r>
      <w:r>
        <w:br/>
      </w:r>
      <w:r>
        <w:rPr>
          <w:rFonts w:ascii="Times New Roman"/>
          <w:b w:val="false"/>
          <w:i w:val="false"/>
          <w:color w:val="000000"/>
          <w:sz w:val="28"/>
        </w:rPr>
        <w:t>
серия ____ от ________ выданная Министерством образования и науки</w:t>
      </w:r>
      <w:r>
        <w:br/>
      </w:r>
      <w:r>
        <w:rPr>
          <w:rFonts w:ascii="Times New Roman"/>
          <w:b w:val="false"/>
          <w:i w:val="false"/>
          <w:color w:val="000000"/>
          <w:sz w:val="28"/>
        </w:rPr>
        <w:t>
Республики Казахстан), в лице, __________________________________,</w:t>
      </w:r>
      <w:r>
        <w:br/>
      </w:r>
      <w:r>
        <w:rPr>
          <w:rFonts w:ascii="Times New Roman"/>
          <w:b w:val="false"/>
          <w:i w:val="false"/>
          <w:color w:val="000000"/>
          <w:sz w:val="28"/>
        </w:rPr>
        <w:t>
действующего на основании Устава, именуемое в дальнейшем</w:t>
      </w:r>
      <w:r>
        <w:br/>
      </w:r>
      <w:r>
        <w:rPr>
          <w:rFonts w:ascii="Times New Roman"/>
          <w:b w:val="false"/>
          <w:i w:val="false"/>
          <w:color w:val="000000"/>
          <w:sz w:val="28"/>
        </w:rPr>
        <w:t>
«Организация образования», с одной стороны, и сотрудник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(специальное звание, фамилия, имя, отчество при наличии)</w:t>
      </w:r>
      <w:r>
        <w:br/>
      </w:r>
      <w:r>
        <w:rPr>
          <w:rFonts w:ascii="Times New Roman"/>
          <w:b w:val="false"/>
          <w:i w:val="false"/>
          <w:color w:val="000000"/>
          <w:sz w:val="28"/>
        </w:rPr>
        <w:t>
именуемый (ая) в дальнейшем «магистрант/докторант», с другой стороны,</w:t>
      </w:r>
      <w:r>
        <w:br/>
      </w:r>
      <w:r>
        <w:rPr>
          <w:rFonts w:ascii="Times New Roman"/>
          <w:b w:val="false"/>
          <w:i w:val="false"/>
          <w:color w:val="000000"/>
          <w:sz w:val="28"/>
        </w:rPr>
        <w:t>
и 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ДВД, ДВДТ, ДУИС, организации образования)</w:t>
      </w:r>
      <w:r>
        <w:br/>
      </w:r>
      <w:r>
        <w:rPr>
          <w:rFonts w:ascii="Times New Roman"/>
          <w:b w:val="false"/>
          <w:i w:val="false"/>
          <w:color w:val="000000"/>
          <w:sz w:val="28"/>
        </w:rPr>
        <w:t>
в лице, ___________________________________________, действующего</w:t>
      </w:r>
      <w:r>
        <w:br/>
      </w:r>
      <w:r>
        <w:rPr>
          <w:rFonts w:ascii="Times New Roman"/>
          <w:b w:val="false"/>
          <w:i w:val="false"/>
          <w:color w:val="000000"/>
          <w:sz w:val="28"/>
        </w:rPr>
        <w:t>
на основании _________________, именуемое в дальнейшем «Заказчик»,</w:t>
      </w:r>
      <w:r>
        <w:br/>
      </w:r>
      <w:r>
        <w:rPr>
          <w:rFonts w:ascii="Times New Roman"/>
          <w:b w:val="false"/>
          <w:i w:val="false"/>
          <w:color w:val="000000"/>
          <w:sz w:val="28"/>
        </w:rPr>
        <w:t>
и в интересах сотрудника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(специальное звание, фамилия, имя, отчество при наличии)</w:t>
      </w:r>
      <w:r>
        <w:br/>
      </w:r>
      <w:r>
        <w:rPr>
          <w:rFonts w:ascii="Times New Roman"/>
          <w:b w:val="false"/>
          <w:i w:val="false"/>
          <w:color w:val="000000"/>
          <w:sz w:val="28"/>
        </w:rPr>
        <w:t>
с другой стороны, заключили настоящий Контракт о нижеследующем:</w:t>
      </w:r>
    </w:p>
    <w:p>
      <w:pPr>
        <w:spacing w:after="0"/>
        <w:ind w:left="0"/>
        <w:jc w:val="both"/>
      </w:pPr>
      <w:r>
        <w:rPr>
          <w:rFonts w:ascii="Times New Roman"/>
          <w:b/>
          <w:i w:val="false"/>
          <w:color w:val="000000"/>
          <w:sz w:val="28"/>
        </w:rPr>
        <w:t>                      I. Предмет Контракта</w:t>
      </w:r>
    </w:p>
    <w:p>
      <w:pPr>
        <w:spacing w:after="0"/>
        <w:ind w:left="0"/>
        <w:jc w:val="both"/>
      </w:pPr>
      <w:r>
        <w:rPr>
          <w:rFonts w:ascii="Times New Roman"/>
          <w:b w:val="false"/>
          <w:i w:val="false"/>
          <w:color w:val="000000"/>
          <w:sz w:val="28"/>
        </w:rPr>
        <w:t>      1. Организация образования принимает на себя обязательства по</w:t>
      </w:r>
      <w:r>
        <w:br/>
      </w:r>
      <w:r>
        <w:rPr>
          <w:rFonts w:ascii="Times New Roman"/>
          <w:b w:val="false"/>
          <w:i w:val="false"/>
          <w:color w:val="000000"/>
          <w:sz w:val="28"/>
        </w:rPr>
        <w:t>
организации обучения обучающегося по образовательным программам</w:t>
      </w:r>
      <w:r>
        <w:br/>
      </w:r>
      <w:r>
        <w:rPr>
          <w:rFonts w:ascii="Times New Roman"/>
          <w:b w:val="false"/>
          <w:i w:val="false"/>
          <w:color w:val="000000"/>
          <w:sz w:val="28"/>
        </w:rPr>
        <w:t>
магистратуры/докторантуры PhD соответствующим государственным</w:t>
      </w:r>
      <w:r>
        <w:br/>
      </w:r>
      <w:r>
        <w:rPr>
          <w:rFonts w:ascii="Times New Roman"/>
          <w:b w:val="false"/>
          <w:i w:val="false"/>
          <w:color w:val="000000"/>
          <w:sz w:val="28"/>
        </w:rPr>
        <w:t>
общеобязательным стандартам послевузовского образования по очной</w:t>
      </w:r>
      <w:r>
        <w:br/>
      </w:r>
      <w:r>
        <w:rPr>
          <w:rFonts w:ascii="Times New Roman"/>
          <w:b w:val="false"/>
          <w:i w:val="false"/>
          <w:color w:val="000000"/>
          <w:sz w:val="28"/>
        </w:rPr>
        <w:t>
форме обучения.</w:t>
      </w:r>
      <w:r>
        <w:br/>
      </w:r>
      <w:r>
        <w:rPr>
          <w:rFonts w:ascii="Times New Roman"/>
          <w:b w:val="false"/>
          <w:i w:val="false"/>
          <w:color w:val="000000"/>
          <w:sz w:val="28"/>
        </w:rPr>
        <w:t>
      Шифр и наименование специальности: 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II. Права и обязанности сторон</w:t>
      </w:r>
    </w:p>
    <w:p>
      <w:pPr>
        <w:spacing w:after="0"/>
        <w:ind w:left="0"/>
        <w:jc w:val="both"/>
      </w:pPr>
      <w:r>
        <w:rPr>
          <w:rFonts w:ascii="Times New Roman"/>
          <w:b w:val="false"/>
          <w:i w:val="false"/>
          <w:color w:val="000000"/>
          <w:sz w:val="28"/>
        </w:rPr>
        <w:t>      2. Организация образования обязуется:</w:t>
      </w:r>
      <w:r>
        <w:br/>
      </w:r>
      <w:r>
        <w:rPr>
          <w:rFonts w:ascii="Times New Roman"/>
          <w:b w:val="false"/>
          <w:i w:val="false"/>
          <w:color w:val="000000"/>
          <w:sz w:val="28"/>
        </w:rPr>
        <w:t>
      1) принять по итогам конкурса магистранта/докторанта PhD</w:t>
      </w:r>
      <w:r>
        <w:br/>
      </w:r>
      <w:r>
        <w:rPr>
          <w:rFonts w:ascii="Times New Roman"/>
          <w:b w:val="false"/>
          <w:i w:val="false"/>
          <w:color w:val="000000"/>
          <w:sz w:val="28"/>
        </w:rPr>
        <w:t>
согласно государственному образовательному заказу;</w:t>
      </w:r>
      <w:r>
        <w:br/>
      </w:r>
      <w:r>
        <w:rPr>
          <w:rFonts w:ascii="Times New Roman"/>
          <w:b w:val="false"/>
          <w:i w:val="false"/>
          <w:color w:val="000000"/>
          <w:sz w:val="28"/>
        </w:rPr>
        <w:t>
      2) обеспечить обучение в соответствии с требованиями</w:t>
      </w:r>
      <w:r>
        <w:br/>
      </w:r>
      <w:r>
        <w:rPr>
          <w:rFonts w:ascii="Times New Roman"/>
          <w:b w:val="false"/>
          <w:i w:val="false"/>
          <w:color w:val="000000"/>
          <w:sz w:val="28"/>
        </w:rPr>
        <w:t>
государственного общеобязательного стандарта послевузовского</w:t>
      </w:r>
      <w:r>
        <w:br/>
      </w:r>
      <w:r>
        <w:rPr>
          <w:rFonts w:ascii="Times New Roman"/>
          <w:b w:val="false"/>
          <w:i w:val="false"/>
          <w:color w:val="000000"/>
          <w:sz w:val="28"/>
        </w:rPr>
        <w:t>
образования Республики Казахстан;</w:t>
      </w:r>
      <w:r>
        <w:br/>
      </w:r>
      <w:r>
        <w:rPr>
          <w:rFonts w:ascii="Times New Roman"/>
          <w:b w:val="false"/>
          <w:i w:val="false"/>
          <w:color w:val="000000"/>
          <w:sz w:val="28"/>
        </w:rPr>
        <w:t>
      3) выплачивать магистранту/докторанту PhD ежемесячно</w:t>
      </w:r>
      <w:r>
        <w:br/>
      </w:r>
      <w:r>
        <w:rPr>
          <w:rFonts w:ascii="Times New Roman"/>
          <w:b w:val="false"/>
          <w:i w:val="false"/>
          <w:color w:val="000000"/>
          <w:sz w:val="28"/>
        </w:rPr>
        <w:t>
должностной оклад в размере семидесяти процентов от должностного</w:t>
      </w:r>
      <w:r>
        <w:br/>
      </w:r>
      <w:r>
        <w:rPr>
          <w:rFonts w:ascii="Times New Roman"/>
          <w:b w:val="false"/>
          <w:i w:val="false"/>
          <w:color w:val="000000"/>
          <w:sz w:val="28"/>
        </w:rPr>
        <w:t>
оклада по последней (не временно исполняемой) штатной должности,</w:t>
      </w:r>
      <w:r>
        <w:br/>
      </w:r>
      <w:r>
        <w:rPr>
          <w:rFonts w:ascii="Times New Roman"/>
          <w:b w:val="false"/>
          <w:i w:val="false"/>
          <w:color w:val="000000"/>
          <w:sz w:val="28"/>
        </w:rPr>
        <w:t>
занимаемой до направления на учебу.</w:t>
      </w:r>
      <w:r>
        <w:br/>
      </w:r>
      <w:r>
        <w:rPr>
          <w:rFonts w:ascii="Times New Roman"/>
          <w:b w:val="false"/>
          <w:i w:val="false"/>
          <w:color w:val="000000"/>
          <w:sz w:val="28"/>
        </w:rPr>
        <w:t>
      3. Организация образования имеет право:</w:t>
      </w:r>
      <w:r>
        <w:br/>
      </w:r>
      <w:r>
        <w:rPr>
          <w:rFonts w:ascii="Times New Roman"/>
          <w:b w:val="false"/>
          <w:i w:val="false"/>
          <w:color w:val="000000"/>
          <w:sz w:val="28"/>
        </w:rPr>
        <w:t>
      1) требовать oт магистранта/докторанта PhD добросовестного и</w:t>
      </w:r>
      <w:r>
        <w:br/>
      </w:r>
      <w:r>
        <w:rPr>
          <w:rFonts w:ascii="Times New Roman"/>
          <w:b w:val="false"/>
          <w:i w:val="false"/>
          <w:color w:val="000000"/>
          <w:sz w:val="28"/>
        </w:rPr>
        <w:t>
надлежащего исполнения обязанностей в соответствии с настоящим</w:t>
      </w:r>
      <w:r>
        <w:br/>
      </w:r>
      <w:r>
        <w:rPr>
          <w:rFonts w:ascii="Times New Roman"/>
          <w:b w:val="false"/>
          <w:i w:val="false"/>
          <w:color w:val="000000"/>
          <w:sz w:val="28"/>
        </w:rPr>
        <w:t>
Контрактом, Правилами внутреннего распорядка и Устава организации</w:t>
      </w:r>
      <w:r>
        <w:br/>
      </w:r>
      <w:r>
        <w:rPr>
          <w:rFonts w:ascii="Times New Roman"/>
          <w:b w:val="false"/>
          <w:i w:val="false"/>
          <w:color w:val="000000"/>
          <w:sz w:val="28"/>
        </w:rPr>
        <w:t>
образования;</w:t>
      </w:r>
      <w:r>
        <w:br/>
      </w:r>
      <w:r>
        <w:rPr>
          <w:rFonts w:ascii="Times New Roman"/>
          <w:b w:val="false"/>
          <w:i w:val="false"/>
          <w:color w:val="000000"/>
          <w:sz w:val="28"/>
        </w:rPr>
        <w:t>
      2) применять к магистранту/докторанту PhD меры дисциплинарного</w:t>
      </w:r>
      <w:r>
        <w:br/>
      </w:r>
      <w:r>
        <w:rPr>
          <w:rFonts w:ascii="Times New Roman"/>
          <w:b w:val="false"/>
          <w:i w:val="false"/>
          <w:color w:val="000000"/>
          <w:sz w:val="28"/>
        </w:rPr>
        <w:t>
воздействия вплоть до отчисления за невыполнение учебного и</w:t>
      </w:r>
      <w:r>
        <w:br/>
      </w:r>
      <w:r>
        <w:rPr>
          <w:rFonts w:ascii="Times New Roman"/>
          <w:b w:val="false"/>
          <w:i w:val="false"/>
          <w:color w:val="000000"/>
          <w:sz w:val="28"/>
        </w:rPr>
        <w:t>
индивидуального плана, нарушения Правил внутреннего распорядка и</w:t>
      </w:r>
      <w:r>
        <w:br/>
      </w:r>
      <w:r>
        <w:rPr>
          <w:rFonts w:ascii="Times New Roman"/>
          <w:b w:val="false"/>
          <w:i w:val="false"/>
          <w:color w:val="000000"/>
          <w:sz w:val="28"/>
        </w:rPr>
        <w:t>
Устава организации образования;</w:t>
      </w:r>
      <w:r>
        <w:br/>
      </w:r>
      <w:r>
        <w:rPr>
          <w:rFonts w:ascii="Times New Roman"/>
          <w:b w:val="false"/>
          <w:i w:val="false"/>
          <w:color w:val="000000"/>
          <w:sz w:val="28"/>
        </w:rPr>
        <w:t>
      3) определить форму текущего контроля и промежуточной</w:t>
      </w:r>
      <w:r>
        <w:br/>
      </w:r>
      <w:r>
        <w:rPr>
          <w:rFonts w:ascii="Times New Roman"/>
          <w:b w:val="false"/>
          <w:i w:val="false"/>
          <w:color w:val="000000"/>
          <w:sz w:val="28"/>
        </w:rPr>
        <w:t>
аттестации, в целях проверки учебных достижений</w:t>
      </w:r>
      <w:r>
        <w:br/>
      </w:r>
      <w:r>
        <w:rPr>
          <w:rFonts w:ascii="Times New Roman"/>
          <w:b w:val="false"/>
          <w:i w:val="false"/>
          <w:color w:val="000000"/>
          <w:sz w:val="28"/>
        </w:rPr>
        <w:t>
магистранта/докторанта PhD.</w:t>
      </w:r>
      <w:r>
        <w:br/>
      </w:r>
      <w:r>
        <w:rPr>
          <w:rFonts w:ascii="Times New Roman"/>
          <w:b w:val="false"/>
          <w:i w:val="false"/>
          <w:color w:val="000000"/>
          <w:sz w:val="28"/>
        </w:rPr>
        <w:t>
      4. Магистрант/докторант PhD обязуется:</w:t>
      </w:r>
      <w:r>
        <w:br/>
      </w:r>
      <w:r>
        <w:rPr>
          <w:rFonts w:ascii="Times New Roman"/>
          <w:b w:val="false"/>
          <w:i w:val="false"/>
          <w:color w:val="000000"/>
          <w:sz w:val="28"/>
        </w:rPr>
        <w:t>
      1) овладевать знаниями, умениями и практическими навыками в</w:t>
      </w:r>
      <w:r>
        <w:br/>
      </w:r>
      <w:r>
        <w:rPr>
          <w:rFonts w:ascii="Times New Roman"/>
          <w:b w:val="false"/>
          <w:i w:val="false"/>
          <w:color w:val="000000"/>
          <w:sz w:val="28"/>
        </w:rPr>
        <w:t>
объеме государственных общеобязательных стандартов послевузовского</w:t>
      </w:r>
      <w:r>
        <w:br/>
      </w:r>
      <w:r>
        <w:rPr>
          <w:rFonts w:ascii="Times New Roman"/>
          <w:b w:val="false"/>
          <w:i w:val="false"/>
          <w:color w:val="000000"/>
          <w:sz w:val="28"/>
        </w:rPr>
        <w:t>
образования;</w:t>
      </w:r>
      <w:r>
        <w:br/>
      </w:r>
      <w:r>
        <w:rPr>
          <w:rFonts w:ascii="Times New Roman"/>
          <w:b w:val="false"/>
          <w:i w:val="false"/>
          <w:color w:val="000000"/>
          <w:sz w:val="28"/>
        </w:rPr>
        <w:t>
      2) соблюдать и исполнять приказы и распоряжения руководителя</w:t>
      </w:r>
      <w:r>
        <w:br/>
      </w:r>
      <w:r>
        <w:rPr>
          <w:rFonts w:ascii="Times New Roman"/>
          <w:b w:val="false"/>
          <w:i w:val="false"/>
          <w:color w:val="000000"/>
          <w:sz w:val="28"/>
        </w:rPr>
        <w:t>
организации образования, Устав и Правила внутреннего распорядка и</w:t>
      </w:r>
      <w:r>
        <w:br/>
      </w:r>
      <w:r>
        <w:rPr>
          <w:rFonts w:ascii="Times New Roman"/>
          <w:b w:val="false"/>
          <w:i w:val="false"/>
          <w:color w:val="000000"/>
          <w:sz w:val="28"/>
        </w:rPr>
        <w:t>
условия настоящего Контракта;</w:t>
      </w:r>
      <w:r>
        <w:br/>
      </w:r>
      <w:r>
        <w:rPr>
          <w:rFonts w:ascii="Times New Roman"/>
          <w:b w:val="false"/>
          <w:i w:val="false"/>
          <w:color w:val="000000"/>
          <w:sz w:val="28"/>
        </w:rPr>
        <w:t>
      3) при изменении семейного положения, места жительства,</w:t>
      </w:r>
      <w:r>
        <w:br/>
      </w:r>
      <w:r>
        <w:rPr>
          <w:rFonts w:ascii="Times New Roman"/>
          <w:b w:val="false"/>
          <w:i w:val="false"/>
          <w:color w:val="000000"/>
          <w:sz w:val="28"/>
        </w:rPr>
        <w:t>
телефона сообщить об этом в течение трех рабочих дней с момента</w:t>
      </w:r>
      <w:r>
        <w:br/>
      </w:r>
      <w:r>
        <w:rPr>
          <w:rFonts w:ascii="Times New Roman"/>
          <w:b w:val="false"/>
          <w:i w:val="false"/>
          <w:color w:val="000000"/>
          <w:sz w:val="28"/>
        </w:rPr>
        <w:t>
наступления вышеуказанных обстоятельств.</w:t>
      </w:r>
      <w:r>
        <w:br/>
      </w:r>
      <w:r>
        <w:rPr>
          <w:rFonts w:ascii="Times New Roman"/>
          <w:b w:val="false"/>
          <w:i w:val="false"/>
          <w:color w:val="000000"/>
          <w:sz w:val="28"/>
        </w:rPr>
        <w:t>
      5. За период обучения в магистратуре/докторантуре PhD требуется:</w:t>
      </w:r>
      <w:r>
        <w:br/>
      </w:r>
      <w:r>
        <w:rPr>
          <w:rFonts w:ascii="Times New Roman"/>
          <w:b w:val="false"/>
          <w:i w:val="false"/>
          <w:color w:val="000000"/>
          <w:sz w:val="28"/>
        </w:rPr>
        <w:t>
      1) выполнить индивидуальный план работы, включающий следующие</w:t>
      </w:r>
      <w:r>
        <w:br/>
      </w:r>
      <w:r>
        <w:rPr>
          <w:rFonts w:ascii="Times New Roman"/>
          <w:b w:val="false"/>
          <w:i w:val="false"/>
          <w:color w:val="000000"/>
          <w:sz w:val="28"/>
        </w:rPr>
        <w:t>
разделы: индивидуальный учебный план;</w:t>
      </w:r>
      <w:r>
        <w:br/>
      </w:r>
      <w:r>
        <w:rPr>
          <w:rFonts w:ascii="Times New Roman"/>
          <w:b w:val="false"/>
          <w:i w:val="false"/>
          <w:color w:val="000000"/>
          <w:sz w:val="28"/>
        </w:rPr>
        <w:t>
      2) научно-исследовательскую/экспериментально-исследовательскую</w:t>
      </w:r>
      <w:r>
        <w:br/>
      </w:r>
      <w:r>
        <w:rPr>
          <w:rFonts w:ascii="Times New Roman"/>
          <w:b w:val="false"/>
          <w:i w:val="false"/>
          <w:color w:val="000000"/>
          <w:sz w:val="28"/>
        </w:rPr>
        <w:t xml:space="preserve">
работу (тему, направление исследования, сроки и форму отчетности); </w:t>
      </w:r>
      <w:r>
        <w:br/>
      </w:r>
      <w:r>
        <w:rPr>
          <w:rFonts w:ascii="Times New Roman"/>
          <w:b w:val="false"/>
          <w:i w:val="false"/>
          <w:color w:val="000000"/>
          <w:sz w:val="28"/>
        </w:rPr>
        <w:t>
      3) практику (программа, база, сроки и форма отчетности);</w:t>
      </w:r>
      <w:r>
        <w:br/>
      </w:r>
      <w:r>
        <w:rPr>
          <w:rFonts w:ascii="Times New Roman"/>
          <w:b w:val="false"/>
          <w:i w:val="false"/>
          <w:color w:val="000000"/>
          <w:sz w:val="28"/>
        </w:rPr>
        <w:t>
      4) тему магистерской/докторской диссертации с обоснованием и</w:t>
      </w:r>
      <w:r>
        <w:br/>
      </w:r>
      <w:r>
        <w:rPr>
          <w:rFonts w:ascii="Times New Roman"/>
          <w:b w:val="false"/>
          <w:i w:val="false"/>
          <w:color w:val="000000"/>
          <w:sz w:val="28"/>
        </w:rPr>
        <w:t>
структурой;</w:t>
      </w:r>
      <w:r>
        <w:br/>
      </w:r>
      <w:r>
        <w:rPr>
          <w:rFonts w:ascii="Times New Roman"/>
          <w:b w:val="false"/>
          <w:i w:val="false"/>
          <w:color w:val="000000"/>
          <w:sz w:val="28"/>
        </w:rPr>
        <w:t>
      5) план выполнения магистерской/докторской диссертации;</w:t>
      </w:r>
      <w:r>
        <w:br/>
      </w:r>
      <w:r>
        <w:rPr>
          <w:rFonts w:ascii="Times New Roman"/>
          <w:b w:val="false"/>
          <w:i w:val="false"/>
          <w:color w:val="000000"/>
          <w:sz w:val="28"/>
        </w:rPr>
        <w:t>
      6) план научных публикаций и стажировок;</w:t>
      </w:r>
      <w:r>
        <w:br/>
      </w:r>
      <w:r>
        <w:rPr>
          <w:rFonts w:ascii="Times New Roman"/>
          <w:b w:val="false"/>
          <w:i w:val="false"/>
          <w:color w:val="000000"/>
          <w:sz w:val="28"/>
        </w:rPr>
        <w:t>
      7) отчитываться о выполнении индивидуального плана в</w:t>
      </w:r>
      <w:r>
        <w:br/>
      </w:r>
      <w:r>
        <w:rPr>
          <w:rFonts w:ascii="Times New Roman"/>
          <w:b w:val="false"/>
          <w:i w:val="false"/>
          <w:color w:val="000000"/>
          <w:sz w:val="28"/>
        </w:rPr>
        <w:t>
установленные организацией образования сроки;</w:t>
      </w:r>
      <w:r>
        <w:br/>
      </w:r>
      <w:r>
        <w:rPr>
          <w:rFonts w:ascii="Times New Roman"/>
          <w:b w:val="false"/>
          <w:i w:val="false"/>
          <w:color w:val="000000"/>
          <w:sz w:val="28"/>
        </w:rPr>
        <w:t>
      8) проходить промежуточную аттестацию;</w:t>
      </w:r>
      <w:r>
        <w:br/>
      </w:r>
      <w:r>
        <w:rPr>
          <w:rFonts w:ascii="Times New Roman"/>
          <w:b w:val="false"/>
          <w:i w:val="false"/>
          <w:color w:val="000000"/>
          <w:sz w:val="28"/>
        </w:rPr>
        <w:t>
      9) подготовить магистерскую/докторскую диссертацию;</w:t>
      </w:r>
      <w:r>
        <w:br/>
      </w:r>
      <w:r>
        <w:rPr>
          <w:rFonts w:ascii="Times New Roman"/>
          <w:b w:val="false"/>
          <w:i w:val="false"/>
          <w:color w:val="000000"/>
          <w:sz w:val="28"/>
        </w:rPr>
        <w:t>
      10) представить диссертацию в экспертный совет;</w:t>
      </w:r>
      <w:r>
        <w:br/>
      </w:r>
      <w:r>
        <w:rPr>
          <w:rFonts w:ascii="Times New Roman"/>
          <w:b w:val="false"/>
          <w:i w:val="false"/>
          <w:color w:val="000000"/>
          <w:sz w:val="28"/>
        </w:rPr>
        <w:t>
      11) пройти итоговую аттестацию: сдать комплексный экзамен,</w:t>
      </w:r>
      <w:r>
        <w:br/>
      </w:r>
      <w:r>
        <w:rPr>
          <w:rFonts w:ascii="Times New Roman"/>
          <w:b w:val="false"/>
          <w:i w:val="false"/>
          <w:color w:val="000000"/>
          <w:sz w:val="28"/>
        </w:rPr>
        <w:t>
публично защитить магистерскую/докторскую диссертацию:</w:t>
      </w:r>
      <w:r>
        <w:br/>
      </w:r>
      <w:r>
        <w:rPr>
          <w:rFonts w:ascii="Times New Roman"/>
          <w:b w:val="false"/>
          <w:i w:val="false"/>
          <w:color w:val="000000"/>
          <w:sz w:val="28"/>
        </w:rPr>
        <w:t>
      12) отработать после окончания обучения не менее трех лет в</w:t>
      </w:r>
      <w:r>
        <w:br/>
      </w:r>
      <w:r>
        <w:rPr>
          <w:rFonts w:ascii="Times New Roman"/>
          <w:b w:val="false"/>
          <w:i w:val="false"/>
          <w:color w:val="000000"/>
          <w:sz w:val="28"/>
        </w:rPr>
        <w:t>
МВД, ДВД, ДВДТ, ДУИС, направившем его на обучение.</w:t>
      </w:r>
      <w:r>
        <w:br/>
      </w:r>
      <w:r>
        <w:rPr>
          <w:rFonts w:ascii="Times New Roman"/>
          <w:b w:val="false"/>
          <w:i w:val="false"/>
          <w:color w:val="000000"/>
          <w:sz w:val="28"/>
        </w:rPr>
        <w:t>
      6. Магистрант/докторант PhD имеет право:</w:t>
      </w:r>
      <w:r>
        <w:br/>
      </w:r>
      <w:r>
        <w:rPr>
          <w:rFonts w:ascii="Times New Roman"/>
          <w:b w:val="false"/>
          <w:i w:val="false"/>
          <w:color w:val="000000"/>
          <w:sz w:val="28"/>
        </w:rPr>
        <w:t>
      1) пользоваться материально-техническим оснащением организации</w:t>
      </w:r>
      <w:r>
        <w:br/>
      </w:r>
      <w:r>
        <w:rPr>
          <w:rFonts w:ascii="Times New Roman"/>
          <w:b w:val="false"/>
          <w:i w:val="false"/>
          <w:color w:val="000000"/>
          <w:sz w:val="28"/>
        </w:rPr>
        <w:t>
образования в целях выполнения заданий, предусмотренных</w:t>
      </w:r>
      <w:r>
        <w:br/>
      </w:r>
      <w:r>
        <w:rPr>
          <w:rFonts w:ascii="Times New Roman"/>
          <w:b w:val="false"/>
          <w:i w:val="false"/>
          <w:color w:val="000000"/>
          <w:sz w:val="28"/>
        </w:rPr>
        <w:t>
образовательной программой магистратуры/докторантуры:</w:t>
      </w:r>
      <w:r>
        <w:br/>
      </w:r>
      <w:r>
        <w:rPr>
          <w:rFonts w:ascii="Times New Roman"/>
          <w:b w:val="false"/>
          <w:i w:val="false"/>
          <w:color w:val="000000"/>
          <w:sz w:val="28"/>
        </w:rPr>
        <w:t>
      2) принимать участие во всех видах научно-исследовательских</w:t>
      </w:r>
      <w:r>
        <w:br/>
      </w:r>
      <w:r>
        <w:rPr>
          <w:rFonts w:ascii="Times New Roman"/>
          <w:b w:val="false"/>
          <w:i w:val="false"/>
          <w:color w:val="000000"/>
          <w:sz w:val="28"/>
        </w:rPr>
        <w:t>
работ, конференциях, симпозиумах, представлять к публикации свои</w:t>
      </w:r>
      <w:r>
        <w:br/>
      </w:r>
      <w:r>
        <w:rPr>
          <w:rFonts w:ascii="Times New Roman"/>
          <w:b w:val="false"/>
          <w:i w:val="false"/>
          <w:color w:val="000000"/>
          <w:sz w:val="28"/>
        </w:rPr>
        <w:t>
работы, в том числе в изданиях организации образования;</w:t>
      </w:r>
      <w:r>
        <w:br/>
      </w:r>
      <w:r>
        <w:rPr>
          <w:rFonts w:ascii="Times New Roman"/>
          <w:b w:val="false"/>
          <w:i w:val="false"/>
          <w:color w:val="000000"/>
          <w:sz w:val="28"/>
        </w:rPr>
        <w:t>
      3) вносить в любой форме (письменно, устно) предложения по</w:t>
      </w:r>
      <w:r>
        <w:br/>
      </w:r>
      <w:r>
        <w:rPr>
          <w:rFonts w:ascii="Times New Roman"/>
          <w:b w:val="false"/>
          <w:i w:val="false"/>
          <w:color w:val="000000"/>
          <w:sz w:val="28"/>
        </w:rPr>
        <w:t>
совершенствованию содержания opганизации учебного процесса</w:t>
      </w:r>
      <w:r>
        <w:br/>
      </w:r>
      <w:r>
        <w:rPr>
          <w:rFonts w:ascii="Times New Roman"/>
          <w:b w:val="false"/>
          <w:i w:val="false"/>
          <w:color w:val="000000"/>
          <w:sz w:val="28"/>
        </w:rPr>
        <w:t>
послевузовского образования, методики преподавания, персональному</w:t>
      </w:r>
      <w:r>
        <w:br/>
      </w:r>
      <w:r>
        <w:rPr>
          <w:rFonts w:ascii="Times New Roman"/>
          <w:b w:val="false"/>
          <w:i w:val="false"/>
          <w:color w:val="000000"/>
          <w:sz w:val="28"/>
        </w:rPr>
        <w:t>
составу преподавателей.</w:t>
      </w:r>
    </w:p>
    <w:p>
      <w:pPr>
        <w:spacing w:after="0"/>
        <w:ind w:left="0"/>
        <w:jc w:val="both"/>
      </w:pPr>
      <w:r>
        <w:rPr>
          <w:rFonts w:ascii="Times New Roman"/>
          <w:b/>
          <w:i w:val="false"/>
          <w:color w:val="000000"/>
          <w:sz w:val="28"/>
        </w:rPr>
        <w:t>                        III. Особые условия</w:t>
      </w:r>
    </w:p>
    <w:p>
      <w:pPr>
        <w:spacing w:after="0"/>
        <w:ind w:left="0"/>
        <w:jc w:val="both"/>
      </w:pPr>
      <w:r>
        <w:rPr>
          <w:rFonts w:ascii="Times New Roman"/>
          <w:b w:val="false"/>
          <w:i w:val="false"/>
          <w:color w:val="000000"/>
          <w:sz w:val="28"/>
        </w:rPr>
        <w:t>      7. Обязательным условием для магистранта/докторанта PhD,</w:t>
      </w:r>
      <w:r>
        <w:br/>
      </w:r>
      <w:r>
        <w:rPr>
          <w:rFonts w:ascii="Times New Roman"/>
          <w:b w:val="false"/>
          <w:i w:val="false"/>
          <w:color w:val="000000"/>
          <w:sz w:val="28"/>
        </w:rPr>
        <w:t>
обучающегося по государственному образовательному заказу является</w:t>
      </w:r>
      <w:r>
        <w:br/>
      </w:r>
      <w:r>
        <w:rPr>
          <w:rFonts w:ascii="Times New Roman"/>
          <w:b w:val="false"/>
          <w:i w:val="false"/>
          <w:color w:val="000000"/>
          <w:sz w:val="28"/>
        </w:rPr>
        <w:t>
отработка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МВД, ДВД, ДВДТ, ДУИС, организации образования МВД)</w:t>
      </w:r>
      <w:r>
        <w:br/>
      </w:r>
      <w:r>
        <w:rPr>
          <w:rFonts w:ascii="Times New Roman"/>
          <w:b w:val="false"/>
          <w:i w:val="false"/>
          <w:color w:val="000000"/>
          <w:sz w:val="28"/>
        </w:rPr>
        <w:t>
в течение трех лет после окончания обучения.</w:t>
      </w:r>
      <w:r>
        <w:br/>
      </w:r>
      <w:r>
        <w:rPr>
          <w:rFonts w:ascii="Times New Roman"/>
          <w:b w:val="false"/>
          <w:i w:val="false"/>
          <w:color w:val="000000"/>
          <w:sz w:val="28"/>
        </w:rPr>
        <w:t>
      8. Заказчик после окончания обучения магистранта/докторанта PhD</w:t>
      </w:r>
      <w:r>
        <w:br/>
      </w:r>
      <w:r>
        <w:rPr>
          <w:rFonts w:ascii="Times New Roman"/>
          <w:b w:val="false"/>
          <w:i w:val="false"/>
          <w:color w:val="000000"/>
          <w:sz w:val="28"/>
        </w:rPr>
        <w:t>
назначает на должность не ниже должности занимаемой до направления на</w:t>
      </w:r>
      <w:r>
        <w:br/>
      </w:r>
      <w:r>
        <w:rPr>
          <w:rFonts w:ascii="Times New Roman"/>
          <w:b w:val="false"/>
          <w:i w:val="false"/>
          <w:color w:val="000000"/>
          <w:sz w:val="28"/>
        </w:rPr>
        <w:t>
учебу.</w:t>
      </w:r>
      <w:r>
        <w:br/>
      </w:r>
      <w:r>
        <w:rPr>
          <w:rFonts w:ascii="Times New Roman"/>
          <w:b w:val="false"/>
          <w:i w:val="false"/>
          <w:color w:val="000000"/>
          <w:sz w:val="28"/>
        </w:rPr>
        <w:t>
      9. Магистрант/докторант PhD лишается права на обучение по</w:t>
      </w:r>
      <w:r>
        <w:br/>
      </w:r>
      <w:r>
        <w:rPr>
          <w:rFonts w:ascii="Times New Roman"/>
          <w:b w:val="false"/>
          <w:i w:val="false"/>
          <w:color w:val="000000"/>
          <w:sz w:val="28"/>
        </w:rPr>
        <w:t>
государственному заказу в случае его отчисления, перевода или</w:t>
      </w:r>
      <w:r>
        <w:br/>
      </w:r>
      <w:r>
        <w:rPr>
          <w:rFonts w:ascii="Times New Roman"/>
          <w:b w:val="false"/>
          <w:i w:val="false"/>
          <w:color w:val="000000"/>
          <w:sz w:val="28"/>
        </w:rPr>
        <w:t>
оставления на повторный курс обучения.</w:t>
      </w:r>
    </w:p>
    <w:p>
      <w:pPr>
        <w:spacing w:after="0"/>
        <w:ind w:left="0"/>
        <w:jc w:val="both"/>
      </w:pPr>
      <w:r>
        <w:rPr>
          <w:rFonts w:ascii="Times New Roman"/>
          <w:b/>
          <w:i w:val="false"/>
          <w:color w:val="000000"/>
          <w:sz w:val="28"/>
        </w:rPr>
        <w:t>                   IV. Ответственность сторон</w:t>
      </w:r>
    </w:p>
    <w:p>
      <w:pPr>
        <w:spacing w:after="0"/>
        <w:ind w:left="0"/>
        <w:jc w:val="both"/>
      </w:pPr>
      <w:r>
        <w:rPr>
          <w:rFonts w:ascii="Times New Roman"/>
          <w:b w:val="false"/>
          <w:i w:val="false"/>
          <w:color w:val="000000"/>
          <w:sz w:val="28"/>
        </w:rPr>
        <w:t>      10. За неисполнение, либо ненадлежащее исполнение Сторонами</w:t>
      </w:r>
      <w:r>
        <w:br/>
      </w:r>
      <w:r>
        <w:rPr>
          <w:rFonts w:ascii="Times New Roman"/>
          <w:b w:val="false"/>
          <w:i w:val="false"/>
          <w:color w:val="000000"/>
          <w:sz w:val="28"/>
        </w:rPr>
        <w:t>
своих обязанностей, в случаях, не предусмотренных настоящим</w:t>
      </w:r>
      <w:r>
        <w:br/>
      </w:r>
      <w:r>
        <w:rPr>
          <w:rFonts w:ascii="Times New Roman"/>
          <w:b w:val="false"/>
          <w:i w:val="false"/>
          <w:color w:val="000000"/>
          <w:sz w:val="28"/>
        </w:rPr>
        <w:t>
Контрактом, они несут ответственность в соответствии с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11. За неисполнение пункта 7 Контракта, магистрант/докторант</w:t>
      </w:r>
      <w:r>
        <w:br/>
      </w:r>
      <w:r>
        <w:rPr>
          <w:rFonts w:ascii="Times New Roman"/>
          <w:b w:val="false"/>
          <w:i w:val="false"/>
          <w:color w:val="000000"/>
          <w:sz w:val="28"/>
        </w:rPr>
        <w:t>
PhD обязан возместить расходы республиканского бюджета, связанные с</w:t>
      </w:r>
      <w:r>
        <w:br/>
      </w:r>
      <w:r>
        <w:rPr>
          <w:rFonts w:ascii="Times New Roman"/>
          <w:b w:val="false"/>
          <w:i w:val="false"/>
          <w:color w:val="000000"/>
          <w:sz w:val="28"/>
        </w:rPr>
        <w:t>
его обучением.</w:t>
      </w:r>
    </w:p>
    <w:p>
      <w:pPr>
        <w:spacing w:after="0"/>
        <w:ind w:left="0"/>
        <w:jc w:val="both"/>
      </w:pPr>
      <w:r>
        <w:rPr>
          <w:rFonts w:ascii="Times New Roman"/>
          <w:b/>
          <w:i w:val="false"/>
          <w:color w:val="000000"/>
          <w:sz w:val="28"/>
        </w:rPr>
        <w:t>                   V. Порядок разрешения споров</w:t>
      </w:r>
    </w:p>
    <w:p>
      <w:pPr>
        <w:spacing w:after="0"/>
        <w:ind w:left="0"/>
        <w:jc w:val="both"/>
      </w:pPr>
      <w:r>
        <w:rPr>
          <w:rFonts w:ascii="Times New Roman"/>
          <w:b w:val="false"/>
          <w:i w:val="false"/>
          <w:color w:val="000000"/>
          <w:sz w:val="28"/>
        </w:rPr>
        <w:t>      12. Разногласия и споры, возникающие в процессе выполнения</w:t>
      </w:r>
      <w:r>
        <w:br/>
      </w:r>
      <w:r>
        <w:rPr>
          <w:rFonts w:ascii="Times New Roman"/>
          <w:b w:val="false"/>
          <w:i w:val="false"/>
          <w:color w:val="000000"/>
          <w:sz w:val="28"/>
        </w:rPr>
        <w:t>
настоящего Контракта, рассматриваются непосредственно сторонами в</w:t>
      </w:r>
      <w:r>
        <w:br/>
      </w:r>
      <w:r>
        <w:rPr>
          <w:rFonts w:ascii="Times New Roman"/>
          <w:b w:val="false"/>
          <w:i w:val="false"/>
          <w:color w:val="000000"/>
          <w:sz w:val="28"/>
        </w:rPr>
        <w:t>
целях выработки взаимоприемлемых решений.</w:t>
      </w:r>
      <w:r>
        <w:br/>
      </w:r>
      <w:r>
        <w:rPr>
          <w:rFonts w:ascii="Times New Roman"/>
          <w:b w:val="false"/>
          <w:i w:val="false"/>
          <w:color w:val="000000"/>
          <w:sz w:val="28"/>
        </w:rPr>
        <w:t>
      13. Вопросы, не разрешенные сторонами путем переговоров,</w:t>
      </w:r>
      <w:r>
        <w:br/>
      </w:r>
      <w:r>
        <w:rPr>
          <w:rFonts w:ascii="Times New Roman"/>
          <w:b w:val="false"/>
          <w:i w:val="false"/>
          <w:color w:val="000000"/>
          <w:sz w:val="28"/>
        </w:rPr>
        <w:t>
выработки взаимоприемлемых решений, разрешаются в соответствии с</w:t>
      </w:r>
      <w:r>
        <w:br/>
      </w: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i w:val="false"/>
          <w:color w:val="000000"/>
          <w:sz w:val="28"/>
        </w:rPr>
        <w:t>      VI. Срок действия, порядок изменения условий договора</w:t>
      </w:r>
      <w:r>
        <w:br/>
      </w:r>
      <w:r>
        <w:rPr>
          <w:rFonts w:ascii="Times New Roman"/>
          <w:b w:val="false"/>
          <w:i w:val="false"/>
          <w:color w:val="000000"/>
          <w:sz w:val="28"/>
        </w:rPr>
        <w:t>
</w:t>
      </w:r>
      <w:r>
        <w:rPr>
          <w:rFonts w:ascii="Times New Roman"/>
          <w:b/>
          <w:i w:val="false"/>
          <w:color w:val="000000"/>
          <w:sz w:val="28"/>
        </w:rPr>
        <w:t>                     и его расторжение</w:t>
      </w:r>
    </w:p>
    <w:p>
      <w:pPr>
        <w:spacing w:after="0"/>
        <w:ind w:left="0"/>
        <w:jc w:val="both"/>
      </w:pPr>
      <w:r>
        <w:rPr>
          <w:rFonts w:ascii="Times New Roman"/>
          <w:b w:val="false"/>
          <w:i w:val="false"/>
          <w:color w:val="000000"/>
          <w:sz w:val="28"/>
        </w:rPr>
        <w:t>      14. Настоящий Контракт вступает в силу со дня его подписания</w:t>
      </w:r>
      <w:r>
        <w:br/>
      </w:r>
      <w:r>
        <w:rPr>
          <w:rFonts w:ascii="Times New Roman"/>
          <w:b w:val="false"/>
          <w:i w:val="false"/>
          <w:color w:val="000000"/>
          <w:sz w:val="28"/>
        </w:rPr>
        <w:t>
сторонами и прекращает свое действие после отработки три года в</w:t>
      </w:r>
      <w:r>
        <w:br/>
      </w:r>
      <w:r>
        <w:rPr>
          <w:rFonts w:ascii="Times New Roman"/>
          <w:b w:val="false"/>
          <w:i w:val="false"/>
          <w:color w:val="000000"/>
          <w:sz w:val="28"/>
        </w:rPr>
        <w:t>
подразделениях МВД, ДВД, ДВДТ, ДУИС, организации образования МВД</w:t>
      </w:r>
      <w:r>
        <w:br/>
      </w:r>
      <w:r>
        <w:rPr>
          <w:rFonts w:ascii="Times New Roman"/>
          <w:b w:val="false"/>
          <w:i w:val="false"/>
          <w:color w:val="000000"/>
          <w:sz w:val="28"/>
        </w:rPr>
        <w:t>
после окончании обучения.</w:t>
      </w:r>
      <w:r>
        <w:br/>
      </w:r>
      <w:r>
        <w:rPr>
          <w:rFonts w:ascii="Times New Roman"/>
          <w:b w:val="false"/>
          <w:i w:val="false"/>
          <w:color w:val="000000"/>
          <w:sz w:val="28"/>
        </w:rPr>
        <w:t>
      15. Условия настоящего Контракта могут быть изменены и</w:t>
      </w:r>
      <w:r>
        <w:br/>
      </w:r>
      <w:r>
        <w:rPr>
          <w:rFonts w:ascii="Times New Roman"/>
          <w:b w:val="false"/>
          <w:i w:val="false"/>
          <w:color w:val="000000"/>
          <w:sz w:val="28"/>
        </w:rPr>
        <w:t>
дополнены по взаимному письменному соглашению сторон.</w:t>
      </w:r>
      <w:r>
        <w:br/>
      </w:r>
      <w:r>
        <w:rPr>
          <w:rFonts w:ascii="Times New Roman"/>
          <w:b w:val="false"/>
          <w:i w:val="false"/>
          <w:color w:val="000000"/>
          <w:sz w:val="28"/>
        </w:rPr>
        <w:t>
      16. Настоящий Контракт заключается в 3 экземплярах, на</w:t>
      </w:r>
      <w:r>
        <w:br/>
      </w:r>
      <w:r>
        <w:rPr>
          <w:rFonts w:ascii="Times New Roman"/>
          <w:b w:val="false"/>
          <w:i w:val="false"/>
          <w:color w:val="000000"/>
          <w:sz w:val="28"/>
        </w:rPr>
        <w:t>
казахском/русском языке, имеющих одинаковую юридическую силу и</w:t>
      </w:r>
      <w:r>
        <w:br/>
      </w:r>
      <w:r>
        <w:rPr>
          <w:rFonts w:ascii="Times New Roman"/>
          <w:b w:val="false"/>
          <w:i w:val="false"/>
          <w:color w:val="000000"/>
          <w:sz w:val="28"/>
        </w:rPr>
        <w:t>
передается по одному экземпляру для организации образования,</w:t>
      </w:r>
      <w:r>
        <w:br/>
      </w:r>
      <w:r>
        <w:rPr>
          <w:rFonts w:ascii="Times New Roman"/>
          <w:b w:val="false"/>
          <w:i w:val="false"/>
          <w:color w:val="000000"/>
          <w:sz w:val="28"/>
        </w:rPr>
        <w:t>
магистранту/докторанту PhD и заказчику.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Обучающийся: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Организация образования: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ФИО____________________________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уд.личности №__________________</w:t>
            </w:r>
          </w:p>
          <w:p>
            <w:pPr>
              <w:spacing w:after="20"/>
              <w:ind w:left="20"/>
              <w:jc w:val="both"/>
            </w:pPr>
            <w:r>
              <w:rPr>
                <w:rFonts w:ascii="Times New Roman"/>
                <w:b w:val="false"/>
                <w:i w:val="false"/>
                <w:color w:val="000000"/>
                <w:sz w:val="20"/>
              </w:rPr>
              <w:t>ИНН____________________________</w:t>
            </w:r>
          </w:p>
          <w:p>
            <w:pPr>
              <w:spacing w:after="20"/>
              <w:ind w:left="20"/>
              <w:jc w:val="both"/>
            </w:pPr>
            <w:r>
              <w:rPr>
                <w:rFonts w:ascii="Times New Roman"/>
                <w:b w:val="false"/>
                <w:i w:val="false"/>
                <w:color w:val="000000"/>
                <w:sz w:val="20"/>
              </w:rPr>
              <w:t>Адрес__________________________</w:t>
            </w:r>
            <w:r>
              <w:br/>
            </w: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Телефон________________________</w:t>
            </w:r>
          </w:p>
          <w:p>
            <w:pPr>
              <w:spacing w:after="20"/>
              <w:ind w:left="20"/>
              <w:jc w:val="both"/>
            </w:pPr>
            <w:r>
              <w:rPr>
                <w:rFonts w:ascii="Times New Roman"/>
                <w:b w:val="false"/>
                <w:i w:val="false"/>
                <w:color w:val="000000"/>
                <w:sz w:val="20"/>
              </w:rPr>
              <w:t>Электронная почта______________</w:t>
            </w:r>
          </w:p>
          <w:p>
            <w:pPr>
              <w:spacing w:after="20"/>
              <w:ind w:left="20"/>
              <w:jc w:val="both"/>
            </w:pPr>
            <w:r>
              <w:rPr>
                <w:rFonts w:ascii="Times New Roman"/>
                <w:b w:val="false"/>
                <w:i w:val="false"/>
                <w:color w:val="000000"/>
                <w:sz w:val="20"/>
              </w:rPr>
              <w:t>Обучающийся</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ИИК____________________________</w:t>
            </w:r>
          </w:p>
          <w:p>
            <w:pPr>
              <w:spacing w:after="20"/>
              <w:ind w:left="20"/>
              <w:jc w:val="both"/>
            </w:pPr>
            <w:r>
              <w:rPr>
                <w:rFonts w:ascii="Times New Roman"/>
                <w:b w:val="false"/>
                <w:i w:val="false"/>
                <w:color w:val="000000"/>
                <w:sz w:val="20"/>
              </w:rPr>
              <w:t>БИК____________________________</w:t>
            </w:r>
          </w:p>
          <w:p>
            <w:pPr>
              <w:spacing w:after="20"/>
              <w:ind w:left="20"/>
              <w:jc w:val="both"/>
            </w:pPr>
            <w:r>
              <w:rPr>
                <w:rFonts w:ascii="Times New Roman"/>
                <w:b w:val="false"/>
                <w:i w:val="false"/>
                <w:color w:val="000000"/>
                <w:sz w:val="20"/>
              </w:rPr>
              <w:t>ИНН____________________________</w:t>
            </w:r>
          </w:p>
          <w:p>
            <w:pPr>
              <w:spacing w:after="20"/>
              <w:ind w:left="20"/>
              <w:jc w:val="both"/>
            </w:pPr>
            <w:r>
              <w:rPr>
                <w:rFonts w:ascii="Times New Roman"/>
                <w:b w:val="false"/>
                <w:i w:val="false"/>
                <w:color w:val="000000"/>
                <w:sz w:val="20"/>
              </w:rPr>
              <w:t>БИН____________________________</w:t>
            </w:r>
          </w:p>
          <w:p>
            <w:pPr>
              <w:spacing w:after="20"/>
              <w:ind w:left="20"/>
              <w:jc w:val="both"/>
            </w:pPr>
            <w:r>
              <w:rPr>
                <w:rFonts w:ascii="Times New Roman"/>
                <w:b w:val="false"/>
                <w:i w:val="false"/>
                <w:color w:val="000000"/>
                <w:sz w:val="20"/>
              </w:rPr>
              <w:t>Код 16_________________________</w:t>
            </w:r>
          </w:p>
        </w:tc>
      </w:tr>
    </w:tbl>
    <w:p>
      <w:pPr>
        <w:spacing w:after="0"/>
        <w:ind w:left="0"/>
        <w:jc w:val="both"/>
      </w:pPr>
      <w:r>
        <w:rPr>
          <w:rFonts w:ascii="Times New Roman"/>
          <w:b w:val="false"/>
          <w:i w:val="false"/>
          <w:color w:val="000000"/>
          <w:sz w:val="28"/>
        </w:rPr>
        <w:t>      Заказчик:</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р/с __________________________</w:t>
      </w:r>
      <w:r>
        <w:br/>
      </w:r>
      <w:r>
        <w:rPr>
          <w:rFonts w:ascii="Times New Roman"/>
          <w:b w:val="false"/>
          <w:i w:val="false"/>
          <w:color w:val="000000"/>
          <w:sz w:val="28"/>
        </w:rPr>
        <w:t>
БИК __________________________</w:t>
      </w:r>
      <w:r>
        <w:br/>
      </w:r>
      <w:r>
        <w:rPr>
          <w:rFonts w:ascii="Times New Roman"/>
          <w:b w:val="false"/>
          <w:i w:val="false"/>
          <w:color w:val="000000"/>
          <w:sz w:val="28"/>
        </w:rPr>
        <w:t>
ИНН __________________________</w:t>
      </w:r>
      <w:r>
        <w:br/>
      </w:r>
      <w:r>
        <w:rPr>
          <w:rFonts w:ascii="Times New Roman"/>
          <w:b w:val="false"/>
          <w:i w:val="false"/>
          <w:color w:val="000000"/>
          <w:sz w:val="28"/>
        </w:rPr>
        <w:t>
адрес ________________________</w:t>
      </w:r>
      <w:r>
        <w:br/>
      </w:r>
      <w:r>
        <w:rPr>
          <w:rFonts w:ascii="Times New Roman"/>
          <w:b w:val="false"/>
          <w:i w:val="false"/>
          <w:color w:val="000000"/>
          <w:sz w:val="28"/>
        </w:rPr>
        <w:t xml:space="preserve">
Начальник ____________________ </w:t>
      </w:r>
    </w:p>
    <w:p>
      <w:pPr>
        <w:spacing w:after="0"/>
        <w:ind w:left="0"/>
        <w:jc w:val="both"/>
      </w:pPr>
      <w:r>
        <w:rPr>
          <w:rFonts w:ascii="Times New Roman"/>
          <w:b w:val="false"/>
          <w:i w:val="false"/>
          <w:color w:val="000000"/>
          <w:sz w:val="28"/>
        </w:rPr>
        <w:t>С Уставом организации образования, лицензией на право ведения</w:t>
      </w:r>
      <w:r>
        <w:br/>
      </w:r>
      <w:r>
        <w:rPr>
          <w:rFonts w:ascii="Times New Roman"/>
          <w:b w:val="false"/>
          <w:i w:val="false"/>
          <w:color w:val="000000"/>
          <w:sz w:val="28"/>
        </w:rPr>
        <w:t>
образовательной деятельности, Правилами внутреннего распорядка,</w:t>
      </w:r>
      <w:r>
        <w:br/>
      </w:r>
      <w:r>
        <w:rPr>
          <w:rFonts w:ascii="Times New Roman"/>
          <w:b w:val="false"/>
          <w:i w:val="false"/>
          <w:color w:val="000000"/>
          <w:sz w:val="28"/>
        </w:rPr>
        <w:t>
настоящим Контрактом ознакомлен (-а) __________________________</w:t>
      </w:r>
      <w:r>
        <w:br/>
      </w:r>
      <w:r>
        <w:rPr>
          <w:rFonts w:ascii="Times New Roman"/>
          <w:b w:val="false"/>
          <w:i w:val="false"/>
          <w:color w:val="000000"/>
          <w:sz w:val="28"/>
        </w:rPr>
        <w:t>
                                       (подпись обучающегося)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