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ef06" w14:textId="a3be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20 января 2011 года № 15 "Об утверждении Правил ведения частным судебным исполнителем книги учета сумм на текущем счете (депозитная книга)"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мая 2012 года № 207. Зарегистрирован в Министерстве юстиции Республики Казахстан 28 июня 2012 года № 7764. Утратил силу приказом Министра юстиции Республики Казахстан от 27 августа 2020 года № 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27.08.2020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Закона Республики Казахстан "Об исполнительном производстве и статусе судебных исполнителей",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января 2011 года № 15 "Об утверждении Правил ведения частным судебным исполнителем книги учета сумм на текущем счете (депозитная книга)" (зарегистрированный в Реестре государственной регистрации нормативных правовых актов № 6754, опубликованный в газете "Казахстанская правда" 16 апреля 2011 года, № 129-130 (26550-26551))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частным судебным исполнителем книги учета сумм на текущем счете (депозитная книга),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поступлении сумм на текущий счет частный судебный исполнитель в течение трех рабочих дней направляет счет к оплате в банк.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отметки банка об исполнении данного счета к оплате, частный судебный исполнитель производит соответствующую запись в депозитной книге. Один экземпляр счета к оплате приобщается к материалам исполнительного производства, другой подшивается отдельно в наряд в хронологическом порядке.".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