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ef06" w14:textId="a3be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0 января 2011 года № 15 "Об утверждении Правил ведения частным судебным исполнителем книги учета сумм на текущем счете (депозитная книг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мая 2012 года № 207. Зарегистрирован в Министерстве юстиции Республики Казахстан 28 июня 2012 года № 7764. Утратил силу приказом Министра юстиции Республики Казахстан от 27 августа 2020 года № 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8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Закона Республики Казахстан "Об исполнительном производстве и статусе судебных исполнителей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5 "Об утверждении Правил ведения частным судебным исполнителем книги учета сумм на текущем счете (депозитная книга)" (зарегистрированный в Реестре государственной регистрации нормативных правовых актов № 6754, опубликованный в газете "Казахстанская правда" 16 апреля 2011 года, № 129-130 (26550-26551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частным судебным исполнителем книги учета сумм на текущем счете (депозитная книг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оступлении сумм на текущий счет частный судебный исполнитель в течение трех рабочих дней направляет счет к оплате в ба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метки банка об исполнении данного счета к оплате, частный судебный исполнитель производит соответствующую запись в депозитной книге. Один экземпляр счета к оплате приобщается к материалам исполнительного производства, другой подшивается отдельно в наряд в хронологическом порядк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