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6abb" w14:textId="aba6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зернового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мая 2012 года № 18-03/241. Зарегистрирован в Министерстве юстиции Республики Казахстан 7 июня 2012 года № 7713.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сельского хозяйства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зернового рынка.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Смаилов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2012 года № 18-03/241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мониторинга зернового рынка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зернового рынка (далее – Правила)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определяют порядок проведения мониторинга зернового рынка.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сельского хозяйства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0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регистратор – юридическое лицо с участием государства в уставном капитале, обладающее опытом работы на рынке ценных бумаг, определяемое Правительством Республики Казахстан;</w:t>
      </w:r>
    </w:p>
    <w:bookmarkEnd w:id="8"/>
    <w:bookmarkStart w:name="z10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зернового рынка – физические и юридические лица, участвующие в производстве, хранении, транспортировке, переработке и реализации зерна;</w:t>
      </w:r>
    </w:p>
    <w:bookmarkEnd w:id="9"/>
    <w:bookmarkStart w:name="z1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зернового рынка (далее – мониторинг) – совокупность постоянных мероприятий, направленных на сбор, обработку и анализ данных об операциях с зерном, осуществляемых участниками зернового рынка, включая его производство, хранение, переработку и реализацию;</w:t>
      </w:r>
    </w:p>
    <w:bookmarkEnd w:id="10"/>
    <w:bookmarkStart w:name="z10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программное обеспечение – программное обеспечение "Единая система сдачи отчетности (ЕССО)", разработанное регистратором и предназначенное для подготовки различных форм отчетности и информации, представленных в программном обеспечении в виде шаблонов;</w:t>
      </w:r>
    </w:p>
    <w:bookmarkEnd w:id="11"/>
    <w:bookmarkStart w:name="z1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специализированная организация – организация, созданная по решению Правительства Республики Казахстан, местного исполнительного органа области, города республиканского значения, столицы или национального управляющего холдинга в сфере агропромышленного комплекса в целях устойчивого развития отраслей агропромышленного комплекса, обеспечения субъектов агропромышленного комплекса отдельными видами услуг, отсутствующими или слабо предоставленными на конкурентном рынке, или созданная для содействия развитию экономики регионов (социально-предпринимательские корпорации);</w:t>
      </w:r>
    </w:p>
    <w:bookmarkEnd w:id="12"/>
    <w:bookmarkStart w:name="z1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отчет – заполненный соответствующий шаблон программного обеспечения с данными мониторинга, подписываемый электронной цифровой подписью (далее – ЭЦП), выданной национальным удостоверяющим центром.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осуществляется уполномоченным органом в области зернового рынка (далее – уполномоченный орган) и местными исполнительными органами областей, городов республиканского значения и столицы (далее – местные исполнительные органы) в пределах административно-территориальной единицы.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Этапы мониторинга: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данных.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мониторинга включают информацию: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транспортировке зерна на внутреннем рынке и на экспорт;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загруженности хлебоприемных предприятий.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анализа данных мониторинга используется получаемая от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перевозчика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перевозчиков на железнодорожном транспорте и включаемая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электронный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держателей зерновых расписок (далее – реестр) информация о транспортировке зерна на внутреннем рынке и на экспорт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Специализированная организация в сфере мониторинга сельскохозяйственных рынков (далее – Специализированная организация) представляет в реестр на еженедельной основе информацию о средних рыночных ценах на зерно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Лицензированные хлебоприемные предприятия предоставляют в реестр ежемесячно информацию о загруженности хлебоприемных предприятий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Местные исполнительные органы предоставляют в реестр информацию о введении временного управления хлебоприемным предприятием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обработке и анализе данных мониторинга используются данные, представляемые в реестр хлебоприемными предприятиями, Специализированной организацией, национальным перевозчиком и другими перевозчиками на железнодорожном транспорте, а также местными исполнительными органами (далее – субъекты).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Информация,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представляется в реестр посредством интеграционного взаимодействия информационной системы субъекта с регистраторской информационной системой зерновых расписок в online-режиме посредством веб-сервисов.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Информация,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представляется регистратору в следующем порядке: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заполняется соответствующий шаблон программного обеспечения, который размещается в свободном доступе для скачивания на веб-портале регистраторской информационной системы зерновых расписок www.qoldau.kz (далее – 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заполнения шаблона формируется электронный отчет, который необходимо подписать ЭЦП субъекта и направить в реестр, используя имеющийся в программном обеспечении сервис для отправки и включения электронного отчета в структуру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в течение 5 (пяти) рабочих дней с даты поступления электронного отчета направляет на электронный адрес субъекта, указанный в ЭЦП, электронное уведомление о включении электронного отчета в реестр или причинах отказа в его принятии. Основанием для отказа регистратором в принятии электронного отчета является несоблюдение субъектом требований, указанных в настоящих Правилах.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приказом и.о. Министра сельского хозяйства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и.о. Министра сельского хозяйства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Анализ данных мониторинга, представление данных в Правительство Республики Казахстан осуществляет уполномоченный орган.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Данные мониторинга являются общедоступными для участников зернового рынка в реестре, доступ к данным которого обеспечивается регистратором через Портал.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зернового рынка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транспортировке зерна на внутреннем рынке и на экспорт по состоянию на "___" ______________20____года  (наименование и адрес национального перевозчика и других перевозчиков)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сельского хозяйства РК от 30.05.2019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транспортировке зерна (состав данных) передаются в виде сообщения-запроса при возникновении события в следующем объеме: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identifier (ID) запись (уникальный номер отправки груза);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погрузки;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грузоотправителя (12-значный код);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бизнес-идентификационный номер грузоотправителя;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грузоотправителя;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грузополучателя (12-значный код во внутриреспубликанском сообщении, 4-хзначный код в международном сообщении);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бизнес-идентификационный номер грузополучателя (при наличии);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грузополучателя;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станции отправления (код единой сетевой разметки);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 станции назначения (код единой сетевой разметки);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код межгосударственного стыкового пункта;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код страны назначения;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номер вагона;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номер накладной (номер отправки);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код груза (единая тарифно-статистическая номенклатура грузов);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код груза (гармонизированная номенклатура грузов);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вес груза;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тип вагона;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код плательщика; 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наименование плательщика.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информационного взаимодействия по сведениям о транспортировке зерна приводится в Технических требованиях по интеграции соответствующих информационных систем, утвержденных владельцами информационных систем.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зернового рынка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средних рыночных ценах на зерно</w:t>
      </w:r>
      <w:r>
        <w:br/>
      </w:r>
      <w:r>
        <w:rPr>
          <w:rFonts w:ascii="Times New Roman"/>
          <w:b/>
          <w:i w:val="false"/>
          <w:color w:val="000000"/>
        </w:rPr>
        <w:t>от "___" _________ 20__ года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сельского хозяйства РК от 30.05.2019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СРЦЗ - 3.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еженедельная.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специализированная организация в сфере мониторинга сельскохозяйственных рынков.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государственный электронный реестр держателей зерновых расписок.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 по пятницам.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1287"/>
        <w:gridCol w:w="1287"/>
        <w:gridCol w:w="1287"/>
        <w:gridCol w:w="1287"/>
        <w:gridCol w:w="1287"/>
        <w:gridCol w:w="1287"/>
        <w:gridCol w:w="1288"/>
        <w:gridCol w:w="1288"/>
      </w:tblGrid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3 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2 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 (при его наличии))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 "___" ________________ 20__ года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информации о средних рыночных ценах на зерно приведено в приложении к настоящей форме.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 о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рыночных ценах на зерно</w:t>
            </w:r>
          </w:p>
        </w:tc>
      </w:tr>
    </w:tbl>
    <w:bookmarkStart w:name="z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информации о средних рыночных ценах на зерно</w:t>
      </w:r>
    </w:p>
    <w:bookmarkEnd w:id="59"/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Заполненная информация о средних рыночных ценах на зерно представляется:</w:t>
      </w:r>
    </w:p>
    <w:bookmarkEnd w:id="60"/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электронный реестр держателей зерновых расписок, срок представления – еженедельно, каждую пятницу месяца.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информации о средних рыночных ценах на зерно: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наименование зерна и классность;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единица измерения;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3, 4, 5, 6, 7, 8, 9, 10, 11, 12, 13, 14, 15, 16, 17, 18 и 19 указывается цена в тенге за одну тонну зерна в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средних рыночных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 на зерно</w:t>
            </w:r>
          </w:p>
        </w:tc>
      </w:tr>
    </w:tbl>
    <w:bookmarkStart w:name="z3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информации</w:t>
      </w:r>
      <w:r>
        <w:br/>
      </w:r>
      <w:r>
        <w:rPr>
          <w:rFonts w:ascii="Times New Roman"/>
          <w:b/>
          <w:i w:val="false"/>
          <w:color w:val="000000"/>
        </w:rPr>
        <w:t>о средних рыночных ценах на зерно</w:t>
      </w:r>
    </w:p>
    <w:bookmarkEnd w:id="65"/>
    <w:bookmarkStart w:name="z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Заполненная информация о средних рыночных ценах на зерно представляется: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электронный реестр держателей зерновых расписок, срок представления – еженедельно, каждую пятницу месяца.</w:t>
      </w:r>
    </w:p>
    <w:bookmarkStart w:name="z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информации о средних рыночных ценах на зерно: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наименование зерна и классность;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единица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3, 4, 5, 6, 7, 8, 9, 10, 11, 12, 13, 14, 15, 16, 17 и 18 указывается цена в тенге за одну тонну зерна в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зернового рынка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4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загруженности хлебоприемных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__________ 20___ года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ЗХП - 1.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лицензированные хлебоприемные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государственный электронный реестр держателей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зерновых расписок.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 к 1 числу каждого месяца.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619"/>
        <w:gridCol w:w="2520"/>
        <w:gridCol w:w="2521"/>
        <w:gridCol w:w="4021"/>
      </w:tblGrid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хлебоприемного предприятия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емкость, тысяч тонн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зерна, тысяч тонн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Загруженность хлебоприемного предприятия, %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 "___" 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информации о загруженности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хлебоприемных предприятий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загруженности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хлебоприемных предприятий</w:t>
            </w:r>
          </w:p>
        </w:tc>
      </w:tr>
    </w:tbl>
    <w:bookmarkStart w:name="z4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 загруженности</w:t>
      </w:r>
      <w:r>
        <w:br/>
      </w:r>
      <w:r>
        <w:rPr>
          <w:rFonts w:ascii="Times New Roman"/>
          <w:b/>
          <w:i w:val="false"/>
          <w:color w:val="000000"/>
        </w:rPr>
        <w:t>хлебоприемных предприятий</w:t>
      </w:r>
    </w:p>
    <w:bookmarkEnd w:id="69"/>
    <w:bookmarkStart w:name="z4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Заполненная информация о загруженности хлебоприемных предприятий представляется: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электронный реестр держателей зерновых расписок, срок представления – ежемесячно, до 1 числа каждого месяца.</w:t>
      </w:r>
    </w:p>
    <w:bookmarkStart w:name="z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информации о загруженности хлебоприемных предприятий: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хлебоприемного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общая емкость хлебоприемного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общее количество зерна на указанный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загруженность хлебоприемного предприятия в процентах на указанный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зернового рынка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введении временного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хлебоприемным предприятием по состоянию на "___" __________ 20___ года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МИО –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мере необходимости.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структурное подразделение местного исполнительного органа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государственный электронный реестр держателей зерновых расписок.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 в течение 3 (трех) рабочих дней со дня принятия судом решения о введении временного управления хлебоприемным предприятием.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541"/>
        <w:gridCol w:w="2398"/>
        <w:gridCol w:w="2399"/>
        <w:gridCol w:w="2399"/>
        <w:gridCol w:w="1971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хлебоприемного предприятия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емкость, тысяч тонн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зерна, тысяч тонн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Загруженность хлебоприемного предприятия, процент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решению суда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 "___" 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о введении временного управления хлебоприемным предприятием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хлебоприемным предприятием</w:t>
            </w:r>
          </w:p>
        </w:tc>
      </w:tr>
    </w:tbl>
    <w:bookmarkStart w:name="z11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о введении временного управления хлебоприемным предприятием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Заполненная информация о введении временного управления хлебоприемным предприятием представляется:</w:t>
      </w:r>
    </w:p>
    <w:bookmarkEnd w:id="74"/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электронный реестр держателей зерновых расписок, срок представления – по мере необходимости, в течение 3 (трех) рабочих дней со дня принятия судом решения о введении временного управления хлебоприемным предприятием;</w:t>
      </w:r>
    </w:p>
    <w:bookmarkEnd w:id="75"/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Министерство сельского хозяйства Республики Казахстан, срок представления – ежемесячно, до 1 числа каждого месяца.</w:t>
      </w:r>
    </w:p>
    <w:bookmarkEnd w:id="76"/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информации о загруженности хлебоприемных предприятий:</w:t>
      </w:r>
    </w:p>
    <w:bookmarkEnd w:id="77"/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78"/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хлебоприемного предприятия;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общая емкость хлебоприемного предприятия;</w:t>
      </w:r>
    </w:p>
    <w:bookmarkEnd w:id="80"/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общее количество зерна на указанный период;</w:t>
      </w:r>
    </w:p>
    <w:bookmarkEnd w:id="81"/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загруженность хлебоприемного предприятия в процентах на указанный период;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указываются номер и дата решения суда о введении временного управления хлебоприемным предприятием, наименование суда и дата вступления решения суда в законную силу.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