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f95e" w14:textId="4e3f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Председателя Агентства Республики Казахстан по делам строительства и жилищно-коммунального хозяйства от 28 марта 2011 года № 124 и Министра экономического развития и торговли Республики Казахстан от 31 марта 2011 года № 73 "Об утверждении критериев оценки степени рисков в сфере частного предпринимательства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строительства и жилищно-коммунального хозяйства от 27 апреля 2012 года № 165 и Министра экономического развития и торговли Республики Казахстан от 2 мая 2012 года № 138. Зарегистрирован в Министерстве юстиции Республики Казахстан 6 июня 2012 года № 7696. Утратил силу приказом исполняющего обязанности Министра национальной экономики Республики Казахстан от 2 сентября 2016 года № 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исполняющего обязанности Министра национальной экономики РК от 02.09.2016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13 января 2012 года «О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энергоэффективности»,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28 марта 2011 года № 124 и Министра экономического развитии и торговли Республики Казахстан от 31 марта 2011 гола № 73 «Об утверждении критериев оценки степени рисков в сфере частного предпринимательства в области архитектуры, градостроительства и строительства» (зарегистрированный в Реестре государственной регистрации нормативных правовых актов за № 6928, опубликованный в «Казахстанской правде» от 8 июня 2011 года, № 180 (26601), «Егемен Қазақстан» от 24 июня 2011 года № 215-216 (26614), Собрании актов центральных исполнительных и иных центральных государственных органов Республики Казахстан № 22, 2011 года),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в сфере частного предпринимательства в области архитектуры, градостроительства и строительства по объектам строительства согласно приложению 1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рисков в сфере частного предпринимательства в области архитектуры, градостроительства и строительства по субъектам лицензирования согласно приложению 2 к настоящему совместному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Критерии оценки степени рисков в сфере частного предпринимательства в области архитектуры, градостроительства и строительства, утвержденные указанным совместным приказом изложить в новой редакции согласно приложению 1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архитектурно-строительного контроля, надзора, лицензирования и аттестации Агентства Республики Казахстан по делам строительства и жилищно-коммунального хозяйства (Абдраймов Г.Р.)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совместного приказа -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Агентства   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 по делам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строительства и жилищно-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 С. Нокин              ________ Б. Сагинтаев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2012 года № 165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2012 года № 138  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2011 года № 124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73 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архитектуры,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градостроительства и строительства по объектам строительства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области архитектуры, градостроительства и строительства по объектам строительства (далее - Критерии)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</w:t>
      </w:r>
      <w:r>
        <w:rPr>
          <w:rFonts w:ascii="Times New Roman"/>
          <w:b w:val="false"/>
          <w:i w:val="false"/>
          <w:color w:val="000000"/>
          <w:sz w:val="28"/>
        </w:rPr>
        <w:t>, градостроительной и строительной деятельности в Республике Казахстан» (далее - Закон) и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в Республике Казахстан» для отнесения субъектов архитектурной, градостроительной и строительной деятельности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используется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критериев оценки степени риска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рисков определяются с учетом объективных факторов, установленных с учетом уровней ответственности объектов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субъекты подразделяются по следующим степеням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первая группа с высокой степенью риска – объекты первого уровня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вторая группа со средней степенью риска – объекты второго уровня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третья группа с незначительной степенью риска – объекты третьего уровня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связи с установленным уровнем ответственности в процессе проектирования, объекты переводу в высокую, среднюю либо незначительную степень риска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Уровень ответственности объектов архитектурной, градостроительной и строительной деятельности устанавливается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зданий и сооружений к технически сложным объектам, утвержденных постановлением Правительства Республики Казахстан от 23 октября 2009 года № 1656.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2012 года № 165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2012 года № 138  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2011 года № 124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73    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архитектуры,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градостроительства и строительства по субъектам лицензирования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области архитектуры, градостроительства и строительства по субъектам лицензирования (далее – Критерии)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</w:t>
      </w:r>
      <w:r>
        <w:rPr>
          <w:rFonts w:ascii="Times New Roman"/>
          <w:b w:val="false"/>
          <w:i w:val="false"/>
          <w:color w:val="000000"/>
          <w:sz w:val="28"/>
        </w:rPr>
        <w:t>, градостроительной и строительной деятельности в Республике Казахстан», «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контроле и надзоре в Республике Казахстан» для отнесения субъектов лицензирования в сфере архитектурной, градостроительной и строительной деятельности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 – юридические и физические лица, имеющие лицензию в сфере архитектуры, градостроительства и строительства.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критериев оценки степени риска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субъектов контроля по степеням рисков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первичном распределении – по объективным Критериям, основанным на опыте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последующем распредлении – после подсчетов баллов, набранных во время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определяются с учетом опыта осуществления лицензируемых видов деятельности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субъекты контроля подразделяются по следующим степеням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первая группа с высокой степенью риска – лицензиаты, имеющие лицензию менее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вторая группа со средней степенью риска – лицензиаты, имеющие лицензию от года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третья группа с незначительной степенью риска – лицензиаты, имеющие лицензию три года включительно и более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нарушение квалификационных требований начисляются баллы. Начисление баллов проводится в соответствии с приложением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Лицензиаты первой группы, набравшие в процессе проверки 50 и более баллов, остаются в первой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Лицензиаты первой группы, набравшие в процессе проверки менее 50 баллов, переводятся во вторую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Лицензиаты второй и третьей группы, набравшие в процессе проверки 50 и более баллов, переводятся в первую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Лицензиаты второй группы, набравшие в процессе проверки менее 50 баллов, переводятся в третью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Лицензиаты третьей группы, набравшие в процессе проверки менее 50 баллов, остаются в третьей группе риска.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предпринимательства в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архитектуры, градостроительства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по субъектам лицензирования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013"/>
        <w:gridCol w:w="34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оценивается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баллом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Изыскательская деятельность
</w:t>
            </w:r>
          </w:p>
        </w:tc>
      </w:tr>
      <w:tr>
        <w:trPr>
          <w:trHeight w:val="1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для занятия изыскательской деятельностью: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изыскательской деятельности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изыскательской деятельности,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стажа (трудовой деятельности)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(работника)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входящих в состав запрашиваемого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изыскательской деятельности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(трудовая деятельность) работы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трех лет по профилю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состав запрашиваемого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или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области изыскательской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и трудовой стаж (трудовая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деятельность) не менее пяти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аренды, оснащенной: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зданиями или помещениями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грунтоведческой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(химической) лабораторией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инженерно-геологических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инженерно-гидрогеологических изысканий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оснащенности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аренды: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механизмы, приспособления,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используются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требований,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заявленных работ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персонального компьютера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программным обеспечением,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 для выполнения расчетов,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и оформления графических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материалов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инженерно-геодезических работ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(нормоконтроль,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производства работ);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работника.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Проектная деятельность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категории: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деятельности,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(работника) по профилю работ,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допуска для работ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сейсмической опасности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 и трудовой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(трудовая деятельность) не менее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деятельности, или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и трудовой стаж (трудовая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деятельность) не менее пяти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у ответственных испонителей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аренды, оснащенной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оснащенности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(хозяйственного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или оперативного 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аренды, включающей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 с установленным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обеспечением, позволяющим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расчетов, составление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графических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необходимых для заявленного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(нормоконтроль,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производства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проектов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разделов)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работника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категории: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деятельности,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(работника) по профилю работ,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допуска для работ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сейсмической опасности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 и трудовой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(трудовая деятельность) не менее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деятельности, или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и трудовой стаж (трудовая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деятельность) не менее семи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у ответственных исполнителей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оснащенности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(хозяйственного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или оперативного 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аренды, включающей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 с установленным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обеспечением, позволяющим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расчетов, составление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графических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необходимых для заявленного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(нормоконтроль,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производства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проектов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разделов)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работника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 категории: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тринадцати лет по профилю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состав запрашиваемого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или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и трудового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(трудовой деятельности) работы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пятнадцати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(работника) по профилю работ,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допуска для работ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сейсмической опасности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деятельности, и трудовой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(трудовая деятельность) работы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или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деятельности, и трудовой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(трудовая деятельность) не менее 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у ответственных исполнителей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оснащенности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(хозяйственного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или оперативного 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аренды, включающей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 с установленным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обеспечением, позволяющим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расчетов, составление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графических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необходимых для заявленного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(нормоконтроль,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производства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проектов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разделов)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работника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лицензиата, выполняющих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совместительству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Строительно-монтажные работы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категории: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стажа (трудовой деятельности)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(работника)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входящих в состав запрашиваемого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а также допуска для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или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допуска для работ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сейсмической опасности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исполнителей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аренды, оснащенной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здаҒниями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оснащенности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(хозяйственного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или оперативного 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аренды, включающей 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машины и механизмы,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устанавливаются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техническими требованиями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 строительно-монтажных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технических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заявленным работам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(нормоконтроль,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производства работ)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работника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категории: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стажа (трудовой деятельности)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десяти лет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(работника)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входящих в состав запрашиваемого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а также допуска для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или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допуска для работ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сейсмической опасности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исполнителей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аренды, оснащенной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оснащенности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(хозяйственного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или оперативного 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аренды, включающей 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машины и механизмы,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устанавливаются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техническими требованиями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 строительно-монтажных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технических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заявленным работам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(нормоконтроль,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производства работ)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работника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 категории: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тринадцати лет по профилю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состав запрашиваемого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или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стажа (трудовой деятельности)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пятнадцати лет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(работника)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запрашиваемогоподвида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или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допуска для работ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сейсмической опасности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исполнителей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оснащенности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(хозяйственного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или оперативного 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аренды, включающей 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машины и механизмы,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устанавливаются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техническими требованиями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 строительно-монтажных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технических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заявленным работам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(нормоконтроль,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производства работ)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работника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лицензиата, выполняющих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совместительству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