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fa97" w14:textId="1d0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клиринговыми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119. Зарегистрировано в Министерстве юстиции Республики Казахстан 21 мая 2012 года № 7673. Утратило силу постановлением Правления Национального Банка Республики Казахстан от 16 августа 2019 года № 133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16.08.2019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клиринговыми организациями.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Смаилов А.А.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апреля 2012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119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клиринговыми организациями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представления отчетности клиринговыми организациями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устанавливают перечень, формы, сроки и порядок представления отчетности клиринговыми организациями в Национальный Банк Республики Казахстан (далее - уполномоченный орган).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Клиринговая организация представляет в уполномоченный орган в электронной форме: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ежедневно, не позднее 12.00 часов времени города Астаны рабочего дня, следующего за отчетным днем, отчет о нетто-требованиях и нетто-обязательствах субъектов, пользующихся услугами клиринговой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пятого рабочего дня месяца, следующего за отчетным месяцем: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субъектах, пользующихся услугами клиринговой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финансовых инструментах, принятых на клиринговое обслуживание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субъектах, пользующихся услугами клиринговой организации, недобросовестно исполняющих свои обязательства по сделкам,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Отчетность, составленная в электронной форме, направляется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данных, по адресу, указанному уполномоченным органом.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необходимости внесения изменений и (или) дополнений в отчетность, клиринговая организация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отчетов уполномоченный орган запрашивает у клиринговой организации сведения и документы, необходимые для проверки информации, указанной в отчетности.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клиринговыми организациями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нетто-требованиях и нетто-обязательств субъектов,</w:t>
      </w:r>
      <w:r>
        <w:br/>
      </w:r>
      <w:r>
        <w:rPr>
          <w:rFonts w:ascii="Times New Roman"/>
          <w:b/>
          <w:i w:val="false"/>
          <w:color w:val="000000"/>
        </w:rPr>
        <w:t>пользующихся услугами клиринговой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__.__.____ г.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Ф1-КО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ежедневная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клиринговые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ежедневно, не позднее 12.00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времени города Астаны рабочего дня, следующего за отчетным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671"/>
        <w:gridCol w:w="2671"/>
        <w:gridCol w:w="2671"/>
        <w:gridCol w:w="2671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пользующегося услугами клиринговой организации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субъекта, пользующегося услугами клиринговой организации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субъекта, пользующегося услугами клиринговой организации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субъекта, пользующегося услугами клиринговой организации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2"/>
        <w:gridCol w:w="2835"/>
        <w:gridCol w:w="2835"/>
        <w:gridCol w:w="1186"/>
        <w:gridCol w:w="1842"/>
      </w:tblGrid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 - позиция субъекта, пользующегося услугами клиринговой организации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 субъекта, пользующегося услугами клиринговой организации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 субъекта, пользующегося услугами клиринговой организации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маржевых взносов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финансового рынка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клиринговой организации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при наличии - отчество исполнителя 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данных,</w:t>
      </w:r>
      <w:r>
        <w:br/>
      </w:r>
      <w:r>
        <w:rPr>
          <w:rFonts w:ascii="Times New Roman"/>
          <w:b/>
          <w:i w:val="false"/>
          <w:color w:val="000000"/>
        </w:rPr>
        <w:t>"Отчет о нетто-требованиях и нетто-обязательств субъектов,</w:t>
      </w:r>
      <w:r>
        <w:br/>
      </w:r>
      <w:r>
        <w:rPr>
          <w:rFonts w:ascii="Times New Roman"/>
          <w:b/>
          <w:i w:val="false"/>
          <w:color w:val="000000"/>
        </w:rPr>
        <w:t>пользующихся услугами клиринговой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нетто-требованиях и нетто-обязательств субъектов, пользующихся услугами клиринговой организации"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62-5 Закона Республики Казахстан от 30 марта 1995 года "О Национальном Банке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составляется ежедневно клиринговой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отчетности, устанавливается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отчета представляется только по сделкам с финансовыми инструментами, принимаемыми на клиринговое обслуживание.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отчета указывается фамилия, имя и при наличии - отчество исполнителя, подготовившего форму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указывается наименование субъекта, пользующегося услугами клиринговой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код субъекта, пользующегося услугами клиринговой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указываются обязательства субъекта, пользующегося услугами клиринговой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указываются требования субъекта, пользующегося услугами клиринговой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6 указывается нетто - позиция субъекта, пользующегося услугами клиринговой организации, рассчитанная как разница данных, указанных в столбцах 4 и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7 указывается количество сделок субъекта, пользующегося услугами клиринговой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8 указывается объем сделок субъекта, пользующегося услугами клиринговой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9 указывается сумма маржевых взносов субъекта, пользующегося услугами клиринговой организации, и его клиентов.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10 указывается сектор финансового рынка, финансовые инструменты которого принимаются на клиринговое обслуживание.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клиринговыми организациями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субъектах, пользующихся услугами клиринговой</w:t>
      </w:r>
      <w:r>
        <w:br/>
      </w:r>
      <w:r>
        <w:rPr>
          <w:rFonts w:ascii="Times New Roman"/>
          <w:b/>
          <w:i w:val="false"/>
          <w:color w:val="000000"/>
        </w:rPr>
        <w:t>организации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клиринговой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по состоянию на "____" "__________"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8"/>
        <w:gridCol w:w="2330"/>
        <w:gridCol w:w="2330"/>
        <w:gridCol w:w="2331"/>
        <w:gridCol w:w="2331"/>
      </w:tblGrid>
      <w:tr>
        <w:trPr>
          <w:trHeight w:val="30" w:hRule="atLeast"/>
        </w:trPr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2595"/>
        <w:gridCol w:w="4513"/>
        <w:gridCol w:w="25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(товарной) биржи,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субъект,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сделкам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статуса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замещающее):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Исполнитель:_____________________________ 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фамилия, имя, при наличии отчество) (подпись)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заполнению Отчета о субъектах, пользующихся услугами клиринговой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рынка по сделкам с финансовыми инструментами, по которым заключен договор клирингового обслуживания – включает в себя рынок ценных бумаг, валютный рынок, рынок производных финансовых инструментов (срочный рынок).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клиринговыми организациями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финансовых инструментах, принятых на клиринговое</w:t>
      </w:r>
      <w:r>
        <w:br/>
      </w:r>
      <w:r>
        <w:rPr>
          <w:rFonts w:ascii="Times New Roman"/>
          <w:b/>
          <w:i w:val="false"/>
          <w:color w:val="000000"/>
        </w:rPr>
        <w:t>обслуживание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клиринговой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по состоянию на "____" "__________"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1837"/>
        <w:gridCol w:w="1838"/>
        <w:gridCol w:w="4438"/>
        <w:gridCol w:w="1839"/>
      </w:tblGrid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Код/НИН/ISI№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2145"/>
        <w:gridCol w:w="2145"/>
        <w:gridCol w:w="2536"/>
        <w:gridCol w:w="33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биржи, членом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клиринговое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замещающее):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(должность, 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клиринговыми организациями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субъектах, пользующихся услугами</w:t>
      </w:r>
      <w:r>
        <w:br/>
      </w:r>
      <w:r>
        <w:rPr>
          <w:rFonts w:ascii="Times New Roman"/>
          <w:b/>
          <w:i w:val="false"/>
          <w:color w:val="000000"/>
        </w:rPr>
        <w:t>клиринговой организации, недобросовестно исполняющих</w:t>
      </w:r>
      <w:r>
        <w:br/>
      </w:r>
      <w:r>
        <w:rPr>
          <w:rFonts w:ascii="Times New Roman"/>
          <w:b/>
          <w:i w:val="false"/>
          <w:color w:val="000000"/>
        </w:rPr>
        <w:t>свои обязательства по сделкам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клиринговой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по состоянию на "____" "__________"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1959"/>
        <w:gridCol w:w="1959"/>
        <w:gridCol w:w="1959"/>
        <w:gridCol w:w="1960"/>
        <w:gridCol w:w="1960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– лицо,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замещающее):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(должность, 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бухгалтер: 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Исполнитель:________________________________________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(должность, фамилия, имя, при наличии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"_____" _____________ 20_____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