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43cf" w14:textId="e0f4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рисков в сфере частного предпринимательства в области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 о. Председателя Национального космического агентства  Республики Казахстан от 16 апреля 2012 года № 46/НК и Министра экономического развития и торговли Республики Казахстан от 20 апреля 2012 года № 120. Зарегистрирован в Министерстве юстиции Республики Казахстан 21 мая 2012 года № 7671. Утратил силу совместным приказом Министра по инвестициям и развитию Республики Казахстан от 17 августа 2015 года № 858 и Министра национальной экономики Республики Казахстан от 4 сентября 2015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17.08.2015 № 858 и Министра национальной экономики РК от 04.09.2015 № 631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критерии оценки степени рисков в сфере частного предпринимательства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технического регулирования Национального космического агентства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совместного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Национального космического агентства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Председателя Национального космического агентства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космического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Молдабеков      ______________ Б. Сагинтаев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46/нк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119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рисков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космической деятельности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сфере частного предпринимательства в области космической деятельности (далее – Критерии) разработаны в соответствии с Законами Республики Казахстан от 6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«О космической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января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Казахстан» для определения показателей рисков в целях отнесения проверяемых субъектов частного предпринимательства в области космической деятельности к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в области космической деятельности - вероятность причинения вреда в результате деятельности проверяемого субъекта в области космической деятельности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проверяемые субъекты – физические лица, юридические лица, в том числе их филиалы и представительства, осуществляющие космическую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проверяемых субъектов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первичном распределении все проверяемые субъекты относятся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распределение проверяемых субъектов по группам риска осуществляется на основании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критериям степени риска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высшего образования физического лица по профилю лицензируемого вида деятельности – 4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стажа работ у физического лица в сфере использования космического пространства не менее трех лет – 4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у первого руководителя юридического лица высшего образования и стажа работы не менее трех лет на руководящей должности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в штате у юридического лица не менее 10 % состава специалистов, имеющих высшее образование по профилю лицензируемого вида деятельности со стажем работы в соответствии с квалификацией не менее трех лет –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технико-производственной базы (помещений, специального лабораторного, стендового, производственного, технологического, испытательного и измерительного оборудования, контрольно-проверочной аппаратуры) на праве собственности или ином вещном праве – 15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 – 30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Баллы по критериям риска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Результаты суммарного итога используются для распределения проверяемых субъектов по соответствующим степеням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– от 30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– от 11 до 30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– до 10 баллов (включительно).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наибольшему не проверенному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наибольшему количеству набранных баллов.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