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7604" w14:textId="ece7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цен реализации на подлежащие субсидированию элитные семена и саженцы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апреля 2012 года № 4-2/181. Зарегистрирован в Министерстве юстиции Республики Казахстан 18 мая 2012 года № 7667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«О семеноводстве»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цены реализации на подлежащие субсидированию элитные семена и саженцы на 2012 год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2012 года № 4-2/181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Предельные цены реализации на подлежащие субсидированию</w:t>
      </w:r>
      <w:r>
        <w:br/>
      </w:r>
      <w:r>
        <w:rPr>
          <w:rFonts w:ascii="Times New Roman"/>
          <w:b/>
          <w:i w:val="false"/>
          <w:color w:val="000000"/>
        </w:rPr>
        <w:t>
элитные семена и саженцы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2"/>
        <w:gridCol w:w="5308"/>
      </w:tblGrid>
      <w:tr>
        <w:trPr>
          <w:trHeight w:val="1275" w:hRule="atLeast"/>
        </w:trPr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 (штуки) 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 и саженцев, тенге</w:t>
            </w:r>
          </w:p>
        </w:tc>
      </w:tr>
      <w:tr>
        <w:trPr>
          <w:trHeight w:val="1335" w:hRule="atLeast"/>
        </w:trPr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позднеспелые, среднепоздние и среднеспелые гибриды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поколения, гибридные популяции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репродукции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249 736,0</w:t>
            </w:r>
          </w:p>
        </w:tc>
      </w:tr>
      <w:tr>
        <w:trPr>
          <w:trHeight w:val="720" w:hRule="atLeast"/>
        </w:trPr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раннеспелые гибриды первого поколения, гибридные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популяции первой репродукции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235 254,0</w:t>
            </w:r>
          </w:p>
        </w:tc>
      </w:tr>
      <w:tr>
        <w:trPr>
          <w:trHeight w:val="30" w:hRule="atLeast"/>
        </w:trPr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78 011,0</w:t>
            </w:r>
          </w:p>
        </w:tc>
      </w:tr>
      <w:tr>
        <w:trPr>
          <w:trHeight w:val="810" w:hRule="atLeast"/>
        </w:trPr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элитные семена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374 573,0</w:t>
            </w:r>
          </w:p>
        </w:tc>
      </w:tr>
      <w:tr>
        <w:trPr>
          <w:trHeight w:val="435" w:hRule="atLeast"/>
        </w:trPr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гибриды первого поколения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332 573,0</w:t>
            </w:r>
          </w:p>
        </w:tc>
      </w:tr>
      <w:tr>
        <w:trPr>
          <w:trHeight w:val="30" w:hRule="atLeast"/>
        </w:trPr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3 162 450,0</w:t>
            </w:r>
          </w:p>
        </w:tc>
      </w:tr>
      <w:tr>
        <w:trPr>
          <w:trHeight w:val="30" w:hRule="atLeast"/>
        </w:trPr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Хлопок, включая первую репродукцию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</w:t>
            </w:r>
          </w:p>
        </w:tc>
      </w:tr>
      <w:tr>
        <w:trPr>
          <w:trHeight w:val="420" w:hRule="atLeast"/>
        </w:trPr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плодовых культур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винограда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