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f1b9" w14:textId="16cf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121. Зарегистрировано в Министерстве юстиции Республики Казахстан 14 мая 2012 года № 7657. Утратило силу постановлением Правления Национального Банка Республики Казахстан от 24 сентября 2014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ноября 2004 года № 334 «Об утверждении Правил представления отчетности организациями, осуществляющими отдельные виды банковских операций» (зарегистрированное в Реестре государственной регистрации нормативных правовых актов под № 3327)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организациями, осуществляющими отдельные виды банковских операций,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представления отчетности организациями, осуществляющими отдельные виды банковских операций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 государственном регулировании и надзоре финансового рынка и финансовых организаций» и устанавливают перечень, формы, сроки и порядок представления отчетности организациями, осуществляющими отдельные виды банковских операций, имеющими лицензию уполномоченного органа по регулированию, контролю и надзору финансового рынка и финансовых организаций (за исключением ипотечных организаций, юридических лиц, исключительным видом деятельности которых является организация обменных операций с иностранной валютой) (далее - небанковские организации) в Комитет по контролю и надзору финансового рынка и финансовых организаций Национального Банка Республики Казахстан (далее - уполномоченный орган).»;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 2, 2-1, 2-2 и 2-3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Отчетность небанковских организаций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предоставленных займах (далее - займы)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вкладах и текущих, корреспондентских счетах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ценных бумагах в соответствии с приложением 3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 структуре операций «обратное РЕПО» и «операция «РЕПО» в соответствии с приложением 4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структуре вкладов в банках второго уровня в соответствии с приложением 5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 структуре инвестиций в капитал юридических лиц в соответствии с приложением 6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отчет об основных источниках привлеченных денег в соответствии с приложением 7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отчет об обслуживании ипотечных займов в соответствии с приложением 8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отчет о просроченной задолженности по займам в соответствии с приложением 9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отчет о сделках с лицами, связанными с небанковской организацией особыми отношениями в соответствии с приложением 10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реестр лиц, связанных с небанковской организацией особыми отношениями в соответствии с приложением 11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Небанковские организации (за исключением организатора торгов, Национального оператора почты и дочерних организаций национального управляющего холдинга в сфере агропромышленного комплекса) представляют отчетность в уполномоченный орган ежеквартально, не позднее 18.00 часов времени города Астаны восемнадцатого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почты представляет отчетность в уполномоченный орган ежеквартально, не позднее 18.00 часов времени города Астаны двадцать пятого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торгов, дочерние организации национального управляющего холдинга в сфере агропромышленного комплекса представляют отчетность в уполномоченный орган ежемесячно, не позднее 18.00 часов времени города Астаны десятого рабочего дня, следующего за отчетным месяцем.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Небанковские организации, имеющие лицензию уполномоченного органа по регулированию, контролю и надзору финансового рынка и финансовых организаций на проведение банковских операций, предусмотренных подпунктами 1), (или) 2) и (или)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31 августа 1995 года «О банках и банковской деятельности в Республике Казахстан», представляют отчетность, предусмотренную подпунктом 2), 10) и 11) пункта 1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Дочерние организации национального управляющего холдинга в сфере агропромышленного комплекса представляют отчетность, предусмотренную подпунктами 1), 3), 4), 5), 6), 7), 8), 9), 10) и 11) пункта 1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Небанковские организации, за исключением организаций, предусмотренных пунктами 2-1 и 2-2 Правил, и Национальный оператор почты представляют отчетность, предусмотренную подпунктами 3), 4), 5), 6), 10) и 11) пункта 1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43 «Об утверждении Правил предоставления отчетности ипотечными организациями» (зарегистрированное в Реестре государственной регистрации нормативных правовых актов под № 4157)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отчетности ипотечными организациями,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Отчетность ипотечных организаций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об остатках на балансовых и внебалансовых счетах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предоставленных займах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об обслуживании ипотечных займов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 структуре инвестиций в капитал юридических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ценных бумагах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 структуре операций «обратное РЕПО» и «Операция «РЕПО»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отчет о структуре вкладов в банках второго уровня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отчет об основных источниках привлеченных денег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отчет о просроченной задолженности по займам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отчет о сделках с лицами, связанными с ипотечной организацией особыми отношениями в соответствии с приложением 10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реестр лиц, связанных с ипотечной организацией особыми отношениями в соответствии с приложением 11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Ипотечные организации представляют отчетность в уполномоченный орган ежемесячно, не позднее 18.00 часов времени города Астаны десятого рабочего дня, следующего за отчетным месяцем, согласно приложениям 1, 2, 3, 4, 5, 6, 7, 8, 9, 10 и 11 к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нормативные правовые акты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 Смаилов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апреля 2012 года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121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2004 года № 334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сделках с лицами, связанными с небанковской</w:t>
      </w:r>
      <w:r>
        <w:br/>
      </w:r>
      <w:r>
        <w:rPr>
          <w:rFonts w:ascii="Times New Roman"/>
          <w:b/>
          <w:i w:val="false"/>
          <w:color w:val="000000"/>
        </w:rPr>
        <w:t>
организацией особыми отношениями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организации, осуществляющей отдельные виды</w:t>
      </w:r>
      <w:r>
        <w:br/>
      </w:r>
      <w:r>
        <w:rPr>
          <w:rFonts w:ascii="Times New Roman"/>
          <w:b/>
          <w:i w:val="false"/>
          <w:color w:val="000000"/>
        </w:rPr>
        <w:t>
банковских операций) по состоянию на «____» ______20__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1482"/>
        <w:gridCol w:w="3028"/>
        <w:gridCol w:w="1343"/>
        <w:gridCol w:w="2314"/>
        <w:gridCol w:w="1007"/>
        <w:gridCol w:w="907"/>
        <w:gridCol w:w="927"/>
        <w:gridCol w:w="1681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депозита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финансовых инструментов, выпущенных лицами, связанными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 с организацией,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Покупка ценных бумаг у лиц, связанных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сделок, заключенных на организованном рынке, методами,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позволяющими организации, осуществляющей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определить 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Продажа ценных бумаг лицам, связанным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сделок, заключенных на организованном рынке, методами,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позволяющими организации, осуществляющей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определить 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Покупка ценных бумаг на условиях их обратной продажи у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особыми отношениями с организацией, осуществляющей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Продажа ценных бумаг на условиях их обратной покупки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особыми отношениями с организацией, осуществляющей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принятый от лица, связанного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Субординированный долг, выданный лицу, связанному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Покупка имущества у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Принятие в залог имущества у лица, связанного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Продажа имущества лицу, связанному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Прием в залог финансовых инструментов, выпущенных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связанными особыми отношениями с 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Будущее требование организации,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 к лицу, связанному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Выданные гарантии в пользу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Принятие гарантий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премии (взносы), оплаченные 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 по договорам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 со страховой (перестраховочной) организацией, 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 связанным особыми отношениями с 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Страховые выплаты, полученные 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 от 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являющейся лицом, связанным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Выданные аккредитивы в пользу лица, связанного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Полученные аккредитивы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609"/>
        <w:gridCol w:w="617"/>
        <w:gridCol w:w="1010"/>
        <w:gridCol w:w="1778"/>
        <w:gridCol w:w="1179"/>
        <w:gridCol w:w="1554"/>
        <w:gridCol w:w="1928"/>
        <w:gridCol w:w="1835"/>
      </w:tblGrid>
      <w:tr>
        <w:trPr>
          <w:trHeight w:val="30" w:hRule="atLeast"/>
        </w:trPr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годовых)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депозита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финансовых инструментов, выпущенных лицами, связанными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 с 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Покупка ценных бумаг у лиц, связанных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(за исключением сделок,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организованном рынке, методами, не позволяющими организации,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 определить контрагента)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Продажа ценных бумаг лицам, связанным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(за исключением сделок,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организованном рынке, методами, не позволяющими организации,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 определить контрагента)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Покупка ценных бумаг на условиях их обратной продажи у лиц, связанных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 операций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сделок, заключенных на организованном рынке, методами, не позволяющими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осуществляющей отдельные виды банковских операций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Продажа ценных бумаг на условиях их обратной покупки лицам, связанным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 операций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сделок, заключенных на организованном рынке, методами, не позволяющими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осуществляющей отдельные виды банковских операций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принятый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Субординированный долг, выданный лицу, связанному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Покупка имущества у лица, связанного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Принятие в залог имущества у лица, связанного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Продажа имущества лицу, связанному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Прием в залог финансовых инструментов, выпущенных лицами, связанными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Будущее требование организации, осуществляющей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лицу, связанному особыми отношениями с организацией,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Выданные гарантии в пользу лица, связанного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Принятие гарантий от лица, связанного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премии (взносы), оплаченные организацией,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 по договорам страхования, заключенным со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организацией, являющейся лицом, связанным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Страховые выплаты, полученные организацией,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 от страховой (перестраховочной) организации, являющейся 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особыми отношениями с организацией,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Выданные аккредитивы в пользу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Полученные аккредитивы от лица, связанного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1303"/>
        <w:gridCol w:w="1877"/>
        <w:gridCol w:w="1659"/>
        <w:gridCol w:w="2688"/>
        <w:gridCol w:w="2530"/>
        <w:gridCol w:w="1185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доходы/расходы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депозита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финансовых инструментов, выпущенных лицами, связанными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 с организацией, осуществляющей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Покупка ценных бумаг у лиц, связанных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(за исключением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на организованном рынке, методами, не позволяющими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определить контрагента)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Продажа ценных бумаг лицам, связанным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(за исключением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на организованном рынке, методами, не позволяющими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 определить контрагента)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Покупка ценных бумаг на условиях их обратной продажи у лиц, связанных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сделок, заключенных на организованном рынке, методами,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позволяющими организации, осуществляющей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контрагента)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Продажа ценных бумаг на условиях их обратной покупки лицам, связанным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сделок, заключенных на организованном рынке, методами,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позволяющими организации, осуществляющей отдельные виды банковских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контрагента)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принятый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Субординированный долг, выданный лицу, связанному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Покупка имущества у лица, связанного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Принятие в залог имущества у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Продажа имущества лицу, связанному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Прием в залог финансовых инструментов, выпущенных лицами, связанными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Будущее требование организации, осуществляющей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к лицу, связанному особыми отношениями с 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Выданные гарантии в пользу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Принятие гарантий от лица, связанного особыми 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премии (взносы), оплаченные организацией, осуществляющей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 по договорам страхования, заключенным со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организацией, являющейся лицом, связанным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Страховые выплаты, полученные организацией, осуществляющей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 от страховой (перестраховочной) организации, 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 связанным особыми отношениями с организацией, осуществляющей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Выданные аккредитивы в пользу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Полученные аккредитивы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сделок организации, осуществляющей отдельные виды банковских операций с лицами, связанными особыми отношениями с ней, суммы которых по каждому виду операций организации, осуществляющей отдельные виды банковских операций с лицом, связанным особыми отношениями с ней, не превышает 0,001 процент в совокупности от размера собственного капитала организации, осуществляющей отдельные виды банковских операций рассчитываемого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12 июля 2004 года № 200 «Об установлении пруденциальных нормативов для Национального оператора почты, а также форм и сроков представления отчетов об их выполнении» (зарегистрированным в Реестре государственной регистрации нормативных правовых актов под № 2988),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48 «Об утверждении Инструкции о нормативных значениях, методике расчетов пруденциальных нормативов для ипотечных организаций, дочерних организаций национального управляющего холдинга в сфере агропромышленного комплекса, а также форм и сроков представления отчетности об их выполнении» (зарегистрированным в Реестре государственной регистрации нормативных правовых актов под № 4158),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марта 2010 года № 41 «Об утверждении Правил расчета пруденциальных нормативов для организатора торгов» (зарегистрированным в Реестре государственной регистрации нормативных правовых актов под № 6207) по состоянию на «__» _____ 20 __ года, составляет ________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займов клиентов организации, осуществляющей отдельные виды банковских операций застрахованных у страховой (перестраховочной) организации, являющейся лицом, связанным особыми отношениями с организацией, осуществляющей отдельные виды банковских операций по состоянию на отчетную дату составляет _________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Организация, осуществляющая отдельные виды банковских операций подтверждает, что в отчетном периоде льготные условия лицам, связанным особыми отношениями с организацией, осуществляющей отдельные виды банковских операций не предоставлялись и других сделок с лицами, связанными особыми отношениями с организацией, осуществляющей отдельные виды банковских операций кроме указанных в настоящей Информации, организацией, осуществляющей отдельные виды банковских операций не осуществлялось.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 и имя)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таблице указываются сведения обо всех сделках организации, осуществляющей отдельные виды банковских операций с лицами, связанными особыми отношениями с ней, сумма которых по каждому виду операций организации, осуществляющей отдельные виды банковских операций с лицом, связанным особыми отношениями с ней, превышает 0,001 процент в совокупности от размера собственного капитала организации, осуществляющей отдельные виды банковских операций, рассчитываемого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12 июля 2004 года № 200 «Об установлении пруденциальных нормативов для Национального оператора почты, а также форм и сроков представления отчетов об их выполнении» (зарегистрированным в Реестре государственной регистрации нормативных правовых актов под № 2988),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48 «Об утверждении Инструкции о нормативных значениях, методике расчетов пруденциальных нормативов для ипотечных организаций, дочерних организаций национального управляющего холдинга в сфере агропромышленного комплекса, а также форм и сроков представления отчетности об их выполнении» (зарегистрированным в Реестре государственной регистрации нормативных правовых актов под № 4158),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марта 2010 года № 41 «Об утверждении Правил расчета пруденциальных нормативов для организатора торгов» (зарегистрированным в Реестре государственной регистрации нормативных правовых актов под № 6207) по состоянию на соответствующую отчетную дату, в том числе о сделках, указанных в таблице (но, не ограничиваясь ими);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условия сделки не предполагают наличие обеспечения, выплату вознаграждения или начисление провизий, то графы 12, 13, 14, 15, 16, 17, 18, 21, 22 не подлежат заполнению;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графе 2 для физического лица фамилия, имя указывается обязательно, при наличии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графе 15 качество обеспечения в баллах оценивается в соответствии с Правилами классификации активов, условных обязательств и создания провизий (резервов) против них,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(зарегистрированным в Реестре государственной регистрации нормативных правовых актов под № 4580);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графе 24 указывается сумма начисленного дохода/расхода, накопленного с начала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строке «23. Страховые премии (взносы), оплаченные организацией, осуществляющей отдельные виды банковских операций по договорам страхования, заключенным со страховой (перестраховочной) организацией, являющейся лицом, связанным особыми отношениями с организацией, осуществляющей отдельные виды банковских операций» в графе 9 указывается страховая сумма по договору страхования.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121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2004 года № 334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лиц, связанных с небанковской организацией</w:t>
      </w:r>
      <w:r>
        <w:br/>
      </w:r>
      <w:r>
        <w:rPr>
          <w:rFonts w:ascii="Times New Roman"/>
          <w:b/>
          <w:i w:val="false"/>
          <w:color w:val="000000"/>
        </w:rPr>
        <w:t>
особыми отношениями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организации, осуществляющей отдельные виды</w:t>
      </w:r>
      <w:r>
        <w:br/>
      </w:r>
      <w:r>
        <w:rPr>
          <w:rFonts w:ascii="Times New Roman"/>
          <w:b/>
          <w:i w:val="false"/>
          <w:color w:val="000000"/>
        </w:rPr>
        <w:t>
банковских операций) по состоянию на «____» ______ 20__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587"/>
        <w:gridCol w:w="3844"/>
        <w:gridCol w:w="4193"/>
      </w:tblGrid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–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отчество) лица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лицо отнесено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лицу, связанному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(должность, фамилия и имя) (подпись)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121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2006 года № 43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сделках с лицами, связанными с ипотечной организацией</w:t>
      </w:r>
      <w:r>
        <w:br/>
      </w:r>
      <w:r>
        <w:rPr>
          <w:rFonts w:ascii="Times New Roman"/>
          <w:b/>
          <w:i w:val="false"/>
          <w:color w:val="000000"/>
        </w:rPr>
        <w:t>
особыми отношениями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ипотечной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«____» ______ 20__ года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1482"/>
        <w:gridCol w:w="3028"/>
        <w:gridCol w:w="1343"/>
        <w:gridCol w:w="2314"/>
        <w:gridCol w:w="1007"/>
        <w:gridCol w:w="907"/>
        <w:gridCol w:w="927"/>
        <w:gridCol w:w="1681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Покупка финансовых инструментов, выпущенных лицами, связанными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ценных бумаг у лиц, связанных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ипотечной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Продажа ценных бумаг лицам, связанным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ипотечной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Покупка ценных бумаг на условиях их обратной продажи у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особыми отношениями с ипотечной организацией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сделок, заключенных на организованном рынке, методами, не позволяющими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организации определить 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Продажа ценных бумаг на условиях их обратной покупки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особыми отношениями с ипотечной организацией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сделок, заключенных на организованном рынке, методами, не позволяющими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организации определить контрагента)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Субординированный долг, принятый от лица, связанного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выданный лицу, связанному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Покупка имущества у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Принятие в залог имущества у лица, связанного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Продажа имущества лицу, связанному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Прием в залог финансовых инструментов, выпущенных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связанными особыми 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Будущее требование ипотечной организации к лицу, связанному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Выданные гарантии в пользу лица, связанного особыми 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Принятие гарантий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Страховые премии (взносы), оплаченные ипотечной организацией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страхования, заключенным со 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являющейся лицом, связанным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выплаты, полученные ипотечной организацией от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 являющейся лицом, связанным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713"/>
        <w:gridCol w:w="553"/>
        <w:gridCol w:w="913"/>
        <w:gridCol w:w="1713"/>
        <w:gridCol w:w="1353"/>
        <w:gridCol w:w="1613"/>
        <w:gridCol w:w="1613"/>
        <w:gridCol w:w="1633"/>
      </w:tblGrid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 вознаграждение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годовых)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Покупка финансовых инструментов, выпущенных лицами, связанными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ценных бумаг у лиц, связанных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(за исключением сделок, заключенных на организованном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методами, не позволяющими ипотечной организации определить контрагента)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Продажа ценных бумаг лицам, связанным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(за исключением сделок, заключенных на организованном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методами, не позволяющими ипотечной организации определить контрагента)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Покупка ценных бумаг на условиях их обратной продажи у лиц, связанных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ипотечной организации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Продажа ценных бумаг на условиях их обратной покупки лицам, связанным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ипотечной организации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Субординированный долг, принятый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выданный лицу, связанному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Покупка имущества у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Принятие в залог имущества у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Продажа имущества лицу, связанному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Прием в залог финансовых инструментов, выпущенных лицами, связанными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Будущее требование ипотечной организации к лицу, связанному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Выданные гарантии в пользу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Принятие гарантий от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Страховые премии (взносы), оплаченные ипотечной организацией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 заключенным со страховой (перестраховочной) организацией, 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 связанным особыми 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выплаты, полученные ипотечной организацией от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 являющейся лицом, связанным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073"/>
        <w:gridCol w:w="1333"/>
        <w:gridCol w:w="1893"/>
        <w:gridCol w:w="1673"/>
        <w:gridCol w:w="1973"/>
        <w:gridCol w:w="1413"/>
        <w:gridCol w:w="1173"/>
        <w:gridCol w:w="11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 дату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доходы/расходы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займов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займов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Размещение депозита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Покупка финансовых инструментов, выпущенных лицами, связанными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Покупка ценных бумаг у лиц, связанных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(за исключением сделок, заключенных на организованном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методами, не позволяющими ипотечной организации определить контрагента)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Продажа ценных бумаг лицам, связанным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(за исключением сделок, заключенных на организованном рынке,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методами, не позволяющими ипотечной организации определить контрагента)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Покупка ценных бумаг на условиях их обратной продажи у лиц, связанных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ипотечной организации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Продажа ценных бумаг на условиях их обратной покупки лицам, связанным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 (за исключением сделок, заключенных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организованном рынке, методами, не позволяющими ипотечной организации 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Покупка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Продажа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Покупка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Продажа иностранной валюты (спот, форвард)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Субординированный долг, принятый от лица, связанного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Субординированный долг, выданный лицу, связанному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Покупка имущества у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Принятие в залог имущества у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Продажа имущества лицу, связанному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Прием в залог финансовых инструментов, выпущенных лицами, связанными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Будущее требование ипотечной организации к лицу, связанному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Выданные гарантии в пользу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Принятие гарантий от лица, связанного особыми отношениями с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Страховые премии (взносы), оплаченные ипотечной организацией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страхования, заключенным со страховой (перестраховочной) организацией, 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 связанным особыми отношениями с ипотечной 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Страховые выплаты, полученные ипотечной организацией от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 являющейся лицом, связанным особыми отношениями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ипотечной организацией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Иные виды сделок (сделки, указание которых не предусмотрено выше)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сделок ипотечной организации с лицами, связанными особыми отношениями с ней, суммы которых по каждому виду операций ипотечной организации с лицом, связанным особыми отношениями с ней, не превышает 0,001 процент в совокупности от размера собственного капитала ипотечной организации, рассчитываемого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48 «Об утверждении Инструкции о нормативных значениях, методике расчетов пруденциальных нормативов для ипотечных организаций, дочерних организаций национального управляющего холдинга в сфере агропромышленного комплекса, а также форм и сроков представления отчетности об их выполнении» (зарегистрированным в Реестре государственной регистрации нормативных правовых актов под № 4158) по состоянию на «__» _____ 20 __ года, составляет ________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займов клиентов ипотечной организации, застрахованных у страховой (перестраховочной) организации, являющейся лицом, связанным особыми отношениями с ипотечной организацией, по состоянию на отчетную дату составляет _________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Ипотечная организация подтверждает, что в отчетном периоде льготные условия лицам, связанным особыми отношениями с ипотечной организацией, не предоставлялись и других сделок с лицами, связанными особыми отношениями с ипотечной организацией, кроме указанных в настоящей Информации, ипотечной организацией не осуществлялось.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 и имя) (подпись) 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таблице указываются сведения обо всех сделках ипотечной организации с лицами, связанными особыми отношениями с ней, сумма которых по каждому виду операций ипотечной организации с лицом, связанным особыми отношениями с ней, превышает 0,001 процент в совокупности от размера собственного капитала ипотечной организации, рассчитываемого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48 «Об утверждении Инструкции о нормативных значениях, методике расчетов пруденциальных нормативов для ипотечных организаций, дочерних организаций национального управляющего холдинга в сфере агропромышленного комплекса, а также форм и сроков представления отчетности об их выполнении» (зарегистрированным в Реестре государственной регистрации нормативных правовых актов под № 4158) по состоянию на соответствующую отчетную дату, в том числе о сделках, указанных в таблице (но, не ограничиваясь ими);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условия сделки не предполагают наличие обеспечения, выплату вознаграждения или начисление провизий, то графы 12, 13, 14, 15, 16, 17, 18, 22, 23 не подлежат заполнению;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графе 2 для физического лица фамилия, имя указывается обязательно, при наличии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графе 15 качество обеспечения в баллах оценивается в соответствии с Правилами классификации активов, условных обязательств и создания провизий (резервов) против них,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(зарегистрированным в Реестре государственной регистрации нормативных правовых актов под № 4580);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графе 25 указывается сумма начисленного дохода/ расхода, накопленного с начала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строке «22. Страховые премии (взносы), оплаченные ипотечной организацией по договорам страхования, заключенным со страховой (перестраховочной) организацией, являющейся лицом, связанным особыми отношениями с ипотечной организацией» в графе 9 указывается страховая сумма по договору страхования.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121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2006 года № 43</w:t>
      </w:r>
    </w:p>
    <w:bookmarkEnd w:id="19"/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лиц, связанных с ипотечной</w:t>
      </w:r>
      <w:r>
        <w:br/>
      </w:r>
      <w:r>
        <w:rPr>
          <w:rFonts w:ascii="Times New Roman"/>
          <w:b/>
          <w:i w:val="false"/>
          <w:color w:val="000000"/>
        </w:rPr>
        <w:t>
организацией особыми отношениями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ипотечной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«____» ______ 20__ года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407"/>
        <w:gridCol w:w="3696"/>
        <w:gridCol w:w="4551"/>
      </w:tblGrid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Бизнес–идентификационный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отчество) лица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лицо отнесено к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связанному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ипотечной организацией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замещающее)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  (номер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подписания отчета «_____» 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</w:t>
      </w:r>
    </w:p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121</w:t>
      </w:r>
    </w:p>
    <w:bookmarkEnd w:id="21"/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17 июня 2006 года № 142 «Об утверждении Правил представления отчетности о выполнении пруденциальных нормативов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операций» (зарегистрированное в Реестре государственной регистрации нормативных правовых актов под № 4300).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апреля 2008 года № 56 «Об утверждении Правил расчета пруденциальных нормативов для организаций,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организаций» (зарегистрированное в Реестре государственной регистрации нормативных правовых актов под № 5233).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апреля 2008 года № 60 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142 «Об утверждении Правил представления отчетности о выполнении пруденциальных нормативов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операций» (зарегистрированное в Реестре государственной регистрации нормативных правовых актов под № 5234, опубликованное 4 июля 2008 года в газете «Юридическая газета» № 101 (1501)).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7 июля 2009 года № 138 «О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28 апреля 2008 года № 56 «Об утверждении Правил расчета пруденциальных нормативов для организаций,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организаций» (зарегистрированное в Реестре государственной регистрации нормативных правовых актов под № 5747).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7 июля 2009 года № 139 «О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17 июня 2006 года № 142 «Об утверждении Правил представления отчетности о выполнении пруденциальных нормативов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операций» (зарегистрированное в Реестре государственной регистрации нормативных правовых актов под № 5733).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3 сентября 2010 года № 131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(зарегистрированное в Реестре государственной регистрации нормативных правовых актов под № 6554).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апреля 2011 года № 33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28 апреля 2008 года № 56 «Об утверждении Правил расчета пруденциальных нормативов для организаций,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организаций» (зарегистрированное в Реестре государственной регистрации нормативных правовых актов под № 6941, опубликованное 25 июня 2011 года в газете «Казахстанская правда» № 199-200 (26620-26621)).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