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f1b9" w14:textId="16cf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121. Зарегистрировано в Министерстве юстиции Республики Казахстан 14 мая 2012 года № 7657.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ноября 2004 года № 334 «Об утверждении Правил представления отчетности организациями, осуществляющими отдельные виды банковских операций» (зарегистрированное в Реестре государственной регистрации нормативных правовых актов под № 3327)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организациями, осуществляющими отдельные виды банковских операций,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представления отчетности организациями, осуществляющими отдельные виды банковских операций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 государственном регулировании и надзоре финансового рынка и финансовых организаций» и устанавливают перечень, формы, сроки и порядок представления отчетности организациями, осуществляющими отдельные виды банковских операций, имеющими лицензию уполномоченного органа по регулированию, контролю и надзору финансового рынка и финансовых организаций (за исключением ипотечных организаций, юридических лиц, исключительным видом деятельности которых является организация обменных операций с иностранной валютой) (далее - небанковские организации) в Комитет по контролю и надзору финансового рынка и финансовых организаций Национального Банка Республики Казахстан (далее - уполномоченный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 2, 2-1, 2-2 и 2-3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Отчетность небанковских организаций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предоставленных займах (далее - займы)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вкладах и текущих, корреспондентских счетах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ценных бумагах в соответствии с приложением 3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структуре операций «обратное РЕПО» и «операция «РЕПО» в соответствии с приложением 4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структуре вкладов в банках второго уровня в соответствии с приложением 5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структуре инвестиций в капитал юридических лиц в соответствии с приложением 6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об основных источниках привлеченных денег в соответствии с приложением 7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об обслуживании ипотечных займов в соответствии с приложением 8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просроченной задолженности по займам в соответствии с приложением 9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сделках с лицами, связанными с небанковской организацией особыми отношениями в соответствии с приложением 10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реестр лиц, связанных с небанковской организацией особыми отношениями в соответствии с приложением 11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Небанковские организации (за исключением организатора торгов, Национального оператора почты и дочерних организаций национального управляющего холдинга в сфере агропромышленного комплекса) представляют отчетность в уполномоченный орган ежеквартально, не позднее 18.00 часов времени города Астаны восемнадцатого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почты представляет отчетность в уполномоченный орган ежеквартально, не позднее 18.00 часов времени города Астаны двадцать пятого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торгов, дочерние организации национального управляющего холдинга в сфере агропромышленного комплекса представляют отчетность в уполномоченный орган ежемесячно, не позднее 18.00 часов времени города Астаны десятого рабочего дня, следующего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Небанковские организации, имеющие лицензию уполномоченного органа по регулированию, контролю и надзору финансового рынка и финансовых организаций на проведение банковских операций, предусмотренных подпунктами 1), (или) 2) и (или)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«О банках и банковской деятельности в Республике Казахстан», представляют отчетность, предусмотренную подпунктом 2), 10) и 11) пункта 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Дочерние организации национального управляющего холдинга в сфере агропромышленного комплекса представляют отчетность, предусмотренную подпунктами 1), 3), 4), 5), 6), 7), 8), 9), 10) и 11) пункта 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Небанковские организации, за исключением организаций, предусмотренных пунктами 2-1 и 2-2 Правил, и Национальный оператор почты представляют отчетность, предусмотренную подпунктами 3), 4), 5), 6), 10) и 11) пункта 1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43 «Об утверждении Правил предоставления отчетности ипотечными организациями» (зарегистрированное в Реестре государственной регистрации нормативных правовых актов под № 4157)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отчетности ипотечными организациями,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Отчетность ипотечных организаций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на балансовых и внебалансовых счетах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предоставленных займах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об обслуживании ипотечных займов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структуре инвестиций в капитал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ценных бумагах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структуре операций «обратное РЕПО» и «Операция «РЕПО»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 структуре вкладов в банках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об основных источниках привлеченных денег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просроченной задолженности по займам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сделках с лицами, связанными с ипотечной организацией особыми отношениями в соответствии с приложением 10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реестр лиц, связанных с ипотечной организацией особыми отношениями в соответствии с приложением 11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Ипотечные организации представляют отчетность в уполномоченный орган ежемесячно, не позднее 18.00 часов времени города Астаны десятого рабочего дня, следующего за отчетным месяцем, согласно приложениям 1, 2, 3, 4, 5, 6, 7, 8, 9, 10 и 11 к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нормативные правовые акты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 Смаилов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апреля 2012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121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2004 года № 334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сделках с лицами, связанными с небанковской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 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организации, осуществляющей отдельные виды</w:t>
      </w:r>
      <w:r>
        <w:br/>
      </w:r>
      <w:r>
        <w:rPr>
          <w:rFonts w:ascii="Times New Roman"/>
          <w:b/>
          <w:i w:val="false"/>
          <w:color w:val="000000"/>
        </w:rPr>
        <w:t>
банковских операций) по состоянию на «____» ______20__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482"/>
        <w:gridCol w:w="3028"/>
        <w:gridCol w:w="1343"/>
        <w:gridCol w:w="2314"/>
        <w:gridCol w:w="1007"/>
        <w:gridCol w:w="907"/>
        <w:gridCol w:w="927"/>
        <w:gridCol w:w="1681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организации,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организации,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особыми отношениями с организацией, 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организацией, 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особыми отношениями с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организации,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к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 по договорам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со страховой (перестраховочной) организацией,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связанным особыми отношениями с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 от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609"/>
        <w:gridCol w:w="617"/>
        <w:gridCol w:w="1010"/>
        <w:gridCol w:w="1778"/>
        <w:gridCol w:w="1179"/>
        <w:gridCol w:w="1554"/>
        <w:gridCol w:w="1928"/>
        <w:gridCol w:w="1835"/>
      </w:tblGrid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(за исключением сделок,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организованном рынке, методами, не позволяющими организации,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(за исключением сделок,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организованном рынке, методами, не позволяющими организации,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сделок, 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осуществляющей отдельные виды банковских операций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сделок, 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осуществляющей отдельные виды банковских операций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организации,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лицу, связанному особыми отношениями с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по договорам страхования, заключенным со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от страховой (перестраховочной) организации, являющейся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303"/>
        <w:gridCol w:w="1877"/>
        <w:gridCol w:w="1659"/>
        <w:gridCol w:w="2688"/>
        <w:gridCol w:w="2530"/>
        <w:gridCol w:w="1185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доходы/расходы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организацией,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(за исключением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 организованном рынке, методами, не позволяющими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(за исключением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 организованном рынке, методами, не позволяющими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организации,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организации,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организации,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к лицу, связанному особыми отношениями с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организацией, 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 по договорам страхования, заключенным со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организацией, являющейся лицом, связанным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от страховой (перестраховочной) организации,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связанным особыми отношениями с организацией, 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организации, осуществляющей отдельные виды банковских операций с лицами, связанными особыми отношениями с ней, суммы которых по каждому виду операций организации, осуществляющей отдельные виды банковских операций с лицом, связанным особыми отношениями с ней, не превышает 0,001 процент в совокупности от размера собственного капитала организации, осуществляющей отдельные виды банковских операций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июля 2004 года № 200 «Об установлении пруденциальных нормативов для Национального оператора почты, а также форм и сроков представления отчетов об их выполнении» (зарегистрированным в Реестре государственной регистрации нормативных правовых актов под № 2988),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«Об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выполнении» (зарегистрированным в Реестре государственной регистрации нормативных правовых актов под № 4158),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«Об утверждении Правил расчета пруденциальных нормативов для организатора торгов» (зарегистрированным в Реестре государственной регистрации нормативных правовых актов под № 6207) по состоянию на «__» _____ 20 __ года, составляет 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организации, осуществляющей отдельные виды банковских операций застрахованных у страховой (перестраховочной) организации, являющейся лицом, связанным особыми отношениями с организацией, осуществляющей отдельные виды банковских операций по состоянию на отчетную дату составляет _________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отдельные виды банковских операций подтверждает, что в отчетном периоде льготные условия лицам, связанным особыми отношениями с организацией, осуществляющей отдельные виды банковских операций не предоставлялись и других сделок с лицами, связанными особыми отношениями с организацией, осуществляющей отдельные виды банковских операций кроме указанных в настоящей Информации, организацией, осуществляющей отдельные виды банковских операций не осуществлялось.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таблице указываются сведения обо всех сделках организации, осуществляющей отдельные виды банковских операций с лицами, связанными особыми отношениями с ней, сумма которых по каждому виду операций организации, осуществляющей отдельные виды банковских операций с лицом, связанным особыми отношениями с ней, превышает 0,001 процент в совокупности от размера собственного капитала организации, осуществляющей отдельные виды банковских операций,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июля 2004 года № 200 «Об установлении пруденциальных нормативов для Национального оператора почты, а также форм и сроков представления отчетов об их выполнении» (зарегистрированным в Реестре государственной регистрации нормативных правовых актов под № 2988),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«Об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выполнении» (зарегистрированным в Реестре государственной регистрации нормативных правовых актов под № 4158),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«Об утверждении Правил расчета пруденциальных нормативов для организатора торгов» (зарегистрированным в Реестре государственной регистрации нормативных правовых актов под № 6207) по состоянию на соответствующую отчетную дату, в том числе о сделках, указанных в таблице (но, не ограничиваясь ими);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условия сделки не предполагают наличие обеспечения, выплату вознаграждения или начисление провизий, то графы 12, 13, 14, 15, 16, 17, 18, 21, 22 не подлежат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2 для физического лица фамилия, имя указывается обязательно, при наличии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15 качество обеспечения в баллах оценивается в соответствии с Правилами классификации активов, условных обязательств и создания провизий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(зарегистрированным в Реестре государственной регистрации нормативных правовых актов под № 4580);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24 указывается сумма начисленного дохода/расхода, накопленного с начала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строке «23. Страховые премии (взносы), оплаченные организацией, осуществляющей отдельные виды банковских операций по договорам страхования, заключенным со страховой (перестраховочной) организацией, являющейся лицом, связанным особыми отношениями с организацией, осуществляющей отдельные виды банковских операций» в графе 9 указывается страховая сумма по договору страхования.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121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2004 года № 334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лиц, связанных с небанковской организацией</w:t>
      </w:r>
      <w:r>
        <w:br/>
      </w:r>
      <w:r>
        <w:rPr>
          <w:rFonts w:ascii="Times New Roman"/>
          <w:b/>
          <w:i w:val="false"/>
          <w:color w:val="000000"/>
        </w:rPr>
        <w:t>
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организации, осуществляющей отдельные виды</w:t>
      </w:r>
      <w:r>
        <w:br/>
      </w:r>
      <w:r>
        <w:rPr>
          <w:rFonts w:ascii="Times New Roman"/>
          <w:b/>
          <w:i w:val="false"/>
          <w:color w:val="000000"/>
        </w:rPr>
        <w:t>
банковских операций) по состоянию на «____» ______ 20__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87"/>
        <w:gridCol w:w="3844"/>
        <w:gridCol w:w="4193"/>
      </w:tblGrid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 лица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 отнесено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121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№ 43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сделках с лицами, связанными с ипотечной организацией</w:t>
      </w:r>
      <w:r>
        <w:br/>
      </w:r>
      <w:r>
        <w:rPr>
          <w:rFonts w:ascii="Times New Roman"/>
          <w:b/>
          <w:i w:val="false"/>
          <w:color w:val="000000"/>
        </w:rPr>
        <w:t>
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«____» ______ 20__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482"/>
        <w:gridCol w:w="3028"/>
        <w:gridCol w:w="1343"/>
        <w:gridCol w:w="2314"/>
        <w:gridCol w:w="1007"/>
        <w:gridCol w:w="907"/>
        <w:gridCol w:w="927"/>
        <w:gridCol w:w="1681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ценных бумаг у лиц, связанных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Продажа ценных бумаг лицам,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Покупка ценных бумаг на условиях их обратной продажи 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особыми отношениями с ипотечной организацией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Продажа ценных бумаг на условиях их обратной покупки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ипотечной организацией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Субординированный долг, принятый от лица, связанного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выданный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Покупка имущества 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Принятие в залог имущества 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Продажа имущества лицу, связанному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Прием в залог финансовых инструментов, выпущенных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Будущее требование ипотечной организации к лицу, связанному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Выданные гарантии в пользу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Принятие гарантий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Страховые премии (взносы), оплаченные ипотечной 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страхования, заключенным со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выплаты, полученные ипотечной организацией от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 являющейся лицом,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713"/>
        <w:gridCol w:w="553"/>
        <w:gridCol w:w="913"/>
        <w:gridCol w:w="1713"/>
        <w:gridCol w:w="1353"/>
        <w:gridCol w:w="1613"/>
        <w:gridCol w:w="1613"/>
        <w:gridCol w:w="1633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ценных бумаг у лиц, связанных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Продажа ценных бумаг лицам, связанным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Субординированный долг, принятый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выданный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Покупка имущества 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Принятие в залог имущества 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Продажа имущества лицу, связанному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Будущее требование ипотечной организации к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Выданные гарантии в пользу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Принятие гарантий от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Страховые премии (взносы), оплаченные ипотечной организацией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заключенным со страховой (перестраховочной) организацией,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связанным 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выплаты, полученные ипотечной организацией от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073"/>
        <w:gridCol w:w="1333"/>
        <w:gridCol w:w="1893"/>
        <w:gridCol w:w="1673"/>
        <w:gridCol w:w="1973"/>
        <w:gridCol w:w="1413"/>
        <w:gridCol w:w="1173"/>
        <w:gridCol w:w="11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доходы/расходы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ценных бумаг у лиц, связанных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Продажа ценных бумаг лицам, связанным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ипотечной организации определить контрагента)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ипотечной организации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Субординированный долг, принятый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выданный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Покупка имущества 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Принятие в залог имущества 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Продажа имущества лицу, связанному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Будущее требование ипотечной организации к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Выданные гарантии в пользу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Принятие гарантий от лица, связанного особыми отношениями с 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Страховые премии (взносы), оплаченные ипотечной организацией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заключенным со страховой (перестраховочной) организацией,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связанным особыми отношениями с 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выплаты, полученные ипотечной организацией от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ипотечной организацией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ипотечной организации с лицами, связанными особыми отношениями с ней, суммы которых по каждому виду операций ипотечной организации с лицом, связанным особыми отношениями с ней, не превышает 0,001 процент в совокупности от размера собственного капитала ипотечной организации,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«Об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выполнении» (зарегистрированным в Реестре государственной регистрации нормативных правовых актов под № 4158) по состоянию на «__» _____ 20 __ года, составляет 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ипотечной организации, застрахованных у страховой (перестраховочной) организации, являющейся лицом, связанным особыми отношениями с ипотечной организацией, по состоянию на отчетную дату составляет _________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Ипотечная организация подтверждает, что в отчетном периоде льготные условия лицам, связанным особыми отношениями с ипотечной организацией, не предоставлялись и других сделок с лицами, связанными особыми отношениями с ипотечной организацией, кроме указанных в настоящей Информации, ипотечной организацией не осуществлялось.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имя)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таблице указываются сведения обо всех сделках ипотечной организации с лицами, связанными особыми отношениями с ней, сумма которых по каждому виду операций ипотечной организации с лицом, связанным особыми отношениями с ней, превышает 0,001 процент в совокупности от размера собственного капитала ипотечной организации,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«Об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выполнении» (зарегистрированным в Реестре государственной регистрации нормативных правовых актов под № 4158) по состоянию на соответствующую отчетную дату, в том числе о сделках, указанных в таблице (но, не ограничиваясь ими);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условия сделки не предполагают наличие обеспечения, выплату вознаграждения или начисление провизий, то графы 12, 13, 14, 15, 16, 17, 18, 22, 23 не подлежат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2 для физического лица фамилия, имя указывается обязательно, при наличии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15 качество обеспечения в баллах оценивается в соответствии с Правилами классификации активов, условных обязательств и создания провизий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(зарегистрированным в Реестре государственной регистрации нормативных правовых актов под № 4580);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25 указывается сумма начисленного дохода/ расхода, накопленного с начала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строке «22. Страховые премии (взносы), оплаченные ипотечной организацией по договорам страхования, заключенным со страховой (перестраховочной) организацией, являющейся лицом, связанным особыми отношениями с ипотечной организацией» в графе 9 указывается страховая сумма по договору страхования.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121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№ 43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лиц, связанных с ипотечной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 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ипотечной организации)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«____» ______ 20__ года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407"/>
        <w:gridCol w:w="3696"/>
        <w:gridCol w:w="4551"/>
      </w:tblGrid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 лица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 отнесено к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ипотечной организацией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121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17 июня 2006 года № 142 «Об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операций» (зарегистрированное в Реестре государственной регистрации нормативных правовых актов под № 4300).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апреля 2008 года № 56 «Об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организаций» (зарегистрированное в Реестре государственной регистрации нормативных правовых актов под № 5233).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апреля 2008 года № 60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142 «Об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операций» (зарегистрированное в Реестре государственной регистрации нормативных правовых актов под № 5234, опубликованное 4 июля 2008 года в газете «Юридическая газета» № 101 (1501)).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7 июля 2009 года № 138 «О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апреля 2008 года № 56 «Об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организаций» (зарегистрированное в Реестре государственной регистрации нормативных правовых актов под № 5747).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7 июля 2009 года № 139 «О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17 июня 2006 года № 142 «Об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операций» (зарегистрированное в Реестре государственной регистрации нормативных правовых актов под № 5733).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3 сентября 2010 года № 131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6554).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апреля 2011 года № 33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апреля 2008 года № 56 «Об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организаций» (зарегистрированное в Реестре государственной регистрации нормативных правовых актов под № 6941, опубликованное 25 июня 2011 года в газете «Казахстанская правда» № 199-200 (26620-26621)).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