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bb30a" w14:textId="5bbb3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запаса пестицидов (ядохимикатов)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6 апреля 2012 года № 18-03/159. Зарегистрирован в Министерстве юстиции Республики Казахстан 11 мая 2012 года № 7645. Утратил силу приказом Министра сельского хозяйства Республики Казахстан от 23 сентября 2015 года № 15-05/844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23.09.2015 </w:t>
      </w:r>
      <w:r>
        <w:rPr>
          <w:rFonts w:ascii="Times New Roman"/>
          <w:b w:val="false"/>
          <w:i w:val="false"/>
          <w:color w:val="ff0000"/>
          <w:sz w:val="28"/>
        </w:rPr>
        <w:t>№ 15-05/844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подпункта 23)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статьи 14-2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2002 года «О защите растений»,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запаса пестицидов (ядохимикатов).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(Хасенов С.С.)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 о. Министра                             Е. Аман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 о.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06 апреля 2012 года № 18-03/159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запаса пестицидов (ядохимикатов)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использования запаса пестицидов (ядохимикатов) (далее - Правила) разработаны в соответствии с подпунктом 23)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статьей 14-2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2002 года «О защите растений» (далее - Закон) и устанавливают порядок их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Запас пестицидов (ядохимикатов) представляет собой определенный объем регулярно обновляемых пестицидов, используемый для ликвидации непредвиденного массового распространения особо опасных вредных организмов, включенных в перечень,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2002 года № 1295 «Об утверждении перечней карантинных объектов, чужеродных видов и особо опасных вредных организмов» (далее -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Запас пестицидов (ядохимикатов) является государственной собственностью, находящейся в ведении (распоряжении)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Обеспечение формирования и контроля за сохранностью, использованием запаса пестицидов (ядохимикатов) осуществляется Комитетом государственной инспекции в агропромышленном комплексе Министерства сельского хозяйства Республики Казахстан (далее - Комитет).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использования запаса пестицидов (ядохимикатов)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Использование запаса пестицидов (ядохимикатов) осуществляется по распределению Главного государственного инспектора по защите растений Республики Казахстан (далее - Государственный инспектор)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вспышки массового распространения особо опасных вредных организмов, включенных в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превышению прогнозных объемов;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проникновения (залета) особо опасных вредных организмов из сопредельных государств и необходимости внепланового проведения фитосанитарных </w:t>
      </w:r>
      <w:r>
        <w:rPr>
          <w:rFonts w:ascii="Times New Roman"/>
          <w:b w:val="false"/>
          <w:i w:val="false"/>
          <w:color w:val="000000"/>
          <w:sz w:val="28"/>
        </w:rPr>
        <w:t>мероприятий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Информация о вспышке массового распространения, превышении прогнозных объемов или проникновении (залете) особо опасных вредных организмов подтверждается актами о проведении обследований на заселенность (зараженность) специалистами Государственного учреждения «Республиканский методический центр фитосанитарной диагностики и прогнозов», утвержденными начальниками территориальных инспекций Комитета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Информация о вспышке массового распространения, превышении прогнозных объемов или проникновении (залете) особо опасных вредных организмов представляется в Комитет в течении одного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поступлении информации о возникновении случаев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Государственный инспектор в течении одного рабочего дня, утверждает распределение запаса пестицидов (ядохимикатов) с учетом вида особо опасного вредного организма.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Согласно вышеуказанному распределению оформляется разнарядка и направляется Комитетом в организацию, осуществляющую хранение запаса пестицидов (ядохимикатов) в течении одного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Разнарядка о необходимости предоставления транспортных средств для транспортировки запаса пестицидов (ядохимикатов) направляется Комитетом транспортной организации в течении одного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Организация, осуществляющая хранение запаса пестицидов (ядохимикатов), обеспечивает их выдачу транспортной организации для транспортировки к местам применения.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Транспортная организация осуществляет доставку запаса пестицидов (ядохимикатов) в регионы к местам их применения.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Выдача и транспортировка запаса пестицидов (ядохимикатов) производится с оформлением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приема запаса пестицидов (ядохимикатов) на местах и оценки оказания услуг по их применению приказом Начальника областной территориальной инспекции создается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входят: руководители и специалисты по защите растений территориальных инспекций Комитета и местных исполнительных органов (по согласованию), а также представители поставщика услуг по защите растений.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осуществляет прием запаса пестицидов (ядохимикатов) на местах и обеспечивает их применение против особо опасных вредных организмов с учетом сложившейся фитосанитарной обстановки.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 результатам применения запаса пестицидов (ядохимикатов) оформляются акты оценки оказанных услуг по защите растений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Акты оценки оказанных услуг по защите растений представляются в Комитет для списания запаса пестицидов (ядохимикатов).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Запас пестицидов (ядохимикатов) формируется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2011 года № 1394 «Об утверждении фитосанитарных нормативов, форм фитосанитарного учета, а также Правил представления форм фитосанитарного учета».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Хранение и транспортировка запаса пестицидов (ядохимикатов) осуществляется за счет средств республиканского бюджета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Обновление запаса пестицидов (ядохимикатов) осуществляется из ежегодно закупаемого объема пестицидов в пределах сумм, предусмотренных соответствующей бюджетной программой.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запаса пестицидов (ядохимикатов)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УТВЕРЖДАЮ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_______________ областной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территориальной инспекции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инспекции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агропромышленном комплексе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сельского хозяйства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(Подпись, печать)  (Фамилия,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(при наличии)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(далее - Ф.И.О.))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«__» ________ 20__ года            </w:t>
      </w:r>
    </w:p>
    <w:bookmarkEnd w:id="9"/>
    <w:bookmarkStart w:name="z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</w:t>
      </w:r>
      <w:r>
        <w:br/>
      </w:r>
      <w:r>
        <w:rPr>
          <w:rFonts w:ascii="Times New Roman"/>
          <w:b/>
          <w:i w:val="false"/>
          <w:color w:val="000000"/>
        </w:rPr>
        <w:t>
о проведении обследований на заселенность (зараженность)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особо опасного вредного организма)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2736"/>
        <w:gridCol w:w="2158"/>
        <w:gridCol w:w="1956"/>
        <w:gridCol w:w="2005"/>
        <w:gridCol w:w="3444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(заражено),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гектаров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порога вредоносности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- ЭПВ),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гектаров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защиты растений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 областной территориальной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государственной инспекции в агропромышленном комплексе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 ________________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(Подпись)</w:t>
      </w: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____________________ областного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учреждения «Республиканский методический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фитосанитарной диагностики и прогнозов» ____________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(Подпись)</w:t>
      </w: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 w:val="false"/>
          <w:i w:val="false"/>
          <w:color w:val="000000"/>
          <w:sz w:val="28"/>
        </w:rPr>
        <w:t>(Ф.И.О.)</w:t>
      </w:r>
    </w:p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запаса пестицидов (ядохимикатов)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12"/>
    <w:bookmarkStart w:name="z3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</w:t>
      </w:r>
      <w:r>
        <w:br/>
      </w:r>
      <w:r>
        <w:rPr>
          <w:rFonts w:ascii="Times New Roman"/>
          <w:b/>
          <w:i w:val="false"/>
          <w:color w:val="000000"/>
        </w:rPr>
        <w:t>
оценки оказанных услуг по защите растений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                 «__» 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 w:val="false"/>
          <w:i w:val="false"/>
          <w:color w:val="000000"/>
          <w:sz w:val="28"/>
        </w:rPr>
        <w:t>(область, район,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 w:val="false"/>
          <w:i w:val="false"/>
          <w:color w:val="000000"/>
          <w:sz w:val="28"/>
        </w:rPr>
        <w:t>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Комиссия, созданная ________________________________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(указать: чьим решением создана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Комиссия, дату и номер решения)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комиссии,         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(должность)</w:t>
      </w: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Комиссии:                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(должность)</w:t>
      </w: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_________________, уполномоченный согласно доверенности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№__ от «__» _________ 20__ года представлять интересы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 произвели осмотр услуг,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 w:val="false"/>
          <w:i w:val="false"/>
          <w:color w:val="000000"/>
          <w:sz w:val="28"/>
        </w:rPr>
        <w:t>Поставщика услуг)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оказанных _____________________________________________ по химической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 w:val="false"/>
          <w:i w:val="false"/>
          <w:color w:val="000000"/>
          <w:sz w:val="28"/>
        </w:rPr>
        <w:t>(самолетами, СЛА, аэрозольными генераторами, атомайзерными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 w:val="false"/>
          <w:i w:val="false"/>
          <w:color w:val="000000"/>
          <w:sz w:val="28"/>
        </w:rPr>
        <w:t>установками, тракторными опрыскивателями и другие.)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обработке против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вредного организма)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землях _______________ района, согласно Договора №__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«__» ____________ 20__ года и составили следующее заключение: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5"/>
        <w:gridCol w:w="1407"/>
        <w:gridCol w:w="1471"/>
        <w:gridCol w:w="1567"/>
        <w:gridCol w:w="1332"/>
        <w:gridCol w:w="1705"/>
        <w:gridCol w:w="1625"/>
        <w:gridCol w:w="1195"/>
        <w:gridCol w:w="1213"/>
      </w:tblGrid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название)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рамм)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(литров/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гектаров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(подпись, Ф.И.О.,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Комиссии     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Поставщика Услуг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(подпись, Ф.И.О, печать.)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