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a3fb" w14:textId="4fda3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требований к документам, необходимым для получения разрешения на создание или приобретение дочерней организации, Требований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марта 2012 года № 129. Зарегистрировано в Министерстве юстиции Республики Казахстан 4 мая 2012 года № 7619.</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Правила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Требования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30.03.2020 </w:t>
      </w:r>
      <w:r>
        <w:rPr>
          <w:rFonts w:ascii="Times New Roman"/>
          <w:b w:val="false"/>
          <w:i w:val="false"/>
          <w:color w:val="000000"/>
          <w:sz w:val="28"/>
        </w:rPr>
        <w:t>№ 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129</w:t>
            </w:r>
          </w:p>
        </w:tc>
      </w:tr>
    </w:tbl>
    <w:bookmarkStart w:name="z6" w:id="4"/>
    <w:p>
      <w:pPr>
        <w:spacing w:after="0"/>
        <w:ind w:left="0"/>
        <w:jc w:val="left"/>
      </w:pPr>
      <w:r>
        <w:rPr>
          <w:rFonts w:ascii="Times New Roman"/>
          <w:b/>
          <w:i w:val="false"/>
          <w:color w:val="000000"/>
        </w:rPr>
        <w:t xml:space="preserve"> Правила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w:t>
      </w:r>
    </w:p>
    <w:bookmarkEnd w:id="4"/>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30.03.2020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7" w:id="5"/>
    <w:p>
      <w:pPr>
        <w:spacing w:after="0"/>
        <w:ind w:left="0"/>
        <w:jc w:val="left"/>
      </w:pPr>
      <w:r>
        <w:rPr>
          <w:rFonts w:ascii="Times New Roman"/>
          <w:b/>
          <w:i w:val="false"/>
          <w:color w:val="000000"/>
        </w:rPr>
        <w:t xml:space="preserve"> Глава 1. Общие положения</w:t>
      </w:r>
    </w:p>
    <w:bookmarkEnd w:id="5"/>
    <w:bookmarkStart w:name="z48" w:id="6"/>
    <w:p>
      <w:pPr>
        <w:spacing w:after="0"/>
        <w:ind w:left="0"/>
        <w:jc w:val="both"/>
      </w:pPr>
      <w:r>
        <w:rPr>
          <w:rFonts w:ascii="Times New Roman"/>
          <w:b w:val="false"/>
          <w:i w:val="false"/>
          <w:color w:val="000000"/>
          <w:sz w:val="28"/>
        </w:rPr>
        <w:t xml:space="preserve">
      1. Настоящие Правила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статьей 32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страховой деятельности" (далее – Закон), законами Республики Казахстан "</w:t>
      </w:r>
      <w:r>
        <w:rPr>
          <w:rFonts w:ascii="Times New Roman"/>
          <w:b w:val="false"/>
          <w:i w:val="false"/>
          <w:color w:val="000000"/>
          <w:sz w:val="28"/>
        </w:rPr>
        <w:t>Об электронном документе</w:t>
      </w:r>
      <w:r>
        <w:rPr>
          <w:rFonts w:ascii="Times New Roman"/>
          <w:b w:val="false"/>
          <w:i w:val="false"/>
          <w:color w:val="000000"/>
          <w:sz w:val="28"/>
        </w:rPr>
        <w:t xml:space="preserve"> и электронной цифровой подписи",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и определяют порядок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8" w:id="7"/>
    <w:p>
      <w:pPr>
        <w:spacing w:after="0"/>
        <w:ind w:left="0"/>
        <w:jc w:val="both"/>
      </w:pPr>
      <w:r>
        <w:rPr>
          <w:rFonts w:ascii="Times New Roman"/>
          <w:b w:val="false"/>
          <w:i w:val="false"/>
          <w:color w:val="000000"/>
          <w:sz w:val="28"/>
        </w:rPr>
        <w:t>
      1-1.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8"/>
    <w:p>
      <w:pPr>
        <w:spacing w:after="0"/>
        <w:ind w:left="0"/>
        <w:jc w:val="both"/>
      </w:pPr>
      <w:r>
        <w:rPr>
          <w:rFonts w:ascii="Times New Roman"/>
          <w:b w:val="false"/>
          <w:i w:val="false"/>
          <w:color w:val="000000"/>
          <w:sz w:val="28"/>
        </w:rPr>
        <w:t>
      2. В Правилах используются следующие понятия и сокращения:</w:t>
      </w:r>
    </w:p>
    <w:bookmarkEnd w:id="8"/>
    <w:bookmarkStart w:name="z50" w:id="9"/>
    <w:p>
      <w:pPr>
        <w:spacing w:after="0"/>
        <w:ind w:left="0"/>
        <w:jc w:val="both"/>
      </w:pPr>
      <w:r>
        <w:rPr>
          <w:rFonts w:ascii="Times New Roman"/>
          <w:b w:val="false"/>
          <w:i w:val="false"/>
          <w:color w:val="000000"/>
          <w:sz w:val="28"/>
        </w:rPr>
        <w:t>
      1) услугополучатель – страховая (перестраховочная) организация и (или) страховой холдинг;</w:t>
      </w:r>
    </w:p>
    <w:bookmarkEnd w:id="9"/>
    <w:bookmarkStart w:name="z51" w:id="10"/>
    <w:p>
      <w:pPr>
        <w:spacing w:after="0"/>
        <w:ind w:left="0"/>
        <w:jc w:val="both"/>
      </w:pPr>
      <w:r>
        <w:rPr>
          <w:rFonts w:ascii="Times New Roman"/>
          <w:b w:val="false"/>
          <w:i w:val="false"/>
          <w:color w:val="000000"/>
          <w:sz w:val="28"/>
        </w:rPr>
        <w:t>
      2) постановление Правления - постановление Правления уполномоченного органа по регулированию, контролю и надзору финансового рынка и финансовых организаций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10"/>
    <w:bookmarkStart w:name="z52" w:id="11"/>
    <w:p>
      <w:pPr>
        <w:spacing w:after="0"/>
        <w:ind w:left="0"/>
        <w:jc w:val="both"/>
      </w:pPr>
      <w:r>
        <w:rPr>
          <w:rFonts w:ascii="Times New Roman"/>
          <w:b w:val="false"/>
          <w:i w:val="false"/>
          <w:color w:val="000000"/>
          <w:sz w:val="28"/>
        </w:rPr>
        <w:t>
      3) государственная услуга - государственная услуга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11"/>
    <w:bookmarkStart w:name="z53" w:id="12"/>
    <w:p>
      <w:pPr>
        <w:spacing w:after="0"/>
        <w:ind w:left="0"/>
        <w:jc w:val="both"/>
      </w:pPr>
      <w:r>
        <w:rPr>
          <w:rFonts w:ascii="Times New Roman"/>
          <w:b w:val="false"/>
          <w:i w:val="false"/>
          <w:color w:val="000000"/>
          <w:sz w:val="28"/>
        </w:rPr>
        <w:t>
      4) отказ в рассмотрении заявления - письменный мотивированный отказ в дальнейшем рассмотрении заявления;</w:t>
      </w:r>
    </w:p>
    <w:bookmarkEnd w:id="12"/>
    <w:bookmarkStart w:name="z54" w:id="13"/>
    <w:p>
      <w:pPr>
        <w:spacing w:after="0"/>
        <w:ind w:left="0"/>
        <w:jc w:val="both"/>
      </w:pPr>
      <w:r>
        <w:rPr>
          <w:rFonts w:ascii="Times New Roman"/>
          <w:b w:val="false"/>
          <w:i w:val="false"/>
          <w:color w:val="000000"/>
          <w:sz w:val="28"/>
        </w:rPr>
        <w:t>
      5) уполномоченный орган – уполномоченный орган по регулированию, контролю и надзору финансового рынка и финансовых организаций;</w:t>
      </w:r>
    </w:p>
    <w:bookmarkEnd w:id="13"/>
    <w:bookmarkStart w:name="z55" w:id="14"/>
    <w:p>
      <w:pPr>
        <w:spacing w:after="0"/>
        <w:ind w:left="0"/>
        <w:jc w:val="both"/>
      </w:pPr>
      <w:r>
        <w:rPr>
          <w:rFonts w:ascii="Times New Roman"/>
          <w:b w:val="false"/>
          <w:i w:val="false"/>
          <w:color w:val="000000"/>
          <w:sz w:val="28"/>
        </w:rPr>
        <w:t xml:space="preserve">
      6) ЭЦП - электронная цифровая подпись. </w:t>
      </w:r>
    </w:p>
    <w:bookmarkEnd w:id="14"/>
    <w:bookmarkStart w:name="z56" w:id="15"/>
    <w:p>
      <w:pPr>
        <w:spacing w:after="0"/>
        <w:ind w:left="0"/>
        <w:jc w:val="left"/>
      </w:pPr>
      <w:r>
        <w:rPr>
          <w:rFonts w:ascii="Times New Roman"/>
          <w:b/>
          <w:i w:val="false"/>
          <w:color w:val="000000"/>
        </w:rPr>
        <w:t xml:space="preserve"> Глава 2. Порядок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w:t>
      </w:r>
    </w:p>
    <w:bookmarkEnd w:id="15"/>
    <w:bookmarkStart w:name="z57" w:id="16"/>
    <w:p>
      <w:pPr>
        <w:spacing w:after="0"/>
        <w:ind w:left="0"/>
        <w:jc w:val="both"/>
      </w:pPr>
      <w:r>
        <w:rPr>
          <w:rFonts w:ascii="Times New Roman"/>
          <w:b w:val="false"/>
          <w:i w:val="false"/>
          <w:color w:val="000000"/>
          <w:sz w:val="28"/>
        </w:rPr>
        <w:t xml:space="preserve">
      3. Для получения разрешения на создание или приобретение дочерней организации услугополучатель предоставляет в уполномоченный орган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в электронном виде через веб-портал "электронного правительства" www.egov.kz (далее – портал), с приложением документов, указанных в Перечне основных требований к оказанию государственной услуги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Перечень основных требований к оказанию государственной услуги).</w:t>
      </w:r>
    </w:p>
    <w:bookmarkEnd w:id="16"/>
    <w:p>
      <w:pPr>
        <w:spacing w:after="0"/>
        <w:ind w:left="0"/>
        <w:jc w:val="both"/>
      </w:pPr>
      <w:r>
        <w:rPr>
          <w:rFonts w:ascii="Times New Roman"/>
          <w:b w:val="false"/>
          <w:i w:val="false"/>
          <w:color w:val="000000"/>
          <w:sz w:val="28"/>
        </w:rPr>
        <w:t xml:space="preserve">
      Заявление для получения разрешения на значительное участие в капитале организаций,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и прилагаемые к нему документы, указанные в Перечне основных требований к оказанию государственной услуги, представляются в уполномоченный орган в электронном виде через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17"/>
    <w:p>
      <w:pPr>
        <w:spacing w:after="0"/>
        <w:ind w:left="0"/>
        <w:jc w:val="both"/>
      </w:pPr>
      <w:r>
        <w:rPr>
          <w:rFonts w:ascii="Times New Roman"/>
          <w:b w:val="false"/>
          <w:i w:val="false"/>
          <w:color w:val="000000"/>
          <w:sz w:val="28"/>
        </w:rPr>
        <w:t xml:space="preserve">
      4.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подразделение уполномоченного органа, ответственное за оказание государственной услуги (далее –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7"/>
    <w:p>
      <w:pPr>
        <w:spacing w:after="0"/>
        <w:ind w:left="0"/>
        <w:jc w:val="both"/>
      </w:pPr>
      <w:r>
        <w:rPr>
          <w:rFonts w:ascii="Times New Roman"/>
          <w:b w:val="false"/>
          <w:i w:val="false"/>
          <w:color w:val="000000"/>
          <w:sz w:val="28"/>
        </w:rPr>
        <w:t>
      При направлении заявителем заявлений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пакета документов проверяет полноту представленных документов и срока действия документов.</w:t>
      </w:r>
    </w:p>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p>
      <w:pPr>
        <w:spacing w:after="0"/>
        <w:ind w:left="0"/>
        <w:jc w:val="both"/>
      </w:pPr>
      <w:r>
        <w:rPr>
          <w:rFonts w:ascii="Times New Roman"/>
          <w:b w:val="false"/>
          <w:i w:val="false"/>
          <w:color w:val="000000"/>
          <w:sz w:val="28"/>
        </w:rPr>
        <w:t>
      При установлении факта полноты представленных документов работник ответственного подразделения в течение срока оказания государственной услуги рассматривает документы на предмет их соответствия требованиям, установленным главой 3 Правил и пунктом 7 Перечня основных требований к оказанию государственной услуги.</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ответственное подразделение готовит и выносит на рассмотрение Правления уполномоченного органа проект постановления о выдаче (об отказе в выдаче)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(далее – результат оказания государственной услуги).</w:t>
      </w:r>
    </w:p>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после принятия уполномоченным органом решения о выдаче (об отказе в выдаче) разрешения на создание или приобретение дочерней организации, значительное участие в капитале организаций направляет результат оказания государственной услуги заявителю в "личный кабинет" в форме электронного документа, удостоверенного ЭЦП уполномоченного лица уполномоченного органа.</w:t>
      </w:r>
    </w:p>
    <w:p>
      <w:pPr>
        <w:spacing w:after="0"/>
        <w:ind w:left="0"/>
        <w:jc w:val="both"/>
      </w:pPr>
      <w:r>
        <w:rPr>
          <w:rFonts w:ascii="Times New Roman"/>
          <w:b w:val="false"/>
          <w:i w:val="false"/>
          <w:color w:val="000000"/>
          <w:sz w:val="28"/>
        </w:rPr>
        <w:t>
      Процессы оказания государственных услуг по всем подвидам идентичны.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8"/>
    <w:p>
      <w:pPr>
        <w:spacing w:after="0"/>
        <w:ind w:left="0"/>
        <w:jc w:val="both"/>
      </w:pPr>
      <w:r>
        <w:rPr>
          <w:rFonts w:ascii="Times New Roman"/>
          <w:b w:val="false"/>
          <w:i w:val="false"/>
          <w:color w:val="000000"/>
          <w:sz w:val="28"/>
        </w:rPr>
        <w:t>
      5. При наличии замечаний к представленным документам уполномоченный орган направляет услугополучателю через портал письмо с указанием данных замечаний и срока для их устранения.</w:t>
      </w:r>
    </w:p>
    <w:bookmarkEnd w:id="18"/>
    <w:bookmarkStart w:name="z66" w:id="19"/>
    <w:p>
      <w:pPr>
        <w:spacing w:after="0"/>
        <w:ind w:left="0"/>
        <w:jc w:val="both"/>
      </w:pPr>
      <w:r>
        <w:rPr>
          <w:rFonts w:ascii="Times New Roman"/>
          <w:b w:val="false"/>
          <w:i w:val="false"/>
          <w:color w:val="000000"/>
          <w:sz w:val="28"/>
        </w:rPr>
        <w:t>
      Услугополучатель устраняет замечания и представляет доработанные (исправленные) документы через портал, соответствующие требованиям законодательства Республики Казахстан о страховании и страховой деятельности, в срок, установленный уполномоченным органом.</w:t>
      </w:r>
    </w:p>
    <w:bookmarkEnd w:id="19"/>
    <w:bookmarkStart w:name="z67" w:id="20"/>
    <w:p>
      <w:pPr>
        <w:spacing w:after="0"/>
        <w:ind w:left="0"/>
        <w:jc w:val="both"/>
      </w:pPr>
      <w:r>
        <w:rPr>
          <w:rFonts w:ascii="Times New Roman"/>
          <w:b w:val="false"/>
          <w:i w:val="false"/>
          <w:color w:val="000000"/>
          <w:sz w:val="28"/>
        </w:rPr>
        <w:t>
      6. Работник ответственного подразделения в течение 5 (пяти) рабочих дней после принятия постановления Правления направляет результат оказания государственной услуги либо мотивированный ответ об отказе в предоставлении государственной услуги заявителю в "личный кабинет" в форме электронного документа, удостоверенного ЭЦП уполномоченного лица уполномоченного органа.</w:t>
      </w:r>
    </w:p>
    <w:bookmarkEnd w:id="20"/>
    <w:bookmarkStart w:name="z68" w:id="21"/>
    <w:p>
      <w:pPr>
        <w:spacing w:after="0"/>
        <w:ind w:left="0"/>
        <w:jc w:val="both"/>
      </w:pPr>
      <w:r>
        <w:rPr>
          <w:rFonts w:ascii="Times New Roman"/>
          <w:b w:val="false"/>
          <w:i w:val="false"/>
          <w:color w:val="000000"/>
          <w:sz w:val="28"/>
        </w:rPr>
        <w:t>
      7.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21"/>
    <w:bookmarkStart w:name="z69" w:id="22"/>
    <w:p>
      <w:pPr>
        <w:spacing w:after="0"/>
        <w:ind w:left="0"/>
        <w:jc w:val="both"/>
      </w:pPr>
      <w:r>
        <w:rPr>
          <w:rFonts w:ascii="Times New Roman"/>
          <w:b w:val="false"/>
          <w:i w:val="false"/>
          <w:color w:val="000000"/>
          <w:sz w:val="28"/>
        </w:rPr>
        <w:t>
      8. Страховая (перестраховочная) организация и (или) страховой холдинг, ранее получившие разрешение уполномоченного органа на создание или приобретение дочерней организации, и в последующем имеющие только признаки значительного участия в капитале организаций, в течение 30 (тридцати) календарных дней со дня возникновения указанного несоответствия ходатайствуют перед уполномоченным органом о прекращении действия ранее выданного уполномоченным органом разрешения на создание или приобретение дочерней организации и выдаче разрешения на значительное участие в капитале организации с представлением только документов, подтверждающих указанное изменение.</w:t>
      </w:r>
    </w:p>
    <w:bookmarkEnd w:id="22"/>
    <w:bookmarkStart w:name="z70" w:id="23"/>
    <w:p>
      <w:pPr>
        <w:spacing w:after="0"/>
        <w:ind w:left="0"/>
        <w:jc w:val="left"/>
      </w:pPr>
      <w:r>
        <w:rPr>
          <w:rFonts w:ascii="Times New Roman"/>
          <w:b/>
          <w:i w:val="false"/>
          <w:color w:val="000000"/>
        </w:rPr>
        <w:t xml:space="preserve"> Глава 3. Требования к документам, необходимым для оказания государственной услуги</w:t>
      </w:r>
    </w:p>
    <w:bookmarkEnd w:id="23"/>
    <w:bookmarkStart w:name="z71" w:id="24"/>
    <w:p>
      <w:pPr>
        <w:spacing w:after="0"/>
        <w:ind w:left="0"/>
        <w:jc w:val="both"/>
      </w:pPr>
      <w:r>
        <w:rPr>
          <w:rFonts w:ascii="Times New Roman"/>
          <w:b w:val="false"/>
          <w:i w:val="false"/>
          <w:color w:val="000000"/>
          <w:sz w:val="28"/>
        </w:rPr>
        <w:t>
      9. Перечень документов и сведений, истребуемых у услугополучателя для оказания государственной услуги, указан в Перечне основных требований к оказанию государственной услуги согласно приложению 2 к Правилам.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25"/>
    <w:p>
      <w:pPr>
        <w:spacing w:after="0"/>
        <w:ind w:left="0"/>
        <w:jc w:val="both"/>
      </w:pPr>
      <w:r>
        <w:rPr>
          <w:rFonts w:ascii="Times New Roman"/>
          <w:b w:val="false"/>
          <w:i w:val="false"/>
          <w:color w:val="000000"/>
          <w:sz w:val="28"/>
        </w:rPr>
        <w:t xml:space="preserve">
      10. Информация о руководящих работниках (или кандидатах, рекомендуемых для назначения или избрания на должности руководящих работников) дочерней организации или организации, в капитале которой страховая (перестраховочная) организация и (или) страховой холдинг приобретают значительное участие, представляется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25"/>
    <w:bookmarkStart w:name="z73" w:id="26"/>
    <w:p>
      <w:pPr>
        <w:spacing w:after="0"/>
        <w:ind w:left="0"/>
        <w:jc w:val="both"/>
      </w:pPr>
      <w:r>
        <w:rPr>
          <w:rFonts w:ascii="Times New Roman"/>
          <w:b w:val="false"/>
          <w:i w:val="false"/>
          <w:color w:val="000000"/>
          <w:sz w:val="28"/>
        </w:rPr>
        <w:t>
      11. Бизнес-план дочерней организации, не ограничиваясь нижеследующим, содержит следующую информацию:</w:t>
      </w:r>
    </w:p>
    <w:bookmarkEnd w:id="26"/>
    <w:bookmarkStart w:name="z74" w:id="27"/>
    <w:p>
      <w:pPr>
        <w:spacing w:after="0"/>
        <w:ind w:left="0"/>
        <w:jc w:val="both"/>
      </w:pPr>
      <w:r>
        <w:rPr>
          <w:rFonts w:ascii="Times New Roman"/>
          <w:b w:val="false"/>
          <w:i w:val="false"/>
          <w:color w:val="000000"/>
          <w:sz w:val="28"/>
        </w:rPr>
        <w:t>
      описание цели, задач и видов представляемых услуг;</w:t>
      </w:r>
    </w:p>
    <w:bookmarkEnd w:id="27"/>
    <w:bookmarkStart w:name="z75" w:id="28"/>
    <w:p>
      <w:pPr>
        <w:spacing w:after="0"/>
        <w:ind w:left="0"/>
        <w:jc w:val="both"/>
      </w:pPr>
      <w:r>
        <w:rPr>
          <w:rFonts w:ascii="Times New Roman"/>
          <w:b w:val="false"/>
          <w:i w:val="false"/>
          <w:color w:val="000000"/>
          <w:sz w:val="28"/>
        </w:rPr>
        <w:t>
      анализ деятельности дочерней организации (анализ внешней и внутренней среды);</w:t>
      </w:r>
    </w:p>
    <w:bookmarkEnd w:id="28"/>
    <w:bookmarkStart w:name="z76" w:id="29"/>
    <w:p>
      <w:pPr>
        <w:spacing w:after="0"/>
        <w:ind w:left="0"/>
        <w:jc w:val="both"/>
      </w:pPr>
      <w:r>
        <w:rPr>
          <w:rFonts w:ascii="Times New Roman"/>
          <w:b w:val="false"/>
          <w:i w:val="false"/>
          <w:color w:val="000000"/>
          <w:sz w:val="28"/>
        </w:rPr>
        <w:t>
      стратегию развития и масштабы деятельности дочерней организации на пять ближайших финансовых (операционных) лет;</w:t>
      </w:r>
    </w:p>
    <w:bookmarkEnd w:id="29"/>
    <w:bookmarkStart w:name="z77" w:id="30"/>
    <w:p>
      <w:pPr>
        <w:spacing w:after="0"/>
        <w:ind w:left="0"/>
        <w:jc w:val="both"/>
      </w:pPr>
      <w:r>
        <w:rPr>
          <w:rFonts w:ascii="Times New Roman"/>
          <w:b w:val="false"/>
          <w:i w:val="false"/>
          <w:color w:val="000000"/>
          <w:sz w:val="28"/>
        </w:rPr>
        <w:t>
      детализированный годовой финансовый план на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30"/>
    <w:bookmarkStart w:name="z78" w:id="31"/>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деятельности дочерней организации, и способы управления ими на пять ближайших финансовых (операционных) лет;</w:t>
      </w:r>
    </w:p>
    <w:bookmarkEnd w:id="31"/>
    <w:bookmarkStart w:name="z79" w:id="32"/>
    <w:p>
      <w:pPr>
        <w:spacing w:after="0"/>
        <w:ind w:left="0"/>
        <w:jc w:val="both"/>
      </w:pPr>
      <w:r>
        <w:rPr>
          <w:rFonts w:ascii="Times New Roman"/>
          <w:b w:val="false"/>
          <w:i w:val="false"/>
          <w:color w:val="000000"/>
          <w:sz w:val="28"/>
        </w:rPr>
        <w:t>
      план привлечения трудовых ресурсов на пять ближайших финансовых (операционных) лет;</w:t>
      </w:r>
    </w:p>
    <w:bookmarkEnd w:id="32"/>
    <w:bookmarkStart w:name="z80" w:id="33"/>
    <w:p>
      <w:pPr>
        <w:spacing w:after="0"/>
        <w:ind w:left="0"/>
        <w:jc w:val="both"/>
      </w:pPr>
      <w:r>
        <w:rPr>
          <w:rFonts w:ascii="Times New Roman"/>
          <w:b w:val="false"/>
          <w:i w:val="false"/>
          <w:color w:val="000000"/>
          <w:sz w:val="28"/>
        </w:rPr>
        <w:t>
      анализ финансовых последствий создания, приобретения заявителем дочерней организации, включая предполагаемый расчетный баланс заявителя и дочерней организации после ее создания или приобретения, а также при наличии план и предложения заявителя по продаже активов дочерней организации или внесению значительных изменений в деятельность по управлению дочерней организацией;</w:t>
      </w:r>
    </w:p>
    <w:bookmarkEnd w:id="33"/>
    <w:bookmarkStart w:name="z81" w:id="34"/>
    <w:p>
      <w:pPr>
        <w:spacing w:after="0"/>
        <w:ind w:left="0"/>
        <w:jc w:val="both"/>
      </w:pPr>
      <w:r>
        <w:rPr>
          <w:rFonts w:ascii="Times New Roman"/>
          <w:b w:val="false"/>
          <w:i w:val="false"/>
          <w:color w:val="000000"/>
          <w:sz w:val="28"/>
        </w:rPr>
        <w:t>
      расчет пруденциального норматива страховой группы, в состав которой входит заявитель, в результате предполагаемого наличия дочерней организации страховой (перестраховочной) организации и (или) страхового холдинга;</w:t>
      </w:r>
    </w:p>
    <w:bookmarkEnd w:id="34"/>
    <w:bookmarkStart w:name="z82" w:id="35"/>
    <w:p>
      <w:pPr>
        <w:spacing w:after="0"/>
        <w:ind w:left="0"/>
        <w:jc w:val="both"/>
      </w:pPr>
      <w:r>
        <w:rPr>
          <w:rFonts w:ascii="Times New Roman"/>
          <w:b w:val="false"/>
          <w:i w:val="false"/>
          <w:color w:val="000000"/>
          <w:sz w:val="28"/>
        </w:rPr>
        <w:t>
      организационную структуру дочерней организации.</w:t>
      </w:r>
    </w:p>
    <w:bookmarkEnd w:id="35"/>
    <w:bookmarkStart w:name="z83" w:id="36"/>
    <w:p>
      <w:pPr>
        <w:spacing w:after="0"/>
        <w:ind w:left="0"/>
        <w:jc w:val="both"/>
      </w:pPr>
      <w:r>
        <w:rPr>
          <w:rFonts w:ascii="Times New Roman"/>
          <w:b w:val="false"/>
          <w:i w:val="false"/>
          <w:color w:val="000000"/>
          <w:sz w:val="28"/>
        </w:rPr>
        <w:t>
      Бизнес-план заверяется подписью первого руководителя услугополучателя, его крупным акционером (крупными акционерами) или единственным участником.</w:t>
      </w:r>
    </w:p>
    <w:bookmarkEnd w:id="36"/>
    <w:bookmarkStart w:name="z84" w:id="37"/>
    <w:p>
      <w:pPr>
        <w:spacing w:after="0"/>
        <w:ind w:left="0"/>
        <w:jc w:val="both"/>
      </w:pPr>
      <w:r>
        <w:rPr>
          <w:rFonts w:ascii="Times New Roman"/>
          <w:b w:val="false"/>
          <w:i w:val="false"/>
          <w:color w:val="000000"/>
          <w:sz w:val="28"/>
        </w:rPr>
        <w:t xml:space="preserve">
      12.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или значительное участие в капитале организации,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7"/>
    <w:bookmarkStart w:name="z85" w:id="38"/>
    <w:p>
      <w:pPr>
        <w:spacing w:after="0"/>
        <w:ind w:left="0"/>
        <w:jc w:val="both"/>
      </w:pPr>
      <w:r>
        <w:rPr>
          <w:rFonts w:ascii="Times New Roman"/>
          <w:b w:val="false"/>
          <w:i w:val="false"/>
          <w:color w:val="000000"/>
          <w:sz w:val="28"/>
        </w:rPr>
        <w:t>
      Данное требование распространяется на случаи приобретения дочерней организации или значительного участия в капитале организации страховой (перестраховочной) организацией и (или) страховым холдингом посредством приобретения долей участия в уставном капитале или акций нескольких юридических лиц.</w:t>
      </w:r>
    </w:p>
    <w:bookmarkEnd w:id="38"/>
    <w:bookmarkStart w:name="z86" w:id="39"/>
    <w:p>
      <w:pPr>
        <w:spacing w:after="0"/>
        <w:ind w:left="0"/>
        <w:jc w:val="left"/>
      </w:pPr>
      <w:r>
        <w:rPr>
          <w:rFonts w:ascii="Times New Roman"/>
          <w:b/>
          <w:i w:val="false"/>
          <w:color w:val="000000"/>
        </w:rPr>
        <w:t xml:space="preserve"> Глава 4. Порядок отзыва, отмены разрешения на создание, приобретение дочерней организации, значительное участие в капитале организаций</w:t>
      </w:r>
    </w:p>
    <w:bookmarkEnd w:id="39"/>
    <w:p>
      <w:pPr>
        <w:spacing w:after="0"/>
        <w:ind w:left="0"/>
        <w:jc w:val="both"/>
      </w:pPr>
      <w:r>
        <w:rPr>
          <w:rFonts w:ascii="Times New Roman"/>
          <w:b w:val="false"/>
          <w:i w:val="false"/>
          <w:color w:val="ff0000"/>
          <w:sz w:val="28"/>
        </w:rPr>
        <w:t xml:space="preserve">
      Сноска. Заголовок главы 4 -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7" w:id="40"/>
    <w:p>
      <w:pPr>
        <w:spacing w:after="0"/>
        <w:ind w:left="0"/>
        <w:jc w:val="both"/>
      </w:pPr>
      <w:r>
        <w:rPr>
          <w:rFonts w:ascii="Times New Roman"/>
          <w:b w:val="false"/>
          <w:i w:val="false"/>
          <w:color w:val="000000"/>
          <w:sz w:val="28"/>
        </w:rPr>
        <w:t xml:space="preserve">
      13. Уполномоченный орган отзывает выданное разрешение на создание, приобретение дочерней организации, значительное участие в капитале организаций по основаниям, указанным в </w:t>
      </w:r>
      <w:r>
        <w:rPr>
          <w:rFonts w:ascii="Times New Roman"/>
          <w:b w:val="false"/>
          <w:i w:val="false"/>
          <w:color w:val="000000"/>
          <w:sz w:val="28"/>
        </w:rPr>
        <w:t>пункте 13</w:t>
      </w:r>
      <w:r>
        <w:rPr>
          <w:rFonts w:ascii="Times New Roman"/>
          <w:b w:val="false"/>
          <w:i w:val="false"/>
          <w:color w:val="000000"/>
          <w:sz w:val="28"/>
        </w:rPr>
        <w:t xml:space="preserve"> статьи 32 Закона.</w:t>
      </w:r>
    </w:p>
    <w:bookmarkEnd w:id="40"/>
    <w:bookmarkStart w:name="z88" w:id="41"/>
    <w:p>
      <w:pPr>
        <w:spacing w:after="0"/>
        <w:ind w:left="0"/>
        <w:jc w:val="both"/>
      </w:pPr>
      <w:r>
        <w:rPr>
          <w:rFonts w:ascii="Times New Roman"/>
          <w:b w:val="false"/>
          <w:i w:val="false"/>
          <w:color w:val="000000"/>
          <w:sz w:val="28"/>
        </w:rPr>
        <w:t>
      14. Страховая (перестраховочная) организация и (или) страховой холдинг производят отчуждение принадлежащих им акций (долей участия в уставном капитале) организаций в течение 6 (шести) месяцев с даты отзыва уполномоченным органом разрешения на создание, приобретение дочерней организации, значительное участие в капитале организаций и предоставляют в уполномоченный орган подтверждающие документы в течение 5 (пяти) рабочих дней с даты отчуждения.</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42"/>
    <w:p>
      <w:pPr>
        <w:spacing w:after="0"/>
        <w:ind w:left="0"/>
        <w:jc w:val="both"/>
      </w:pPr>
      <w:r>
        <w:rPr>
          <w:rFonts w:ascii="Times New Roman"/>
          <w:b w:val="false"/>
          <w:i w:val="false"/>
          <w:color w:val="000000"/>
          <w:sz w:val="28"/>
        </w:rPr>
        <w:t xml:space="preserve">
      15. Уполномоченный орган отменяет ранее выданное разрешение на создание, приобретение дочерней организации, значительное участие в капитале организаций по основаниям, указанным в </w:t>
      </w:r>
      <w:r>
        <w:rPr>
          <w:rFonts w:ascii="Times New Roman"/>
          <w:b w:val="false"/>
          <w:i w:val="false"/>
          <w:color w:val="000000"/>
          <w:sz w:val="28"/>
        </w:rPr>
        <w:t>пункте 13-1</w:t>
      </w:r>
      <w:r>
        <w:rPr>
          <w:rFonts w:ascii="Times New Roman"/>
          <w:b w:val="false"/>
          <w:i w:val="false"/>
          <w:color w:val="000000"/>
          <w:sz w:val="28"/>
        </w:rPr>
        <w:t xml:space="preserve"> статьи 32 Закона. </w:t>
      </w:r>
    </w:p>
    <w:bookmarkEnd w:id="42"/>
    <w:p>
      <w:pPr>
        <w:spacing w:after="0"/>
        <w:ind w:left="0"/>
        <w:jc w:val="both"/>
      </w:pPr>
      <w:r>
        <w:rPr>
          <w:rFonts w:ascii="Times New Roman"/>
          <w:b w:val="false"/>
          <w:i w:val="false"/>
          <w:color w:val="000000"/>
          <w:sz w:val="28"/>
        </w:rPr>
        <w:t xml:space="preserve">
      Ранее выданное разрешение считается отмененным со дня, следующего за днем получения от уполномоченного органа уведомления об отмене ранее выданного разрешения. </w:t>
      </w:r>
    </w:p>
    <w:p>
      <w:pPr>
        <w:spacing w:after="0"/>
        <w:ind w:left="0"/>
        <w:jc w:val="both"/>
      </w:pPr>
      <w:r>
        <w:rPr>
          <w:rFonts w:ascii="Times New Roman"/>
          <w:b w:val="false"/>
          <w:i w:val="false"/>
          <w:color w:val="000000"/>
          <w:sz w:val="28"/>
        </w:rPr>
        <w:t xml:space="preserve">
      Страховая (перестраховочная) организация и (или) страховой холдинг обращаются в уполномоченный орган с ходатайством об отмене ранее выданного уполномоченным органом разрешения на создание, приобретение дочерней организации, значительное участие в капитале организации, составленным в произвольной форме, в течение 5 (пяти) рабочих дней с даты возникновения одного из оснований, предусмотренных </w:t>
      </w:r>
      <w:r>
        <w:rPr>
          <w:rFonts w:ascii="Times New Roman"/>
          <w:b w:val="false"/>
          <w:i w:val="false"/>
          <w:color w:val="000000"/>
          <w:sz w:val="28"/>
        </w:rPr>
        <w:t>пунктом 13-1</w:t>
      </w:r>
      <w:r>
        <w:rPr>
          <w:rFonts w:ascii="Times New Roman"/>
          <w:b w:val="false"/>
          <w:i w:val="false"/>
          <w:color w:val="000000"/>
          <w:sz w:val="28"/>
        </w:rPr>
        <w:t xml:space="preserve"> статьи 32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20.10.2022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43"/>
    <w:p>
      <w:pPr>
        <w:spacing w:after="0"/>
        <w:ind w:left="0"/>
        <w:jc w:val="left"/>
      </w:pPr>
      <w:r>
        <w:rPr>
          <w:rFonts w:ascii="Times New Roman"/>
          <w:b/>
          <w:i w:val="false"/>
          <w:color w:val="000000"/>
        </w:rPr>
        <w:t xml:space="preserve"> Глава 5. Порядок обжалования решений, действий (бездействия) уполномоченного органа и (или) его должностных лиц по вопросам оказания государственных услуг</w:t>
      </w:r>
    </w:p>
    <w:bookmarkEnd w:id="43"/>
    <w:bookmarkStart w:name="z91" w:id="44"/>
    <w:p>
      <w:pPr>
        <w:spacing w:after="0"/>
        <w:ind w:left="0"/>
        <w:jc w:val="both"/>
      </w:pPr>
      <w:r>
        <w:rPr>
          <w:rFonts w:ascii="Times New Roman"/>
          <w:b w:val="false"/>
          <w:i w:val="false"/>
          <w:color w:val="000000"/>
          <w:sz w:val="28"/>
        </w:rPr>
        <w:t>
      16.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44"/>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пунктом 2 </w:t>
      </w:r>
      <w:r>
        <w:rPr>
          <w:rFonts w:ascii="Times New Roman"/>
          <w:b w:val="false"/>
          <w:i w:val="false"/>
          <w:color w:val="000000"/>
          <w:sz w:val="28"/>
        </w:rPr>
        <w:t>статьи 25</w:t>
      </w:r>
      <w:r>
        <w:rPr>
          <w:rFonts w:ascii="Times New Roman"/>
          <w:b w:val="false"/>
          <w:i w:val="false"/>
          <w:color w:val="000000"/>
          <w:sz w:val="28"/>
        </w:rPr>
        <w:t xml:space="preserve"> Закона Республики Казахстан "О государственных услугах"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обращение в суд допускается после обжалования в досудебном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45"/>
    <w:p>
      <w:pPr>
        <w:spacing w:after="0"/>
        <w:ind w:left="0"/>
        <w:jc w:val="both"/>
      </w:pPr>
      <w:r>
        <w:rPr>
          <w:rFonts w:ascii="Times New Roman"/>
          <w:b w:val="false"/>
          <w:i w:val="false"/>
          <w:color w:val="000000"/>
          <w:sz w:val="28"/>
        </w:rPr>
        <w:t>
      17. В жалобе услугополучателя, направляемой руководителю уполномоченного органа, указываются его наименование, почтовый адрес, исходящий номер и дата.</w:t>
      </w:r>
    </w:p>
    <w:bookmarkEnd w:id="45"/>
    <w:bookmarkStart w:name="z93" w:id="46"/>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46"/>
    <w:bookmarkStart w:name="z94" w:id="4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8-800-080-7777 или 1414.</w:t>
      </w:r>
    </w:p>
    <w:bookmarkEnd w:id="47"/>
    <w:bookmarkStart w:name="z95" w:id="4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 и (или) страховому</w:t>
            </w:r>
            <w:r>
              <w:br/>
            </w:r>
            <w:r>
              <w:rPr>
                <w:rFonts w:ascii="Times New Roman"/>
                <w:b w:val="false"/>
                <w:i w:val="false"/>
                <w:color w:val="000000"/>
                <w:sz w:val="20"/>
              </w:rPr>
              <w:t>холдингу разрешения</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организаций, отзыва разрешения</w:t>
            </w:r>
            <w:r>
              <w:br/>
            </w:r>
            <w:r>
              <w:rPr>
                <w:rFonts w:ascii="Times New Roman"/>
                <w:b w:val="false"/>
                <w:i w:val="false"/>
                <w:color w:val="000000"/>
                <w:sz w:val="20"/>
              </w:rPr>
              <w:t>на создание, приобретение</w:t>
            </w:r>
            <w:r>
              <w:br/>
            </w:r>
            <w:r>
              <w:rPr>
                <w:rFonts w:ascii="Times New Roman"/>
                <w:b w:val="false"/>
                <w:i w:val="false"/>
                <w:color w:val="000000"/>
                <w:sz w:val="20"/>
              </w:rPr>
              <w:t>дочерней организации,</w:t>
            </w:r>
            <w:r>
              <w:br/>
            </w:r>
            <w:r>
              <w:rPr>
                <w:rFonts w:ascii="Times New Roman"/>
                <w:b w:val="false"/>
                <w:i w:val="false"/>
                <w:color w:val="000000"/>
                <w:sz w:val="20"/>
              </w:rPr>
              <w:t>значительное участие в капитале</w:t>
            </w:r>
            <w:r>
              <w:br/>
            </w:r>
            <w:r>
              <w:rPr>
                <w:rFonts w:ascii="Times New Roman"/>
                <w:b w:val="false"/>
                <w:i w:val="false"/>
                <w:color w:val="000000"/>
                <w:sz w:val="20"/>
              </w:rPr>
              <w:t>организаций, а также</w:t>
            </w:r>
            <w:r>
              <w:br/>
            </w:r>
            <w:r>
              <w:rPr>
                <w:rFonts w:ascii="Times New Roman"/>
                <w:b w:val="false"/>
                <w:i w:val="false"/>
                <w:color w:val="000000"/>
                <w:sz w:val="20"/>
              </w:rPr>
              <w:t>требованиям к документам,</w:t>
            </w:r>
            <w:r>
              <w:br/>
            </w:r>
            <w:r>
              <w:rPr>
                <w:rFonts w:ascii="Times New Roman"/>
                <w:b w:val="false"/>
                <w:i w:val="false"/>
                <w:color w:val="000000"/>
                <w:sz w:val="20"/>
              </w:rPr>
              <w:t>необходимым для получения</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"___" __________ года №</w:t>
      </w:r>
    </w:p>
    <w:bookmarkStart w:name="z98" w:id="49"/>
    <w:p>
      <w:pPr>
        <w:spacing w:after="0"/>
        <w:ind w:left="0"/>
        <w:jc w:val="left"/>
      </w:pPr>
      <w:r>
        <w:rPr>
          <w:rFonts w:ascii="Times New Roman"/>
          <w:b/>
          <w:i w:val="false"/>
          <w:color w:val="000000"/>
        </w:rPr>
        <w:t xml:space="preserve"> Заявление</w:t>
      </w:r>
      <w:r>
        <w:br/>
      </w:r>
      <w:r>
        <w:rPr>
          <w:rFonts w:ascii="Times New Roman"/>
          <w:b/>
          <w:i w:val="false"/>
          <w:color w:val="000000"/>
        </w:rPr>
        <w:t>на получение разрешения на создание или приобретение дочерней организации</w:t>
      </w:r>
    </w:p>
    <w:bookmarkEnd w:id="49"/>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(наименование заявителя)</w:t>
      </w:r>
    </w:p>
    <w:p>
      <w:pPr>
        <w:spacing w:after="0"/>
        <w:ind w:left="0"/>
        <w:jc w:val="both"/>
      </w:pPr>
      <w:r>
        <w:rPr>
          <w:rFonts w:ascii="Times New Roman"/>
          <w:b w:val="false"/>
          <w:i w:val="false"/>
          <w:color w:val="000000"/>
          <w:sz w:val="28"/>
        </w:rPr>
        <w:t xml:space="preserve">       в соответствии с решением уполномоченного органа страховой (перестраховочной)</w:t>
      </w:r>
    </w:p>
    <w:p>
      <w:pPr>
        <w:spacing w:after="0"/>
        <w:ind w:left="0"/>
        <w:jc w:val="both"/>
      </w:pPr>
      <w:r>
        <w:rPr>
          <w:rFonts w:ascii="Times New Roman"/>
          <w:b w:val="false"/>
          <w:i w:val="false"/>
          <w:color w:val="000000"/>
          <w:sz w:val="28"/>
        </w:rPr>
        <w:t>организации и (или) страхового холдинга № ____ от "___" _________ года, просит выдать</w:t>
      </w:r>
    </w:p>
    <w:p>
      <w:pPr>
        <w:spacing w:after="0"/>
        <w:ind w:left="0"/>
        <w:jc w:val="both"/>
      </w:pPr>
      <w:r>
        <w:rPr>
          <w:rFonts w:ascii="Times New Roman"/>
          <w:b w:val="false"/>
          <w:i w:val="false"/>
          <w:color w:val="000000"/>
          <w:sz w:val="28"/>
        </w:rPr>
        <w:t>разрешение на создание или приобретение</w:t>
      </w:r>
    </w:p>
    <w:p>
      <w:pPr>
        <w:spacing w:after="0"/>
        <w:ind w:left="0"/>
        <w:jc w:val="both"/>
      </w:pP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(наименование, место нахождения создаваемой (приобретаемой)</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дочерней организации, бизнес - идентификационный номер (при наличии)</w:t>
      </w:r>
    </w:p>
    <w:p>
      <w:pPr>
        <w:spacing w:after="0"/>
        <w:ind w:left="0"/>
        <w:jc w:val="both"/>
      </w:pPr>
      <w:r>
        <w:rPr>
          <w:rFonts w:ascii="Times New Roman"/>
          <w:b w:val="false"/>
          <w:i w:val="false"/>
          <w:color w:val="000000"/>
          <w:sz w:val="28"/>
        </w:rPr>
        <w:t xml:space="preserve">       Информация о доле и сумме участия заявителя в уставном капитале создаваемой</w:t>
      </w:r>
    </w:p>
    <w:p>
      <w:pPr>
        <w:spacing w:after="0"/>
        <w:ind w:left="0"/>
        <w:jc w:val="both"/>
      </w:pPr>
      <w:r>
        <w:rPr>
          <w:rFonts w:ascii="Times New Roman"/>
          <w:b w:val="false"/>
          <w:i w:val="false"/>
          <w:color w:val="000000"/>
          <w:sz w:val="28"/>
        </w:rPr>
        <w:t>дочерней организации, а также о количестве приобретаемых им акций и размере</w:t>
      </w:r>
    </w:p>
    <w:p>
      <w:pPr>
        <w:spacing w:after="0"/>
        <w:ind w:left="0"/>
        <w:jc w:val="both"/>
      </w:pPr>
      <w:r>
        <w:rPr>
          <w:rFonts w:ascii="Times New Roman"/>
          <w:b w:val="false"/>
          <w:i w:val="false"/>
          <w:color w:val="000000"/>
          <w:sz w:val="28"/>
        </w:rPr>
        <w:t>предварительной оплаты акций (долей участия в уставном</w:t>
      </w:r>
    </w:p>
    <w:p>
      <w:pPr>
        <w:spacing w:after="0"/>
        <w:ind w:left="0"/>
        <w:jc w:val="both"/>
      </w:pPr>
      <w:r>
        <w:rPr>
          <w:rFonts w:ascii="Times New Roman"/>
          <w:b w:val="false"/>
          <w:i w:val="false"/>
          <w:color w:val="000000"/>
          <w:sz w:val="28"/>
        </w:rPr>
        <w:t>капитале) _________________________________________________.</w:t>
      </w:r>
    </w:p>
    <w:p>
      <w:pPr>
        <w:spacing w:after="0"/>
        <w:ind w:left="0"/>
        <w:jc w:val="both"/>
      </w:pPr>
      <w:r>
        <w:rPr>
          <w:rFonts w:ascii="Times New Roman"/>
          <w:b w:val="false"/>
          <w:i w:val="false"/>
          <w:color w:val="000000"/>
          <w:sz w:val="28"/>
        </w:rPr>
        <w:t xml:space="preserve">       Информация о размере уставного капитала приобретаемой дочерней организации</w:t>
      </w:r>
    </w:p>
    <w:p>
      <w:pPr>
        <w:spacing w:after="0"/>
        <w:ind w:left="0"/>
        <w:jc w:val="both"/>
      </w:pPr>
      <w:r>
        <w:rPr>
          <w:rFonts w:ascii="Times New Roman"/>
          <w:b w:val="false"/>
          <w:i w:val="false"/>
          <w:color w:val="000000"/>
          <w:sz w:val="28"/>
        </w:rPr>
        <w:t>(если такая информация не содержится в аудиторском отчете), а также о доле участия</w:t>
      </w:r>
    </w:p>
    <w:p>
      <w:pPr>
        <w:spacing w:after="0"/>
        <w:ind w:left="0"/>
        <w:jc w:val="both"/>
      </w:pPr>
      <w:r>
        <w:rPr>
          <w:rFonts w:ascii="Times New Roman"/>
          <w:b w:val="false"/>
          <w:i w:val="false"/>
          <w:color w:val="000000"/>
          <w:sz w:val="28"/>
        </w:rPr>
        <w:t>заявителя в уставном капитале или количестве акций приобретаемой дочерней организации,</w:t>
      </w:r>
    </w:p>
    <w:p>
      <w:pPr>
        <w:spacing w:after="0"/>
        <w:ind w:left="0"/>
        <w:jc w:val="both"/>
      </w:pPr>
      <w:r>
        <w:rPr>
          <w:rFonts w:ascii="Times New Roman"/>
          <w:b w:val="false"/>
          <w:i w:val="false"/>
          <w:color w:val="000000"/>
          <w:sz w:val="28"/>
        </w:rPr>
        <w:t>об условиях и порядке приобретения дочерней</w:t>
      </w:r>
    </w:p>
    <w:p>
      <w:pPr>
        <w:spacing w:after="0"/>
        <w:ind w:left="0"/>
        <w:jc w:val="both"/>
      </w:pPr>
      <w:r>
        <w:rPr>
          <w:rFonts w:ascii="Times New Roman"/>
          <w:b w:val="false"/>
          <w:i w:val="false"/>
          <w:color w:val="000000"/>
          <w:sz w:val="28"/>
        </w:rPr>
        <w:t>организации ______________________________________________.</w:t>
      </w:r>
    </w:p>
    <w:p>
      <w:pPr>
        <w:spacing w:after="0"/>
        <w:ind w:left="0"/>
        <w:jc w:val="both"/>
      </w:pPr>
      <w:r>
        <w:rPr>
          <w:rFonts w:ascii="Times New Roman"/>
          <w:b w:val="false"/>
          <w:i w:val="false"/>
          <w:color w:val="000000"/>
          <w:sz w:val="28"/>
        </w:rPr>
        <w:t xml:space="preserve">       Страховая (перестраховочная) организация и (или) страховой холдинг подтверждают</w:t>
      </w:r>
    </w:p>
    <w:p>
      <w:pPr>
        <w:spacing w:after="0"/>
        <w:ind w:left="0"/>
        <w:jc w:val="both"/>
      </w:pPr>
      <w:r>
        <w:rPr>
          <w:rFonts w:ascii="Times New Roman"/>
          <w:b w:val="false"/>
          <w:i w:val="false"/>
          <w:color w:val="000000"/>
          <w:sz w:val="28"/>
        </w:rPr>
        <w:t>достоверность прилагаемых к заявлению документов и информации, а также своевременное</w:t>
      </w:r>
    </w:p>
    <w:p>
      <w:pPr>
        <w:spacing w:after="0"/>
        <w:ind w:left="0"/>
        <w:jc w:val="both"/>
      </w:pPr>
      <w:r>
        <w:rPr>
          <w:rFonts w:ascii="Times New Roman"/>
          <w:b w:val="false"/>
          <w:i w:val="false"/>
          <w:color w:val="000000"/>
          <w:sz w:val="28"/>
        </w:rPr>
        <w:t>представление уполномоченному органу дополнительной информации и документов,</w:t>
      </w:r>
    </w:p>
    <w:p>
      <w:pPr>
        <w:spacing w:after="0"/>
        <w:ind w:left="0"/>
        <w:jc w:val="both"/>
      </w:pPr>
      <w:r>
        <w:rPr>
          <w:rFonts w:ascii="Times New Roman"/>
          <w:b w:val="false"/>
          <w:i w:val="false"/>
          <w:color w:val="000000"/>
          <w:sz w:val="28"/>
        </w:rPr>
        <w:t>запрашиваемых в связи с рассмотрением заявления.</w:t>
      </w:r>
    </w:p>
    <w:p>
      <w:pPr>
        <w:spacing w:after="0"/>
        <w:ind w:left="0"/>
        <w:jc w:val="both"/>
      </w:pPr>
      <w:r>
        <w:rPr>
          <w:rFonts w:ascii="Times New Roman"/>
          <w:b w:val="false"/>
          <w:i w:val="false"/>
          <w:color w:val="000000"/>
          <w:sz w:val="28"/>
        </w:rPr>
        <w:t xml:space="preserve">       Прилагаемые документы:</w:t>
      </w:r>
    </w:p>
    <w:p>
      <w:pPr>
        <w:spacing w:after="0"/>
        <w:ind w:left="0"/>
        <w:jc w:val="both"/>
      </w:pPr>
      <w:r>
        <w:rPr>
          <w:rFonts w:ascii="Times New Roman"/>
          <w:b w:val="false"/>
          <w:i w:val="false"/>
          <w:color w:val="000000"/>
          <w:sz w:val="28"/>
        </w:rPr>
        <w:t xml:space="preserve">       Предоставляем согласие на использование сведений, составляющих охраняемую</w:t>
      </w:r>
    </w:p>
    <w:p>
      <w:pPr>
        <w:spacing w:after="0"/>
        <w:ind w:left="0"/>
        <w:jc w:val="both"/>
      </w:pPr>
      <w:r>
        <w:rPr>
          <w:rFonts w:ascii="Times New Roman"/>
          <w:b w:val="false"/>
          <w:i w:val="false"/>
          <w:color w:val="000000"/>
          <w:sz w:val="28"/>
        </w:rPr>
        <w:t>законом тайну, содержащихся в информационных системах.</w:t>
      </w:r>
    </w:p>
    <w:p>
      <w:pPr>
        <w:spacing w:after="0"/>
        <w:ind w:left="0"/>
        <w:jc w:val="both"/>
      </w:pPr>
      <w:r>
        <w:rPr>
          <w:rFonts w:ascii="Times New Roman"/>
          <w:b w:val="false"/>
          <w:i w:val="false"/>
          <w:color w:val="000000"/>
          <w:sz w:val="28"/>
        </w:rPr>
        <w:t xml:space="preserve">       Руководитель исполнительного органа (лицо, единолично осуществляющее функции</w:t>
      </w:r>
    </w:p>
    <w:p>
      <w:pPr>
        <w:spacing w:after="0"/>
        <w:ind w:left="0"/>
        <w:jc w:val="both"/>
      </w:pPr>
      <w:r>
        <w:rPr>
          <w:rFonts w:ascii="Times New Roman"/>
          <w:b w:val="false"/>
          <w:i w:val="false"/>
          <w:color w:val="000000"/>
          <w:sz w:val="28"/>
        </w:rPr>
        <w:t>исполнительного органа)</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xml:space="preserve">       Руководитель органа управления (при наличии)</w:t>
      </w:r>
    </w:p>
    <w:p>
      <w:pPr>
        <w:spacing w:after="0"/>
        <w:ind w:left="0"/>
        <w:jc w:val="both"/>
      </w:pPr>
      <w:r>
        <w:rPr>
          <w:rFonts w:ascii="Times New Roman"/>
          <w:b w:val="false"/>
          <w:i w:val="false"/>
          <w:color w:val="000000"/>
          <w:sz w:val="28"/>
        </w:rPr>
        <w:t xml:space="preserve">       ____________________________</w:t>
      </w:r>
    </w:p>
    <w:p>
      <w:pPr>
        <w:spacing w:after="0"/>
        <w:ind w:left="0"/>
        <w:jc w:val="both"/>
      </w:pPr>
      <w:r>
        <w:rPr>
          <w:rFonts w:ascii="Times New Roman"/>
          <w:b w:val="false"/>
          <w:i w:val="false"/>
          <w:color w:val="000000"/>
          <w:sz w:val="28"/>
        </w:rPr>
        <w:t xml:space="preserve">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w:t>
            </w:r>
            <w:r>
              <w:br/>
            </w:r>
            <w:r>
              <w:rPr>
                <w:rFonts w:ascii="Times New Roman"/>
                <w:b w:val="false"/>
                <w:i w:val="false"/>
                <w:color w:val="000000"/>
                <w:sz w:val="20"/>
              </w:rPr>
              <w:t>к документам, необходимым</w:t>
            </w:r>
            <w:r>
              <w:br/>
            </w:r>
            <w:r>
              <w:rPr>
                <w:rFonts w:ascii="Times New Roman"/>
                <w:b w:val="false"/>
                <w:i w:val="false"/>
                <w:color w:val="000000"/>
                <w:sz w:val="20"/>
              </w:rPr>
              <w:t>для получения разрешения</w:t>
            </w:r>
            <w:r>
              <w:br/>
            </w:r>
            <w:r>
              <w:rPr>
                <w:rFonts w:ascii="Times New Roman"/>
                <w:b w:val="false"/>
                <w:i w:val="false"/>
                <w:color w:val="000000"/>
                <w:sz w:val="20"/>
              </w:rPr>
              <w:t>на создание или приобретение</w:t>
            </w:r>
            <w:r>
              <w:br/>
            </w:r>
            <w:r>
              <w:rPr>
                <w:rFonts w:ascii="Times New Roman"/>
                <w:b w:val="false"/>
                <w:i w:val="false"/>
                <w:color w:val="000000"/>
                <w:sz w:val="20"/>
              </w:rPr>
              <w:t>дочерней организации</w:t>
            </w:r>
          </w:p>
        </w:tc>
      </w:tr>
    </w:tbl>
    <w:bookmarkStart w:name="z129" w:id="50"/>
    <w:p>
      <w:pPr>
        <w:spacing w:after="0"/>
        <w:ind w:left="0"/>
        <w:jc w:val="left"/>
      </w:pPr>
      <w:r>
        <w:rPr>
          <w:rFonts w:ascii="Times New Roman"/>
          <w:b/>
          <w:i w:val="false"/>
          <w:color w:val="000000"/>
        </w:rPr>
        <w:t xml:space="preserve"> Перечень основных требований к оказанию государственной услуги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bookmarkEnd w:id="50"/>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20.10.2022 </w:t>
      </w:r>
      <w:r>
        <w:rPr>
          <w:rFonts w:ascii="Times New Roman"/>
          <w:b w:val="false"/>
          <w:i w:val="false"/>
          <w:color w:val="ff0000"/>
          <w:sz w:val="28"/>
        </w:rPr>
        <w:t>№ 72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создание или приобретение дочерней организации.</w:t>
            </w:r>
          </w:p>
          <w:p>
            <w:pPr>
              <w:spacing w:after="20"/>
              <w:ind w:left="20"/>
              <w:jc w:val="both"/>
            </w:pPr>
            <w:r>
              <w:rPr>
                <w:rFonts w:ascii="Times New Roman"/>
                <w:b w:val="false"/>
                <w:i w:val="false"/>
                <w:color w:val="000000"/>
                <w:sz w:val="20"/>
              </w:rPr>
              <w:t>
Для получения разрешения на значительное участие в капитале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регулированию и развитию финансового рынка (далее – уполномоченный орган).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после подачи заявления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w:t>
            </w:r>
          </w:p>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подвидам:</w:t>
            </w:r>
          </w:p>
          <w:p>
            <w:pPr>
              <w:spacing w:after="20"/>
              <w:ind w:left="20"/>
              <w:jc w:val="both"/>
            </w:pPr>
            <w:r>
              <w:rPr>
                <w:rFonts w:ascii="Times New Roman"/>
                <w:b w:val="false"/>
                <w:i w:val="false"/>
                <w:color w:val="000000"/>
                <w:sz w:val="20"/>
              </w:rPr>
              <w:t>
1) Для получения разрешения на создание или приобретение дочерней организации - уведомление о выдаче разрешения на создание или приобретение дочерней организации страховой (перестраховочной) организацией и (или) страховым холдингом либо уведомление об отказе в выдаче разрешения на создание или приобретение дочерней организации страховой (перестраховочной) организацией и (или) страховым холдингом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2) Для получения разрешения на значительное участие в капитале организаций - уведомление о выдаче разрешения на значительное участие страховой (перестраховочной) организации и (или) страхового холдинга в капитале организаций либо уведомление об отказе в выдаче разрешения на значительное участие страховой (перестраховочной) организации и (или) страхового холдинга в капитале организаций с приложением копии соответствующего постановления правления уполномоченного органа.</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при оказании государственной услуги составляет 50 (пятьдесят) месячных расчетных показателей.</w:t>
            </w:r>
          </w:p>
          <w:p>
            <w:pPr>
              <w:spacing w:after="20"/>
              <w:ind w:left="20"/>
              <w:jc w:val="both"/>
            </w:pPr>
            <w:r>
              <w:rPr>
                <w:rFonts w:ascii="Times New Roman"/>
                <w:b w:val="false"/>
                <w:i w:val="false"/>
                <w:color w:val="000000"/>
                <w:sz w:val="20"/>
              </w:rPr>
              <w:t>
Оплата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получения разрешения на создание или приобретение дочерней организации:</w:t>
            </w:r>
          </w:p>
          <w:p>
            <w:pPr>
              <w:spacing w:after="20"/>
              <w:ind w:left="20"/>
              <w:jc w:val="both"/>
            </w:pPr>
            <w:r>
              <w:rPr>
                <w:rFonts w:ascii="Times New Roman"/>
                <w:b w:val="false"/>
                <w:i w:val="false"/>
                <w:color w:val="000000"/>
                <w:sz w:val="20"/>
              </w:rPr>
              <w:t>
1) в случае приобретения или создания дочерней организации - страховой (перестраховочной) организации, банка или управляющего инвестиционным портфелем - резидентов Республики Казахстан страховым холдингом (лицом, желающим приобрести статус страхового холдинга), не являющимся банковским холдингом или банком:</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 выдачи страховой (перестраховочной) организации и (или) страховому холдингу разрешения на создание или приобретение дочерней организации, значительное участие в капитале организаций, отзыва разрешения на создание, приобретение дочерней организации, значительное участие в капитале организаций, а также требования к документам, необходимым для получения разрешения на создание или приобретение дочерней организации (далее – Правила);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в случае приобретения или создания страховой (перестраховочной) организацией дочерней организации - управляющего инвестиционным портфелем - резидента Республики Казахстан:</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3) в иных случаях:</w:t>
            </w:r>
          </w:p>
          <w:p>
            <w:pPr>
              <w:spacing w:after="20"/>
              <w:ind w:left="20"/>
              <w:jc w:val="both"/>
            </w:pPr>
            <w:r>
              <w:rPr>
                <w:rFonts w:ascii="Times New Roman"/>
                <w:b w:val="false"/>
                <w:i w:val="false"/>
                <w:color w:val="000000"/>
                <w:sz w:val="20"/>
              </w:rPr>
              <w:t>
заявление в форме электронного документа, согласно приложению 1 к Правилам;</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электронная копия финансовой отчетности приобретаемой дочерней организации, заверенную аудиторской организацией, за последний завершенный финансовый год (в случае отсутствия отчетности на интернет - ресурсе депозитария финансовой отчетности);</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в форме сведений согласно приложению 4 к Правилам (в случае приобретения дочерней организации посредством приобретения долей участия в уставном капитале или акций нескольких юридических лиц);</w:t>
            </w:r>
          </w:p>
          <w:p>
            <w:pPr>
              <w:spacing w:after="20"/>
              <w:ind w:left="20"/>
              <w:jc w:val="both"/>
            </w:pPr>
            <w:r>
              <w:rPr>
                <w:rFonts w:ascii="Times New Roman"/>
                <w:b w:val="false"/>
                <w:i w:val="false"/>
                <w:color w:val="000000"/>
                <w:sz w:val="20"/>
              </w:rPr>
              <w:t>
сведения об аффилированных лицах заявителя в форме электронного документа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p>
          <w:p>
            <w:pPr>
              <w:spacing w:after="20"/>
              <w:ind w:left="20"/>
              <w:jc w:val="both"/>
            </w:pPr>
            <w:r>
              <w:rPr>
                <w:rFonts w:ascii="Times New Roman"/>
                <w:b w:val="false"/>
                <w:i w:val="false"/>
                <w:color w:val="000000"/>
                <w:sz w:val="20"/>
              </w:rPr>
              <w:t>
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w:t>
            </w:r>
          </w:p>
          <w:p>
            <w:pPr>
              <w:spacing w:after="20"/>
              <w:ind w:left="20"/>
              <w:jc w:val="both"/>
            </w:pPr>
            <w:r>
              <w:rPr>
                <w:rFonts w:ascii="Times New Roman"/>
                <w:b w:val="false"/>
                <w:i w:val="false"/>
                <w:color w:val="000000"/>
                <w:sz w:val="20"/>
              </w:rPr>
              <w:t>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pPr>
              <w:spacing w:after="20"/>
              <w:ind w:left="20"/>
              <w:jc w:val="both"/>
            </w:pPr>
            <w:r>
              <w:rPr>
                <w:rFonts w:ascii="Times New Roman"/>
                <w:b w:val="false"/>
                <w:i w:val="false"/>
                <w:color w:val="000000"/>
                <w:sz w:val="20"/>
              </w:rPr>
              <w:t xml:space="preserve">
Если создаваемая либо приобретаемая дочерняя организация является банком, страховой (перестраховочной) организацией, управляющим инвестиционным портфелем либо страховая (перестраховочная) организация и (или) страховой холдинг приобретают значительное участие в капитале данных организаций, то одновременно с заявлением на создание либо приобретение дочерней организации или значительное участие в капитале организации представляются документы на получение статуса крупного участника финансовой организации (банковского или страхового холдинга) в соответствии с требованиями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0"/>
              </w:rPr>
              <w:t>статьи 17-1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и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w:t>
            </w:r>
          </w:p>
          <w:p>
            <w:pPr>
              <w:spacing w:after="20"/>
              <w:ind w:left="20"/>
              <w:jc w:val="both"/>
            </w:pPr>
            <w:r>
              <w:rPr>
                <w:rFonts w:ascii="Times New Roman"/>
                <w:b w:val="false"/>
                <w:i w:val="false"/>
                <w:color w:val="000000"/>
                <w:sz w:val="20"/>
              </w:rPr>
              <w:t>
2. Для получения разрешения на значительное участие в капитале организаций:</w:t>
            </w:r>
          </w:p>
          <w:p>
            <w:pPr>
              <w:spacing w:after="20"/>
              <w:ind w:left="20"/>
              <w:jc w:val="both"/>
            </w:pPr>
            <w:r>
              <w:rPr>
                <w:rFonts w:ascii="Times New Roman"/>
                <w:b w:val="false"/>
                <w:i w:val="false"/>
                <w:color w:val="000000"/>
                <w:sz w:val="20"/>
              </w:rPr>
              <w:t>
1) в случае приобретения страховым холдингом (лицом, желающим приобрести статус страхового холдинга), не являющимся банковским холдингом или банком, значительного участия в капитале страховой (перестраховочной) организации, банка или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2) в иных случаях:</w:t>
            </w:r>
          </w:p>
          <w:p>
            <w:pPr>
              <w:spacing w:after="20"/>
              <w:ind w:left="20"/>
              <w:jc w:val="both"/>
            </w:pPr>
            <w:r>
              <w:rPr>
                <w:rFonts w:ascii="Times New Roman"/>
                <w:b w:val="false"/>
                <w:i w:val="false"/>
                <w:color w:val="000000"/>
                <w:sz w:val="20"/>
              </w:rPr>
              <w:t>
заявление, оформленное в соответствии с Требованиями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 согласно приложению 2 к настоящему постановлению, в форме электронного документа;</w:t>
            </w:r>
          </w:p>
          <w:p>
            <w:pPr>
              <w:spacing w:after="20"/>
              <w:ind w:left="20"/>
              <w:jc w:val="both"/>
            </w:pPr>
            <w:r>
              <w:rPr>
                <w:rFonts w:ascii="Times New Roman"/>
                <w:b w:val="false"/>
                <w:i w:val="false"/>
                <w:color w:val="000000"/>
                <w:sz w:val="20"/>
              </w:rPr>
              <w:t>
электронная копия документа, подтверждающего уплату сбора за выдачу разрешения,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электронная копия решения об учреждении дочерней организации в случае ее создания либо решение о приобретении дочерней организации в случае ее приобретения (в случае отсутствия сведений на интернет - ресурсе депозитария финансовой отчетности);</w:t>
            </w:r>
          </w:p>
          <w:p>
            <w:pPr>
              <w:spacing w:after="20"/>
              <w:ind w:left="20"/>
              <w:jc w:val="both"/>
            </w:pPr>
            <w:r>
              <w:rPr>
                <w:rFonts w:ascii="Times New Roman"/>
                <w:b w:val="false"/>
                <w:i w:val="false"/>
                <w:color w:val="000000"/>
                <w:sz w:val="20"/>
              </w:rPr>
              <w:t>
информация,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страховой группой в связи с тем, что законодательство стран места нахождения участников страховой группы - нерезидентов Республики Казахстан делает невозможным выполнение ими и страховой группой предусмотренных законодательными актами Республики Казахстан требований в форме электронного документа;</w:t>
            </w:r>
          </w:p>
          <w:p>
            <w:pPr>
              <w:spacing w:after="20"/>
              <w:ind w:left="20"/>
              <w:jc w:val="both"/>
            </w:pPr>
            <w:r>
              <w:rPr>
                <w:rFonts w:ascii="Times New Roman"/>
                <w:b w:val="false"/>
                <w:i w:val="false"/>
                <w:color w:val="000000"/>
                <w:sz w:val="20"/>
              </w:rPr>
              <w:t>
электронная копия информации о руководящих работниках (или кандидатах, рекомендуемых для назначения или избрания на должности руководящих работников) согласно приложению 3 к Правилам (не представляется в случае приобретения значительного участия в капитале управляющего инвестиционным портфелем);</w:t>
            </w:r>
          </w:p>
          <w:p>
            <w:pPr>
              <w:spacing w:after="20"/>
              <w:ind w:left="20"/>
              <w:jc w:val="both"/>
            </w:pPr>
            <w:r>
              <w:rPr>
                <w:rFonts w:ascii="Times New Roman"/>
                <w:b w:val="false"/>
                <w:i w:val="false"/>
                <w:color w:val="000000"/>
                <w:sz w:val="20"/>
              </w:rPr>
              <w:t>
сведения об аффилированных лицах заявителя (в случае отсутствия сведений на интернет-ресурсе депозитария финансовой отчетности);</w:t>
            </w:r>
          </w:p>
          <w:p>
            <w:pPr>
              <w:spacing w:after="20"/>
              <w:ind w:left="20"/>
              <w:jc w:val="both"/>
            </w:pPr>
            <w:r>
              <w:rPr>
                <w:rFonts w:ascii="Times New Roman"/>
                <w:b w:val="false"/>
                <w:i w:val="false"/>
                <w:color w:val="000000"/>
                <w:sz w:val="20"/>
              </w:rPr>
              <w:t>
электронная копия бизнес-плана дочерней организации, оформленного в соответствии с требованиями пункта 11 Правил;</w:t>
            </w:r>
          </w:p>
          <w:p>
            <w:pPr>
              <w:spacing w:after="20"/>
              <w:ind w:left="20"/>
              <w:jc w:val="both"/>
            </w:pPr>
            <w:r>
              <w:rPr>
                <w:rFonts w:ascii="Times New Roman"/>
                <w:b w:val="false"/>
                <w:i w:val="false"/>
                <w:color w:val="000000"/>
                <w:sz w:val="20"/>
              </w:rPr>
              <w:t>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значительное участие в капитале организации в форме сведений согласно приложению 4 к Правилам (в случае приобретения значительного участия в капитале нескольких юридических лиц).</w:t>
            </w:r>
          </w:p>
          <w:p>
            <w:pPr>
              <w:spacing w:after="20"/>
              <w:ind w:left="20"/>
              <w:jc w:val="both"/>
            </w:pPr>
            <w:r>
              <w:rPr>
                <w:rFonts w:ascii="Times New Roman"/>
                <w:b w:val="false"/>
                <w:i w:val="false"/>
                <w:color w:val="000000"/>
                <w:sz w:val="20"/>
              </w:rPr>
              <w:t xml:space="preserve">
Сведения о документах, удостоверяющих личность, о государственной регистрации (перерегистрации) юридического лица услугодатель получает из соответствующих государственных информационных систем, используемых для оказания государственных услуг или сервиса цифровых документов.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несоответствие представленных документов требованиям, указанным в статье 32 Закона о страховой деятельности, либо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pPr>
              <w:spacing w:after="20"/>
              <w:ind w:left="20"/>
              <w:jc w:val="both"/>
            </w:pPr>
            <w:r>
              <w:rPr>
                <w:rFonts w:ascii="Times New Roman"/>
                <w:b w:val="false"/>
                <w:i w:val="false"/>
                <w:color w:val="000000"/>
                <w:sz w:val="20"/>
              </w:rPr>
              <w:t>
3) руководящий работник дочерней организации услугополучателя (или кандидат, рекомендуемый для назначения или избрания на должность руководящего работника):</w:t>
            </w:r>
          </w:p>
          <w:p>
            <w:pPr>
              <w:spacing w:after="20"/>
              <w:ind w:left="20"/>
              <w:jc w:val="both"/>
            </w:pPr>
            <w:r>
              <w:rPr>
                <w:rFonts w:ascii="Times New Roman"/>
                <w:b w:val="false"/>
                <w:i w:val="false"/>
                <w:color w:val="000000"/>
                <w:sz w:val="20"/>
              </w:rPr>
              <w:t xml:space="preserve">
не имеет безупречной деловой репутации, критерии отсутствия которой установлены нормативными правовыми актами уполномоченного органа в соответствии с </w:t>
            </w:r>
            <w:r>
              <w:rPr>
                <w:rFonts w:ascii="Times New Roman"/>
                <w:b w:val="false"/>
                <w:i w:val="false"/>
                <w:color w:val="000000"/>
                <w:sz w:val="20"/>
              </w:rPr>
              <w:t>пунктом 7</w:t>
            </w:r>
            <w:r>
              <w:rPr>
                <w:rFonts w:ascii="Times New Roman"/>
                <w:b w:val="false"/>
                <w:i w:val="false"/>
                <w:color w:val="000000"/>
                <w:sz w:val="20"/>
              </w:rPr>
              <w:t xml:space="preserve"> статьи 20 Закона Республики Казахстан "О банках и банковской деятельности в Республике Казахстан",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и пунктом 6 статьи 54 Закона Республики Казахстан "О рынке ценных бумаг";</w:t>
            </w:r>
          </w:p>
          <w:p>
            <w:pPr>
              <w:spacing w:after="20"/>
              <w:ind w:left="20"/>
              <w:jc w:val="both"/>
            </w:pPr>
            <w:r>
              <w:rPr>
                <w:rFonts w:ascii="Times New Roman"/>
                <w:b w:val="false"/>
                <w:i w:val="false"/>
                <w:color w:val="000000"/>
                <w:sz w:val="20"/>
              </w:rPr>
              <w:t>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финансовой организации, банковском, страховом холдинге, филиале банка-нерезидента Республики Казахстан, филиале страховой (перестраховочной) организации-нерезидента Республики Казахстан, филиале страхового брокера-нерезидента Республики Казахстан.</w:t>
            </w:r>
          </w:p>
          <w:p>
            <w:pPr>
              <w:spacing w:after="20"/>
              <w:ind w:left="20"/>
              <w:jc w:val="both"/>
            </w:pPr>
            <w:r>
              <w:rPr>
                <w:rFonts w:ascii="Times New Roman"/>
                <w:b w:val="false"/>
                <w:i w:val="false"/>
                <w:color w:val="000000"/>
                <w:sz w:val="20"/>
              </w:rPr>
              <w:t>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w:t>
            </w:r>
          </w:p>
          <w:p>
            <w:pPr>
              <w:spacing w:after="20"/>
              <w:ind w:left="20"/>
              <w:jc w:val="both"/>
            </w:pPr>
            <w:r>
              <w:rPr>
                <w:rFonts w:ascii="Times New Roman"/>
                <w:b w:val="false"/>
                <w:i w:val="false"/>
                <w:color w:val="000000"/>
                <w:sz w:val="20"/>
              </w:rPr>
              <w:t>
совершившее коррупционное преступление либо подвергнутое административному взысканию за совершение коррупционного правонарушения в течение трех лет до даты подачи ходатайства о его согласовании на руководящую должность;</w:t>
            </w:r>
          </w:p>
          <w:p>
            <w:pPr>
              <w:spacing w:after="20"/>
              <w:ind w:left="20"/>
              <w:jc w:val="both"/>
            </w:pPr>
            <w:r>
              <w:rPr>
                <w:rFonts w:ascii="Times New Roman"/>
                <w:b w:val="false"/>
                <w:i w:val="false"/>
                <w:color w:val="000000"/>
                <w:sz w:val="20"/>
              </w:rPr>
              <w:t>
4) несоблюдение пруденциальных нормативов страховой группой, в состав которой входит страховая (перестраховочная) организация и (или) страховой холдинг, в результате предполагаемого наличия дочерней организации страховой (перестраховочной) организации и (или) страхового холдинга;</w:t>
            </w:r>
          </w:p>
          <w:p>
            <w:pPr>
              <w:spacing w:after="20"/>
              <w:ind w:left="20"/>
              <w:jc w:val="both"/>
            </w:pPr>
            <w:r>
              <w:rPr>
                <w:rFonts w:ascii="Times New Roman"/>
                <w:b w:val="false"/>
                <w:i w:val="false"/>
                <w:color w:val="000000"/>
                <w:sz w:val="20"/>
              </w:rPr>
              <w:t>
5) анализ финансовых последствий, предполагающий ухудшение финансового состояния страховой (перестраховочной) организации, страхового холдинга или страховой группы вследствие деятельности дочерней организации или планируемых страховой (перестраховочной) организацией и (или) страховым холдингом инвестиций;</w:t>
            </w:r>
          </w:p>
          <w:p>
            <w:pPr>
              <w:spacing w:after="20"/>
              <w:ind w:left="20"/>
              <w:jc w:val="both"/>
            </w:pPr>
            <w:r>
              <w:rPr>
                <w:rFonts w:ascii="Times New Roman"/>
                <w:b w:val="false"/>
                <w:i w:val="false"/>
                <w:color w:val="000000"/>
                <w:sz w:val="20"/>
              </w:rPr>
              <w:t>
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p>
            <w:pPr>
              <w:spacing w:after="20"/>
              <w:ind w:left="20"/>
              <w:jc w:val="both"/>
            </w:pPr>
            <w:r>
              <w:rPr>
                <w:rFonts w:ascii="Times New Roman"/>
                <w:b w:val="false"/>
                <w:i w:val="false"/>
                <w:color w:val="000000"/>
                <w:sz w:val="20"/>
              </w:rPr>
              <w:t>
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страховой (перестраховочной) организацией и (или) страховым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уполномоченный орган на получение разрешения и (или) в период рассмотрения заявления;</w:t>
            </w:r>
          </w:p>
          <w:p>
            <w:pPr>
              <w:spacing w:after="20"/>
              <w:ind w:left="20"/>
              <w:jc w:val="both"/>
            </w:pPr>
            <w:r>
              <w:rPr>
                <w:rFonts w:ascii="Times New Roman"/>
                <w:b w:val="false"/>
                <w:i w:val="false"/>
                <w:color w:val="000000"/>
                <w:sz w:val="20"/>
              </w:rPr>
              <w:t xml:space="preserve">
8) наличие у страховой (перестраховочной) организации и (или) страхового холдинга и (или) предполагаемой к приобретению дочерней организации, не являющейся страховой (перестраховочной) организацией, страховым брокером, действующих мер надзорного реагирования в части улучшения финансовой устойчивости и платежеспособности и (или) административных взысканий за административные правонарушения, предусмотренные </w:t>
            </w:r>
            <w:r>
              <w:rPr>
                <w:rFonts w:ascii="Times New Roman"/>
                <w:b w:val="false"/>
                <w:i w:val="false"/>
                <w:color w:val="000000"/>
                <w:sz w:val="20"/>
              </w:rPr>
              <w:t>статьями 227</w:t>
            </w:r>
            <w:r>
              <w:rPr>
                <w:rFonts w:ascii="Times New Roman"/>
                <w:b w:val="false"/>
                <w:i w:val="false"/>
                <w:color w:val="000000"/>
                <w:sz w:val="20"/>
              </w:rPr>
              <w:t xml:space="preserve">, </w:t>
            </w:r>
            <w:r>
              <w:rPr>
                <w:rFonts w:ascii="Times New Roman"/>
                <w:b w:val="false"/>
                <w:i w:val="false"/>
                <w:color w:val="000000"/>
                <w:sz w:val="20"/>
              </w:rPr>
              <w:t>229</w:t>
            </w:r>
            <w:r>
              <w:rPr>
                <w:rFonts w:ascii="Times New Roman"/>
                <w:b w:val="false"/>
                <w:i w:val="false"/>
                <w:color w:val="000000"/>
                <w:sz w:val="20"/>
              </w:rPr>
              <w:t xml:space="preserve">, </w:t>
            </w:r>
            <w:r>
              <w:rPr>
                <w:rFonts w:ascii="Times New Roman"/>
                <w:b w:val="false"/>
                <w:i w:val="false"/>
                <w:color w:val="000000"/>
                <w:sz w:val="20"/>
              </w:rPr>
              <w:t>230</w:t>
            </w:r>
            <w:r>
              <w:rPr>
                <w:rFonts w:ascii="Times New Roman"/>
                <w:b w:val="false"/>
                <w:i w:val="false"/>
                <w:color w:val="000000"/>
                <w:sz w:val="20"/>
              </w:rPr>
              <w:t xml:space="preserve"> и частью четвертой </w:t>
            </w:r>
            <w:r>
              <w:rPr>
                <w:rFonts w:ascii="Times New Roman"/>
                <w:b w:val="false"/>
                <w:i w:val="false"/>
                <w:color w:val="000000"/>
                <w:sz w:val="20"/>
              </w:rPr>
              <w:t>статьи 239</w:t>
            </w:r>
            <w:r>
              <w:rPr>
                <w:rFonts w:ascii="Times New Roman"/>
                <w:b w:val="false"/>
                <w:i w:val="false"/>
                <w:color w:val="000000"/>
                <w:sz w:val="20"/>
              </w:rPr>
              <w:t xml:space="preserve"> Кодекса Республики Казахстан об административных правонарушениях, на дату подачи заявления и в период рассмотрения документов;</w:t>
            </w:r>
          </w:p>
          <w:p>
            <w:pPr>
              <w:spacing w:after="20"/>
              <w:ind w:left="20"/>
              <w:jc w:val="both"/>
            </w:pPr>
            <w:r>
              <w:rPr>
                <w:rFonts w:ascii="Times New Roman"/>
                <w:b w:val="false"/>
                <w:i w:val="false"/>
                <w:color w:val="000000"/>
                <w:sz w:val="20"/>
              </w:rPr>
              <w:t>
9) в случае создания или приобретения страховой (перестраховочной) организацией и (или) страховым холдингом дочерней организации - страховой (перестраховочной) организации, банка, управляющего инвестиционным портфелем - резидентов Республики Казахстан - несоблюдение требований, предусмотренных Законом, законодательством Республики Казахстан о банках и банковской деятельности и рынке ценных бумаг касательно выдачи согласия на получение статуса страхового или банковского холдинга, крупного участника страховой (перестраховочной) организации, банка, управляющего инвестиционным портфелем - резидентов Республики Казахстан;</w:t>
            </w:r>
          </w:p>
          <w:p>
            <w:pPr>
              <w:spacing w:after="20"/>
              <w:ind w:left="20"/>
              <w:jc w:val="both"/>
            </w:pPr>
            <w:r>
              <w:rPr>
                <w:rFonts w:ascii="Times New Roman"/>
                <w:b w:val="false"/>
                <w:i w:val="false"/>
                <w:color w:val="000000"/>
                <w:sz w:val="20"/>
              </w:rPr>
              <w:t xml:space="preserve">
10)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p>
            <w:pPr>
              <w:spacing w:after="20"/>
              <w:ind w:left="20"/>
              <w:jc w:val="both"/>
            </w:pPr>
            <w:r>
              <w:rPr>
                <w:rFonts w:ascii="Times New Roman"/>
                <w:b w:val="false"/>
                <w:i w:val="false"/>
                <w:color w:val="000000"/>
                <w:sz w:val="20"/>
              </w:rPr>
              <w:t>
Услугополучатель получает информацию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В случае обнаружения сбоя либо технических неполадок на портале необходимо обратиться в Единый контакт-центр.</w:t>
            </w:r>
          </w:p>
          <w:p>
            <w:pPr>
              <w:spacing w:after="20"/>
              <w:ind w:left="20"/>
              <w:jc w:val="both"/>
            </w:pPr>
            <w:r>
              <w:rPr>
                <w:rFonts w:ascii="Times New Roman"/>
                <w:b w:val="false"/>
                <w:i w:val="false"/>
                <w:color w:val="000000"/>
                <w:sz w:val="20"/>
              </w:rPr>
              <w:t>
Единый контакт-центр: 8-800-080-7777 или 1414.</w:t>
            </w:r>
          </w:p>
          <w:p>
            <w:pPr>
              <w:spacing w:after="20"/>
              <w:ind w:left="20"/>
              <w:jc w:val="both"/>
            </w:pPr>
            <w:r>
              <w:rPr>
                <w:rFonts w:ascii="Times New Roman"/>
                <w:b w:val="false"/>
                <w:i w:val="false"/>
                <w:color w:val="000000"/>
                <w:sz w:val="20"/>
              </w:rPr>
              <w:t>
Выдача разрешения на создание или приобретение дочерней организации страховой (перестраховочной) организацией и (или) страховым холдингом, значительное участие страховой (перестраховочной) организации и (или) страхового холдинга в капитале организаций,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 к</w:t>
            </w:r>
            <w:r>
              <w:br/>
            </w:r>
            <w:r>
              <w:rPr>
                <w:rFonts w:ascii="Times New Roman"/>
                <w:b w:val="false"/>
                <w:i w:val="false"/>
                <w:color w:val="000000"/>
                <w:sz w:val="20"/>
              </w:rPr>
              <w:t>документам, необходимым для</w:t>
            </w:r>
            <w:r>
              <w:br/>
            </w:r>
            <w:r>
              <w:rPr>
                <w:rFonts w:ascii="Times New Roman"/>
                <w:b w:val="false"/>
                <w:i w:val="false"/>
                <w:color w:val="000000"/>
                <w:sz w:val="20"/>
              </w:rPr>
              <w:t>получения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p>
    <w:p>
      <w:pPr>
        <w:spacing w:after="0"/>
        <w:ind w:left="0"/>
        <w:jc w:val="both"/>
      </w:pPr>
      <w:r>
        <w:drawing>
          <wp:inline distT="0" distB="0" distL="0" distR="0">
            <wp:extent cx="14351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51"/>
    <w:p>
      <w:pPr>
        <w:spacing w:after="0"/>
        <w:ind w:left="0"/>
        <w:jc w:val="left"/>
      </w:pPr>
      <w:r>
        <w:rPr>
          <w:rFonts w:ascii="Times New Roman"/>
          <w:b/>
          <w:i w:val="false"/>
          <w:color w:val="000000"/>
        </w:rPr>
        <w:t xml:space="preserve"> Информация о руководящем работнике дочерней организации (кандидате, рекомендуемого для назначения или избрания на должность руководящего работника)</w:t>
      </w:r>
    </w:p>
    <w:bookmarkEnd w:id="51"/>
    <w:p>
      <w:pPr>
        <w:spacing w:after="0"/>
        <w:ind w:left="0"/>
        <w:jc w:val="both"/>
      </w:pPr>
      <w:bookmarkStart w:name="z104" w:id="52"/>
      <w:r>
        <w:rPr>
          <w:rFonts w:ascii="Times New Roman"/>
          <w:b w:val="false"/>
          <w:i w:val="false"/>
          <w:color w:val="000000"/>
          <w:sz w:val="28"/>
        </w:rPr>
        <w:t>
      __________________________________________________________________</w:t>
      </w:r>
    </w:p>
    <w:bookmarkEnd w:id="52"/>
    <w:p>
      <w:pPr>
        <w:spacing w:after="0"/>
        <w:ind w:left="0"/>
        <w:jc w:val="both"/>
      </w:pPr>
      <w:r>
        <w:rPr>
          <w:rFonts w:ascii="Times New Roman"/>
          <w:b w:val="false"/>
          <w:i w:val="false"/>
          <w:color w:val="000000"/>
          <w:sz w:val="28"/>
        </w:rPr>
        <w:t xml:space="preserve">       (наименование дочерней организации/ организации, в капитале которой</w:t>
      </w:r>
    </w:p>
    <w:p>
      <w:pPr>
        <w:spacing w:after="0"/>
        <w:ind w:left="0"/>
        <w:jc w:val="both"/>
      </w:pPr>
      <w:r>
        <w:rPr>
          <w:rFonts w:ascii="Times New Roman"/>
          <w:b w:val="false"/>
          <w:i w:val="false"/>
          <w:color w:val="000000"/>
          <w:sz w:val="28"/>
        </w:rPr>
        <w:t xml:space="preserve">                   приобретается значительное участие)</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должность)</w:t>
      </w:r>
    </w:p>
    <w:p>
      <w:pPr>
        <w:spacing w:after="0"/>
        <w:ind w:left="0"/>
        <w:jc w:val="both"/>
      </w:pPr>
      <w:r>
        <w:rPr>
          <w:rFonts w:ascii="Times New Roman"/>
          <w:b w:val="false"/>
          <w:i w:val="false"/>
          <w:color w:val="000000"/>
          <w:sz w:val="28"/>
        </w:rPr>
        <w:t xml:space="preserve">       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53"/>
    <w:p>
      <w:pPr>
        <w:spacing w:after="0"/>
        <w:ind w:left="0"/>
        <w:jc w:val="both"/>
      </w:pPr>
      <w:r>
        <w:rPr>
          <w:rFonts w:ascii="Times New Roman"/>
          <w:b w:val="false"/>
          <w:i w:val="false"/>
          <w:color w:val="000000"/>
          <w:sz w:val="28"/>
        </w:rPr>
        <w:t>
      2. Образование: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54"/>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 w:id="55"/>
    <w:p>
      <w:pPr>
        <w:spacing w:after="0"/>
        <w:ind w:left="0"/>
        <w:jc w:val="both"/>
      </w:pPr>
      <w:r>
        <w:rPr>
          <w:rFonts w:ascii="Times New Roman"/>
          <w:b w:val="false"/>
          <w:i w:val="false"/>
          <w:color w:val="000000"/>
          <w:sz w:val="28"/>
        </w:rPr>
        <w:t>
      4. Сведения об участии в уставном капитале или владении акциями юридических лиц:</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w:t>
            </w:r>
          </w:p>
          <w:p>
            <w:pPr>
              <w:spacing w:after="20"/>
              <w:ind w:left="20"/>
              <w:jc w:val="both"/>
            </w:pPr>
            <w:r>
              <w:rPr>
                <w:rFonts w:ascii="Times New Roman"/>
                <w:b w:val="false"/>
                <w:i w:val="false"/>
                <w:color w:val="000000"/>
                <w:sz w:val="20"/>
              </w:rPr>
              <w:t>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56"/>
    <w:p>
      <w:pPr>
        <w:spacing w:after="0"/>
        <w:ind w:left="0"/>
        <w:jc w:val="both"/>
      </w:pPr>
      <w:r>
        <w:rPr>
          <w:rFonts w:ascii="Times New Roman"/>
          <w:b w:val="false"/>
          <w:i w:val="false"/>
          <w:color w:val="000000"/>
          <w:sz w:val="28"/>
        </w:rPr>
        <w:t>
      5. Сведения о трудовой деятельности.</w:t>
      </w:r>
    </w:p>
    <w:bookmarkEnd w:id="56"/>
    <w:p>
      <w:pPr>
        <w:spacing w:after="0"/>
        <w:ind w:left="0"/>
        <w:jc w:val="both"/>
      </w:pPr>
      <w:r>
        <w:rPr>
          <w:rFonts w:ascii="Times New Roman"/>
          <w:b w:val="false"/>
          <w:i w:val="false"/>
          <w:color w:val="000000"/>
          <w:sz w:val="28"/>
        </w:rPr>
        <w:t>
      В данном пункте указываются сведения о всей трудовой деятельности руководящего работника дочерней организации (или кандидата, рекомендуемого для назначения или избрания на должности руководящего работника), а также членство в органе управления, в том числе с момента окончания высшего учебного заведения, с указанием должности в дочерней организации или должности, на которую кандидат назначается или избирается в дочерней организации, а также период, в течение которого руководящим работником дочерней организации (или кандидатом, рекомендуемым для назначения или избрания на должности руководящего работника) трудовая деятельность не осуществлялась.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57"/>
    <w:p>
      <w:pPr>
        <w:spacing w:after="0"/>
        <w:ind w:left="0"/>
        <w:jc w:val="both"/>
      </w:pPr>
      <w:r>
        <w:rPr>
          <w:rFonts w:ascii="Times New Roman"/>
          <w:b w:val="false"/>
          <w:i w:val="false"/>
          <w:color w:val="000000"/>
          <w:sz w:val="28"/>
        </w:rPr>
        <w:t>
      6. Сведения о членстве в инвестиционных комитетах в дочерней организации и (или) в других организациях:</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58"/>
    <w:p>
      <w:pPr>
        <w:spacing w:after="0"/>
        <w:ind w:left="0"/>
        <w:jc w:val="both"/>
      </w:pPr>
      <w:r>
        <w:rPr>
          <w:rFonts w:ascii="Times New Roman"/>
          <w:b w:val="false"/>
          <w:i w:val="false"/>
          <w:color w:val="000000"/>
          <w:sz w:val="28"/>
        </w:rPr>
        <w:t>
      7. Сведения об отсутствии у руководящего работника дочерней организации (или кандидата, рекомендуемого для назначения или избрания на должности руководящих работников) неснятой или непогашенной судимости за преступления в стране гражданства (для иностранцев) или в стране постоянного проживания (для лиц без гражданства), с приложением подтверждающего документа, выданного государственным органом страны их гражданства (страны их постоянного проживания - для лиц без гражданства) либо страны, где руководящий работник дочерней организации (или кандидат, рекомендуемый для назначения или избрания на должность руководящего работника)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w:t>
      </w:r>
    </w:p>
    <w:bookmarkEnd w:id="58"/>
    <w:p>
      <w:pPr>
        <w:spacing w:after="0"/>
        <w:ind w:left="0"/>
        <w:jc w:val="both"/>
      </w:pPr>
      <w:r>
        <w:rPr>
          <w:rFonts w:ascii="Times New Roman"/>
          <w:b w:val="false"/>
          <w:i w:val="false"/>
          <w:color w:val="000000"/>
          <w:sz w:val="28"/>
        </w:rPr>
        <w:t>
      Данный документ может быть представлен соответствующим органом страны гражданства (для иностранцев) или в стране постоянного проживания (для лиц без гражданства) путем направления ответа в уполномоченный орган.</w:t>
      </w:r>
    </w:p>
    <w:bookmarkStart w:name="z111" w:id="59"/>
    <w:p>
      <w:pPr>
        <w:spacing w:after="0"/>
        <w:ind w:left="0"/>
        <w:jc w:val="both"/>
      </w:pPr>
      <w:r>
        <w:rPr>
          <w:rFonts w:ascii="Times New Roman"/>
          <w:b w:val="false"/>
          <w:i w:val="false"/>
          <w:color w:val="000000"/>
          <w:sz w:val="28"/>
        </w:rPr>
        <w:t>
      8.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страхового холдинга) - юридического лица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о консервации страховой (перестраховочной) организации либо принудительном выкупе ее акций, лишении лицензии финансовой организации, повлекших ее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5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w:t>
      </w:r>
    </w:p>
    <w:bookmarkStart w:name="z112" w:id="60"/>
    <w:p>
      <w:pPr>
        <w:spacing w:after="0"/>
        <w:ind w:left="0"/>
        <w:jc w:val="both"/>
      </w:pPr>
      <w:r>
        <w:rPr>
          <w:rFonts w:ascii="Times New Roman"/>
          <w:b w:val="false"/>
          <w:i w:val="false"/>
          <w:color w:val="000000"/>
          <w:sz w:val="28"/>
        </w:rPr>
        <w:t>
      9. Сведения о том, являлся ли руководящий работник дочерней организации (или кандидат, рекомендуемый для назначения или избрания на должность руководящего работника)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60"/>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w:t>
      </w:r>
    </w:p>
    <w:bookmarkStart w:name="z113" w:id="61"/>
    <w:p>
      <w:pPr>
        <w:spacing w:after="0"/>
        <w:ind w:left="0"/>
        <w:jc w:val="both"/>
      </w:pPr>
      <w:r>
        <w:rPr>
          <w:rFonts w:ascii="Times New Roman"/>
          <w:b w:val="false"/>
          <w:i w:val="false"/>
          <w:color w:val="000000"/>
          <w:sz w:val="28"/>
        </w:rPr>
        <w:t>
      10.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как руководитель финансовой организации (банковского холдинга, страхового холдинга), в качестве ответчика в судебных разбирательствах по вопросам деятельности финансовой организации (банковского холдинга, страхового холдинга)</w:t>
      </w:r>
    </w:p>
    <w:bookmarkEnd w:id="6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(да (нет), указать дату, наименование организации, ответчика в судебном</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разбирательстве, рассматриваемый вопрос и решение суда, вступившее в</w:t>
      </w:r>
    </w:p>
    <w:p>
      <w:pPr>
        <w:spacing w:after="0"/>
        <w:ind w:left="0"/>
        <w:jc w:val="both"/>
      </w:pPr>
      <w:r>
        <w:rPr>
          <w:rFonts w:ascii="Times New Roman"/>
          <w:b w:val="false"/>
          <w:i w:val="false"/>
          <w:color w:val="000000"/>
          <w:sz w:val="28"/>
        </w:rPr>
        <w:t xml:space="preserve">                   законную силу (в случае его вынесения)</w:t>
      </w:r>
    </w:p>
    <w:bookmarkStart w:name="z114" w:id="62"/>
    <w:p>
      <w:pPr>
        <w:spacing w:after="0"/>
        <w:ind w:left="0"/>
        <w:jc w:val="both"/>
      </w:pPr>
      <w:r>
        <w:rPr>
          <w:rFonts w:ascii="Times New Roman"/>
          <w:b w:val="false"/>
          <w:i w:val="false"/>
          <w:color w:val="000000"/>
          <w:sz w:val="28"/>
        </w:rPr>
        <w:t>
      11. Привлекался ли руководящий работник дочерней организации (или кандидат, рекомендуемый для назначения или избрания на должность руководящего работника)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(избрания)</w:t>
      </w:r>
    </w:p>
    <w:bookmarkEnd w:id="62"/>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(да (нет), краткое описание правонарушения, преступления,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реквизиты акта о наложении дисциплинарного взыскания или решения суда,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 указанием оснований привлечения к ответственности)</w:t>
      </w:r>
    </w:p>
    <w:p>
      <w:pPr>
        <w:spacing w:after="0"/>
        <w:ind w:left="0"/>
        <w:jc w:val="both"/>
      </w:pPr>
      <w:r>
        <w:rPr>
          <w:rFonts w:ascii="Times New Roman"/>
          <w:b w:val="false"/>
          <w:i w:val="false"/>
          <w:color w:val="000000"/>
          <w:sz w:val="28"/>
        </w:rPr>
        <w:t xml:space="preserve">
      Подтверждаю, что настоящая информация была проверена мною и является достоверной и полной, а также подтверждаю наличие безупречной деловой репутации. </w:t>
      </w:r>
    </w:p>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Фамилия, имя, отчество (при наличии)</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(заполняется руководящим работником дочерней организации</w:t>
      </w:r>
    </w:p>
    <w:p>
      <w:pPr>
        <w:spacing w:after="0"/>
        <w:ind w:left="0"/>
        <w:jc w:val="both"/>
      </w:pPr>
      <w:r>
        <w:rPr>
          <w:rFonts w:ascii="Times New Roman"/>
          <w:b w:val="false"/>
          <w:i w:val="false"/>
          <w:color w:val="000000"/>
          <w:sz w:val="28"/>
        </w:rPr>
        <w:t xml:space="preserve">       (или кандидатом, рекомендуемым для назначения или избрания на должность</w:t>
      </w:r>
    </w:p>
    <w:p>
      <w:pPr>
        <w:spacing w:after="0"/>
        <w:ind w:left="0"/>
        <w:jc w:val="both"/>
      </w:pPr>
      <w:r>
        <w:rPr>
          <w:rFonts w:ascii="Times New Roman"/>
          <w:b w:val="false"/>
          <w:i w:val="false"/>
          <w:color w:val="000000"/>
          <w:sz w:val="28"/>
        </w:rPr>
        <w:t xml:space="preserve">       руководящего работника) собственноручно печатными буквами)</w:t>
      </w:r>
    </w:p>
    <w:p>
      <w:pPr>
        <w:spacing w:after="0"/>
        <w:ind w:left="0"/>
        <w:jc w:val="both"/>
      </w:pPr>
      <w:r>
        <w:rPr>
          <w:rFonts w:ascii="Times New Roman"/>
          <w:b w:val="false"/>
          <w:i w:val="false"/>
          <w:color w:val="000000"/>
          <w:sz w:val="28"/>
        </w:rPr>
        <w:t xml:space="preserve">       Дата ____________________________________</w:t>
      </w:r>
    </w:p>
    <w:p>
      <w:pPr>
        <w:spacing w:after="0"/>
        <w:ind w:left="0"/>
        <w:jc w:val="both"/>
      </w:pPr>
      <w:r>
        <w:rPr>
          <w:rFonts w:ascii="Times New Roman"/>
          <w:b w:val="false"/>
          <w:i w:val="false"/>
          <w:color w:val="000000"/>
          <w:sz w:val="28"/>
        </w:rPr>
        <w:t xml:space="preserve">       Подпись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страховой</w:t>
            </w:r>
            <w:r>
              <w:br/>
            </w:r>
            <w:r>
              <w:rPr>
                <w:rFonts w:ascii="Times New Roman"/>
                <w:b w:val="false"/>
                <w:i w:val="false"/>
                <w:color w:val="000000"/>
                <w:sz w:val="20"/>
              </w:rPr>
              <w:t>(перестраховочной) организации</w:t>
            </w:r>
            <w:r>
              <w:br/>
            </w:r>
            <w:r>
              <w:rPr>
                <w:rFonts w:ascii="Times New Roman"/>
                <w:b w:val="false"/>
                <w:i w:val="false"/>
                <w:color w:val="000000"/>
                <w:sz w:val="20"/>
              </w:rPr>
              <w:t>и (или) страховому холдингу</w:t>
            </w:r>
            <w:r>
              <w:br/>
            </w:r>
            <w:r>
              <w:rPr>
                <w:rFonts w:ascii="Times New Roman"/>
                <w:b w:val="false"/>
                <w:i w:val="false"/>
                <w:color w:val="000000"/>
                <w:sz w:val="20"/>
              </w:rPr>
              <w:t>разрешения на создание или</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отзыва разрешения на создание,</w:t>
            </w:r>
            <w:r>
              <w:br/>
            </w:r>
            <w:r>
              <w:rPr>
                <w:rFonts w:ascii="Times New Roman"/>
                <w:b w:val="false"/>
                <w:i w:val="false"/>
                <w:color w:val="000000"/>
                <w:sz w:val="20"/>
              </w:rPr>
              <w:t>приобретение дочерней</w:t>
            </w:r>
            <w:r>
              <w:br/>
            </w:r>
            <w:r>
              <w:rPr>
                <w:rFonts w:ascii="Times New Roman"/>
                <w:b w:val="false"/>
                <w:i w:val="false"/>
                <w:color w:val="000000"/>
                <w:sz w:val="20"/>
              </w:rPr>
              <w:t>организации, значительное</w:t>
            </w:r>
            <w:r>
              <w:br/>
            </w:r>
            <w:r>
              <w:rPr>
                <w:rFonts w:ascii="Times New Roman"/>
                <w:b w:val="false"/>
                <w:i w:val="false"/>
                <w:color w:val="000000"/>
                <w:sz w:val="20"/>
              </w:rPr>
              <w:t>участие в капитале организаций,</w:t>
            </w:r>
            <w:r>
              <w:br/>
            </w:r>
            <w:r>
              <w:rPr>
                <w:rFonts w:ascii="Times New Roman"/>
                <w:b w:val="false"/>
                <w:i w:val="false"/>
                <w:color w:val="000000"/>
                <w:sz w:val="20"/>
              </w:rPr>
              <w:t>а также требованиям к</w:t>
            </w:r>
            <w:r>
              <w:br/>
            </w:r>
            <w:r>
              <w:rPr>
                <w:rFonts w:ascii="Times New Roman"/>
                <w:b w:val="false"/>
                <w:i w:val="false"/>
                <w:color w:val="000000"/>
                <w:sz w:val="20"/>
              </w:rPr>
              <w:t>документам, необходимым для</w:t>
            </w:r>
            <w:r>
              <w:br/>
            </w:r>
            <w:r>
              <w:rPr>
                <w:rFonts w:ascii="Times New Roman"/>
                <w:b w:val="false"/>
                <w:i w:val="false"/>
                <w:color w:val="000000"/>
                <w:sz w:val="20"/>
              </w:rPr>
              <w:t>получения разрешения на</w:t>
            </w:r>
            <w:r>
              <w:br/>
            </w:r>
            <w:r>
              <w:rPr>
                <w:rFonts w:ascii="Times New Roman"/>
                <w:b w:val="false"/>
                <w:i w:val="false"/>
                <w:color w:val="000000"/>
                <w:sz w:val="20"/>
              </w:rPr>
              <w:t>создание или приобретение</w:t>
            </w:r>
            <w:r>
              <w:br/>
            </w:r>
            <w:r>
              <w:rPr>
                <w:rFonts w:ascii="Times New Roman"/>
                <w:b w:val="false"/>
                <w:i w:val="false"/>
                <w:color w:val="000000"/>
                <w:sz w:val="20"/>
              </w:rPr>
              <w:t>дочерней организации </w:t>
            </w:r>
          </w:p>
        </w:tc>
      </w:tr>
    </w:tbl>
    <w:bookmarkStart w:name="z116" w:id="63"/>
    <w:p>
      <w:pPr>
        <w:spacing w:after="0"/>
        <w:ind w:left="0"/>
        <w:jc w:val="left"/>
      </w:pPr>
      <w:r>
        <w:rPr>
          <w:rFonts w:ascii="Times New Roman"/>
          <w:b/>
          <w:i w:val="false"/>
          <w:color w:val="000000"/>
        </w:rPr>
        <w:t xml:space="preserve"> Данные о юридическом лице, посредством приобретения доли участия в уставном капитале или акций которого страховая (перестраховочная) организация и (или) страховой холдинг приобретает дочернюю организацию или значительное участие в капитале организации</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доли участия услугополу-чателя в уставном капитале юридического лица (в процентах)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доли участия услугопо-лучателя в уставном капитале юридического лица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акций юридического лица (в штуках)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акций юридического лица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приобретенных акций к общему количеству размещенных акций (за вычетом привилегированных и выкупленных обществом) юридического лица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размере доли участия юридического лица (в процентах) в уставном капитале другого юридического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доли участия в уставном капитале другого юридического лица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количестве акций приобретенных юридическим лицом (в штуках)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приобретения юридическим лицом акций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 приобретенных юридическим лицом акций к общему количеству размещенных акций (за вычетом привилегированных и выкупленных обществом)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129</w:t>
            </w:r>
          </w:p>
        </w:tc>
      </w:tr>
    </w:tbl>
    <w:bookmarkStart w:name="z118" w:id="64"/>
    <w:p>
      <w:pPr>
        <w:spacing w:after="0"/>
        <w:ind w:left="0"/>
        <w:jc w:val="left"/>
      </w:pPr>
      <w:r>
        <w:rPr>
          <w:rFonts w:ascii="Times New Roman"/>
          <w:b/>
          <w:i w:val="false"/>
          <w:color w:val="000000"/>
        </w:rPr>
        <w:t xml:space="preserve"> Требования к содержанию заявления на получение страховой (перестраховочной) организацией и (или) страховым холдингом разрешения на значительное участие в капитале организаций</w:t>
      </w:r>
    </w:p>
    <w:bookmarkEnd w:id="64"/>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30.03.2020 </w:t>
      </w:r>
      <w:r>
        <w:rPr>
          <w:rFonts w:ascii="Times New Roman"/>
          <w:b w:val="false"/>
          <w:i w:val="false"/>
          <w:color w:val="ff0000"/>
          <w:sz w:val="28"/>
        </w:rPr>
        <w:t>№ 46</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19" w:id="65"/>
    <w:p>
      <w:pPr>
        <w:spacing w:after="0"/>
        <w:ind w:left="0"/>
        <w:jc w:val="both"/>
      </w:pPr>
      <w:r>
        <w:rPr>
          <w:rFonts w:ascii="Times New Roman"/>
          <w:b w:val="false"/>
          <w:i w:val="false"/>
          <w:color w:val="000000"/>
          <w:sz w:val="28"/>
        </w:rPr>
        <w:t>
      Заявление на получение страховой (перестраховочной) организацией и (или) страховым холдингом разрешения на значительное участие в капитале организаций (далее – заявление) подписывается руководителем исполнительного органа или лицом, единолично осуществляющим функции исполнительного органа, а также руководителем органа управления (при наличии) и содержит:</w:t>
      </w:r>
    </w:p>
    <w:bookmarkEnd w:id="65"/>
    <w:bookmarkStart w:name="z120" w:id="66"/>
    <w:p>
      <w:pPr>
        <w:spacing w:after="0"/>
        <w:ind w:left="0"/>
        <w:jc w:val="both"/>
      </w:pPr>
      <w:r>
        <w:rPr>
          <w:rFonts w:ascii="Times New Roman"/>
          <w:b w:val="false"/>
          <w:i w:val="false"/>
          <w:color w:val="000000"/>
          <w:sz w:val="28"/>
        </w:rPr>
        <w:t>
      1) наименование заявителя;</w:t>
      </w:r>
    </w:p>
    <w:bookmarkEnd w:id="66"/>
    <w:bookmarkStart w:name="z121" w:id="67"/>
    <w:p>
      <w:pPr>
        <w:spacing w:after="0"/>
        <w:ind w:left="0"/>
        <w:jc w:val="both"/>
      </w:pPr>
      <w:r>
        <w:rPr>
          <w:rFonts w:ascii="Times New Roman"/>
          <w:b w:val="false"/>
          <w:i w:val="false"/>
          <w:color w:val="000000"/>
          <w:sz w:val="28"/>
        </w:rPr>
        <w:t>
      2) номер и дату решения уполномоченного органа заявителя;</w:t>
      </w:r>
    </w:p>
    <w:bookmarkEnd w:id="67"/>
    <w:bookmarkStart w:name="z122" w:id="68"/>
    <w:p>
      <w:pPr>
        <w:spacing w:after="0"/>
        <w:ind w:left="0"/>
        <w:jc w:val="both"/>
      </w:pPr>
      <w:r>
        <w:rPr>
          <w:rFonts w:ascii="Times New Roman"/>
          <w:b w:val="false"/>
          <w:i w:val="false"/>
          <w:color w:val="000000"/>
          <w:sz w:val="28"/>
        </w:rPr>
        <w:t>
      3) наименование, место нахождения организации;</w:t>
      </w:r>
    </w:p>
    <w:bookmarkEnd w:id="68"/>
    <w:bookmarkStart w:name="z123" w:id="69"/>
    <w:p>
      <w:pPr>
        <w:spacing w:after="0"/>
        <w:ind w:left="0"/>
        <w:jc w:val="both"/>
      </w:pPr>
      <w:r>
        <w:rPr>
          <w:rFonts w:ascii="Times New Roman"/>
          <w:b w:val="false"/>
          <w:i w:val="false"/>
          <w:color w:val="000000"/>
          <w:sz w:val="28"/>
        </w:rPr>
        <w:t>
      4) информацию о размере уставного капитала организации (если такая информация не содержится в аудиторском отчете), доле и сумме участия заявителя в уставном капитале организации, количестве размещенных акций организации и приобретаемых акций, размере предварительной оплаты акций (долей участия в уставном капитале), а также об условиях и порядке значительного участия в организации;</w:t>
      </w:r>
    </w:p>
    <w:bookmarkEnd w:id="69"/>
    <w:bookmarkStart w:name="z124" w:id="70"/>
    <w:p>
      <w:pPr>
        <w:spacing w:after="0"/>
        <w:ind w:left="0"/>
        <w:jc w:val="both"/>
      </w:pPr>
      <w:r>
        <w:rPr>
          <w:rFonts w:ascii="Times New Roman"/>
          <w:b w:val="false"/>
          <w:i w:val="false"/>
          <w:color w:val="000000"/>
          <w:sz w:val="28"/>
        </w:rPr>
        <w:t>
      5) подтверждение страховой (перестраховочной) организации и (или) страхового холдинга в достоверности прилагаемых к заявлению документов и информации, а также своевременности представления уполномоченному органу дополнительной информации и документов, запрашиваемых в связи с рассмотрением заявления;</w:t>
      </w:r>
    </w:p>
    <w:bookmarkEnd w:id="70"/>
    <w:bookmarkStart w:name="z125" w:id="71"/>
    <w:p>
      <w:pPr>
        <w:spacing w:after="0"/>
        <w:ind w:left="0"/>
        <w:jc w:val="both"/>
      </w:pPr>
      <w:r>
        <w:rPr>
          <w:rFonts w:ascii="Times New Roman"/>
          <w:b w:val="false"/>
          <w:i w:val="false"/>
          <w:color w:val="000000"/>
          <w:sz w:val="28"/>
        </w:rPr>
        <w:t>
      7) согласие страховой (перестраховочной) организации и (или) страхового холдинга на использование сведений, составляющих охраняемую законом тайну, содержащихся в информационных системах;</w:t>
      </w:r>
    </w:p>
    <w:bookmarkEnd w:id="71"/>
    <w:bookmarkStart w:name="z126" w:id="72"/>
    <w:p>
      <w:pPr>
        <w:spacing w:after="0"/>
        <w:ind w:left="0"/>
        <w:jc w:val="both"/>
      </w:pPr>
      <w:r>
        <w:rPr>
          <w:rFonts w:ascii="Times New Roman"/>
          <w:b w:val="false"/>
          <w:i w:val="false"/>
          <w:color w:val="000000"/>
          <w:sz w:val="28"/>
        </w:rPr>
        <w:t>
      8) поименный перечень прилагаемых к заявлению документов (количество экземпляров и листов по каждому).</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2012 года № 129</w:t>
            </w:r>
          </w:p>
        </w:tc>
      </w:tr>
    </w:tbl>
    <w:bookmarkStart w:name="z41" w:id="73"/>
    <w:p>
      <w:pPr>
        <w:spacing w:after="0"/>
        <w:ind w:left="0"/>
        <w:jc w:val="left"/>
      </w:pPr>
      <w:r>
        <w:rPr>
          <w:rFonts w:ascii="Times New Roman"/>
          <w:b/>
          <w:i w:val="false"/>
          <w:color w:val="000000"/>
        </w:rPr>
        <w:t xml:space="preserve"> Перечень нормативных правовых актов Республики Казахстан,</w:t>
      </w:r>
      <w:r>
        <w:br/>
      </w:r>
      <w:r>
        <w:rPr>
          <w:rFonts w:ascii="Times New Roman"/>
          <w:b/>
          <w:i w:val="false"/>
          <w:color w:val="000000"/>
        </w:rPr>
        <w:t>признаваемых утратившими силу</w:t>
      </w:r>
    </w:p>
    <w:bookmarkEnd w:id="73"/>
    <w:bookmarkStart w:name="z42"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февраля 2006 года № 50 "Об утверждении Правил выдачи страховой (перестраховочной) организации разрешения на создание или приобретение дочерней организации, значительное участие в уставном капитале юридических лиц, а также отзыва разрешения на создание или приобретение дочерней организации, значительное участие в уставном капитале юридических лиц" (зарегистрированное в Реестре государственной регистрации нормативных правовых актов под № 4171);</w:t>
      </w:r>
    </w:p>
    <w:bookmarkEnd w:id="74"/>
    <w:bookmarkStart w:name="z43" w:id="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30 марта 2007 года № 76 "О внесении дополнений и изменений в некоторые нормативные правовые акты по вопросам представления документов в Агентство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4670);</w:t>
      </w:r>
    </w:p>
    <w:bookmarkEnd w:id="75"/>
    <w:bookmarkStart w:name="z44" w:id="7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25 января 2008 года № 5 "О внесении дополнений в некоторые нормативные правовые акты Агентства Республики Казахстан по регулированию и надзору финансового рынка и финансовых организаций" (зарегистрированное в Реестре государственной регистрации нормативных правовых актов под № 5141);</w:t>
      </w:r>
    </w:p>
    <w:bookmarkEnd w:id="76"/>
    <w:bookmarkStart w:name="z45" w:id="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28 ноября 2008 года № 186 "О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25 февраля 2006 года № 50 "Об утверждении Правил выдачи страховой (перестраховочной) организации разрешения на создание или приобретение дочерней организации, а также разрешения на значительное участие в уставном капитале юридических лиц" (зарегистрированное в Реестре государственной регистрации нормативных правовых актов под № 5468);</w:t>
      </w:r>
    </w:p>
    <w:bookmarkEnd w:id="77"/>
    <w:bookmarkStart w:name="z46" w:id="7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3</w:t>
      </w:r>
      <w:r>
        <w:rPr>
          <w:rFonts w:ascii="Times New Roman"/>
          <w:b w:val="false"/>
          <w:i w:val="false"/>
          <w:color w:val="000000"/>
          <w:sz w:val="28"/>
        </w:rPr>
        <w:t xml:space="preserve"> постановления Правления Агентства Республики Казахстан по регулированию и надзору финансового рынка и финансовых организаций от 27 декабря 2010 года № 184 "О внесении изменений и дополнений в некоторые нормативные правовые акты Республики Казахстан" (зарегистрированное в Реестре государственной регистрации нормативных правовых актов под № 6766, опубликованное в 2011 году в Собрании актов центральных исполнительных и иных центральных государственных органов Республики Казахстан № 7).</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