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2eb3" w14:textId="c472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соответствия серий (партий) ветеринарных препаратов, кормов и кормовых добавок и (или) ветеринарных препаратов, кормов и кормовых добавок, содержащих антибиотики, гормоны и биологические стимуляторы, требованиям ветеринарных нормативов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марта 2012 года № 18-02/144. Зарегистрирован в Министерстве юстиции Республики Казахстан 28 апреля 2012 года № 7605.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10 июля 2002 года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соответствия серий (партий) ветеринарных препаратов, кормов и кормовых добавок и (или) ветеринарных препаратов, кормов и кормовых добавок, содержащих антибиотики, гормоны и биологические стимуляторы, требованиям ветеринарных нормативов.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сельского хозяйства Республики Казахстан от 13 декабря 2002 года № 415 "Об утверждении Правил определения соответствия серий (партий) ветеринарных препаратов, кормов и кормовых добавок требованиям ветеринарных нормативов" (зарегистрированный в Реестре государственной регистрации нормативных правовых актов за № 2117, опубликованный в Бюллетене нормативных правовых актов центральных исполнительных и иных государственных органов Республики Казахстан, 2003 год, № 9-10, ст. 805);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И.о. Министра сельского хозяйства Республики Казахстан от 5 ноября 2009 года № 639 "О внесении дополнений и изменений в некоторые приказы Министра сельского хозяйства Республики Казахстан", (зарегистрированный в Реестре государственной регистрации нормативных правовых актов за № 5892, опубликованный в "Юридической газете" от 23 декабря 2009 года, № 194 (1791)).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ветеринарного контроля и надзора Министерства сельского хозяйства Республики Казахстан (Жакупбаев Н.Х.)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18-02/144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соответствия серий (партий)</w:t>
      </w:r>
      <w:r>
        <w:br/>
      </w:r>
      <w:r>
        <w:rPr>
          <w:rFonts w:ascii="Times New Roman"/>
          <w:b/>
          <w:i w:val="false"/>
          <w:color w:val="000000"/>
        </w:rPr>
        <w:t>ветеринарных препаратов, кормов и кормовых добавок и (или)</w:t>
      </w:r>
      <w:r>
        <w:br/>
      </w:r>
      <w:r>
        <w:rPr>
          <w:rFonts w:ascii="Times New Roman"/>
          <w:b/>
          <w:i w:val="false"/>
          <w:color w:val="000000"/>
        </w:rPr>
        <w:t>ветеринарных препаратов, кормов и кормовых добавок, содержащих</w:t>
      </w:r>
      <w:r>
        <w:br/>
      </w:r>
      <w:r>
        <w:rPr>
          <w:rFonts w:ascii="Times New Roman"/>
          <w:b/>
          <w:i w:val="false"/>
          <w:color w:val="000000"/>
        </w:rPr>
        <w:t>антибиотики, гормоны и биологические стимуляторы, требованиям</w:t>
      </w:r>
      <w:r>
        <w:br/>
      </w:r>
      <w:r>
        <w:rPr>
          <w:rFonts w:ascii="Times New Roman"/>
          <w:b/>
          <w:i w:val="false"/>
          <w:color w:val="000000"/>
        </w:rPr>
        <w:t>ветеринарных нормативов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определения соответствия серий (партий) ветеринарных препаратов, кормов и кормовых добавок и (или) ветеринарных препаратов, кормов и кормовых добавок, содержащих антибиотики, гормоны и биологические стимуляторы, требованиям ветеринарных нормативов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ветеринарии" и устанавливают порядок определения соответствия серий (партий) ветеринарных препаратов, кормов и кормовых добавок и (или) ветеринарных препаратов, кормов и кормовых добавок, содержащих антибиотики, гормоны и биологические стимуляторы (далее – ветеринарные препараты, корма и кормовые добавки) в организациях по их производству, а также в государственных ветеринарных организациях.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соответствия серий (партий) ветеринарных препаратов, кормов и кормовых добавок производится на основании нормативно-технической документации (далее – НТД) соответствующих ветеринарных препаратов, кормов и кормовых добавок.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антибиотики – химические вещества, вырабатываемые микроорганизмами, растениями и животными, обладающие антимикробными, антипротозойными и антигельминтными действиями;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биологические стимуляторы – тканевое вещество животного или растительного происхождения, используемое для усиления обменных процессов в организме;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НТД на ветеринарные препараты, корма и кормовые добавки – пакет документов, включающий в себя технические условия на ветеринарные препараты, корма и кормовые добавки, наставление (инструкцию) по применению (использованию), инструкцию по изготовлению и контролю ветеринарного препарата, корма и кормовых добавок;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серия (партия) ветеринарных препаратов, кормов и кормовых добавок – определенное количество ветеринарных препаратов, кормов и кормовых добавок, полученное в одних и тех же условиях, смешанное в одной емкости, расфасованное в один рабочий цикл, получившее свой номер серии (партии), номер производственного контроля и оформленное одним документом, установленной формы;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производственный контроль ветеринарных препаратов, кормов и кормовых добавок – исследование ветеринарных препаратов, кормов и кормовых добавок, проведенное в организациях, осуществляющих их производство и изготовление, подразделением производственного контроля (далее – ППК) на соответствие требованиям ветеринарных нормативов с оформлением документа о его качестве (паспорт);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рекламация на ветеринарные препараты, корма и кормовые добавки - документ (акт), содержащий сведения об отклонениях в свойствах ветеринарных препаратов, кормов и кормовых добавок (ухудшении их иммунобиологических, технологических и других параметров), обнаруженных при их использовании и не соответствующих требованиям НТД на ветеринарные препараты, корма и кормовые добавки или регламенту его использования;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гормоны – биологически активные вещества, выделяемые железами внутренней секреции, либо получаемые синтетическим путем, и оказывающие регулирующее влияние на многие жизненные функции организма.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определения соответствия ветеринарных препаратов, кормов и кормовых добавок отбор образцов производится ППК и государственными ветеринарными-санитарными инспекторами в следующих нормативах (объемах):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фармакологические средства (противопаразитарные средства):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жидкие – объемом от 0,5 до 1 литра (три упаковки);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сыпучие – весом до 0,5 килограмм (далее – кг) (три упаковки);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фармакологические средства (противомикробные и противовирусные препараты, ферменты, гормоны, витамины, витаминные препараты, аминокислоты):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жидкие – от 0,1 до 1 литра (пять упаковок);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сыпучие – весом от 0,5 до 1 кг (три упаковки);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дезинфицирующие средства – весом от 3 до 5 кг;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биологические средства (вакцины, анатоксины, лечебно-профилактические сыворотки и глобулины) – 20 флаконов/ампул;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диагностические наборы – три набора;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кормовые добавки, премиксы – от 0,5 до 1 кг (3 упаковки с этикеткой изготовителя);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корма – от 3 до 5 кг (3-5 упаковок с этикеткой изготовителя);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микроэлементы, белково-витаминные добавки – 0,5 до 1 кг (3 упаковки с этикеткой изготовителя);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ферменты, гормоны, витамины, витаминные препараты, аминокислоты: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жидкие – от 0,5 до 1 литра (3 упаковки с этикеткой изготовителя);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сыпучие – весом от 0,5 до 1 кг (3 упаковки с этикеткой изготовителя).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соответствия ветеринарных препаратов,</w:t>
      </w:r>
      <w:r>
        <w:br/>
      </w:r>
      <w:r>
        <w:rPr>
          <w:rFonts w:ascii="Times New Roman"/>
          <w:b/>
          <w:i w:val="false"/>
          <w:color w:val="000000"/>
        </w:rPr>
        <w:t>кормов и кормовых добавок НТД в организациях по их производству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соответствия ветеринарных препаратов, кормов и кормовых добавок НТД проводится при выпуске ветеринарного препарата, кормов и кормовых добавок в организациях по их производству.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определения соответствия ветеринарных препаратов, кормов и кормовых добавок НТД каждая организация по их производству создает ППК.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 проводит определение соответствия ветеринарных препаратов, кормов и кормовых добавок НТД каждой серии (партии), производимых организацией по их производству.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окончании определения соответствия ветеринарных препаратов, кормов и кормовых добавок НТД составляется внутрипроизводственный акт в произвольной форме о соответствии либо не соответствии требованиям ветеринарных нормативов ветеринарного препарата, кормов и кормовых добавок.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соответствия серий (партий) ветеринарных препаратов, кормов и кормовых добавок требованиям НТД ППК составляет паспорт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номера производственного контроля, серии (партии), наименования ветеринарных препаратов, кормов и кормовых добавок, организации по их производству, даты изготовления, срока годности и даты выдачи паспорта.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 соответствия серий (партий) ветеринарных препаратов, кормов и кормовых добавок ППК составляет акт произвольной формы на их уничтожение и вся серия (партия) ветеринарных препаратов, кормов и кормовых уничтожается.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осуществлении определения соответствия серий (партий) ветеринарных препаратов, кормов и кормовых добавок НТД в ППК ведутся журналы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Журналы пронумеровываются, прошнуровываются, скрепляются печатью и подписями руководителя предприятия и начальника ППК.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определения соответствия серий (партий)</w:t>
      </w:r>
      <w:r>
        <w:br/>
      </w:r>
      <w:r>
        <w:rPr>
          <w:rFonts w:ascii="Times New Roman"/>
          <w:b/>
          <w:i w:val="false"/>
          <w:color w:val="000000"/>
        </w:rPr>
        <w:t>ветеринарных препаратов, кормов и кормовых добавок НТД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государственных ветеринарных организациях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Определение соответствия серий (партий) ветеринарных препаратов, кормов и кормовых добавок в государственных ветеринарных организациях (далее – Лаборатория) проводится в следующих случаях: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проведении проверок качества выпускаемых ветеринарных препаратов, кормов и кормовых добавок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поступлении рекламации на определенные серии (партии) ветеринарных препаратов, кормов и кормовых добавок;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спорных случаях, а также по желанию владельца ветеринарного препарата, кормов и кормовых добавок.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сельского хозяйства РК от 29.03.2016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Определения соответствия серий (партий) ветеринарных препаратов, кормов и кормовых добавок проводится по методам контроля, указанным в ветеринарных нормативах.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Определение соответствия серий (партий) ветеринарных препаратов, кормов и кормовых добавок требованиям ветеринарных нормативов при проверке качества выпускаемых ветеринарных препаратов, кормов и кормовых добавок проводится в соответствии с полугодовым графиком проведения проверок, утвержденным уполномоченным органом в области ветеринарии.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проверки государственный ветеринарно-санитарный инспектор, осуществляющий проверку, производит отбор образцов проверяемых ветеринарных препаратов, кормов и кормовых добавок и направляет их в Лабораторию.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сельского хозяйства РК от 29.03.2016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Определение соответствия серий (партий) ветеринарных препаратов, кормов и кормовых добавок НТД при поступлении рекламации, в спорных случаях, а также по желанию владельца ветеринарного препарата, кормов и кормовых добавок проводится на основании соответствующих обращений физических и юридических лиц.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Лаборатория проводит исследования (экспертизу) поступивших серий (партий) образцов ветеринарных препаратов, кормов и кормовых добавок параллельно с образцами ветеринарных препаратов, кормов и кормовых добавок, хранившихся в архиве организаций, осуществляющих их производство.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Сроки проведения исследования (экспертизы) ветеринарных препаратов, кормов и кормовых добавок в лаборатории определяются НТД на ветеринарные препараты, корма и кормовые добавки.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результатам проведенных исследований (экспертизы) серии (партии) ветеринарных препаратов, кормов и кормовых добавок составляется акт экспертизы (протокол испытаний)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акта экспертизы (протокола испытаний), утвержденными приказом Министра сельского хозяйства Республики Казахстан от 16 января 2015 года № 7-1/19 (зарегистрированный в Реестре государственной регистрации нормативных правовых актов № 10410).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результата исследования (экспертизы) ветеринарных препаратов, кормов и кормовых добавок допускается обращение данной серии (партии) ветеринарных препаратов, кормов и кормовых добавок.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исследования (экспертизы) ветеринарных препаратов, кормов и кормовых добавок данная серия ветеринарных препаратов, кормов и кормовых добавок, представляющая опасность для здоровья животных и человека обезвреживается (обеззараживается).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приказом Министра сельского хозяйства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7-1/783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Определение соответствия серий (партий) ветеринарных препаратов на соответствие НТД, приобретаемых ветеринарных препаратов для проведения ветеринарных профилактических мероприятий против особо опасных болезней животных и птиц проводится по методам контроля на лабораторных и целевых животных, указанных в НТД к ветеринарному препарату.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 в соответствии с приказом Министра сельского хозяйства РК от 31.03.2026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определения соответствия серий (партий) ветеринарных препаратов на соответствие НТД, приобретаемых ветеринарных препаратов с целью проведения ветеринарных профилактических мероприятий против особо опасных болезней животных и птиц, отбирается 30 % серий (партий) ветеринарных препаратов от общего объема поступивших серий (партий) в следующем соотношении (объеме):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поступивших серий (партий) подлежит исследованию 1 серия;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6 поступивших серий (партий) подлежат исследованию 2 серии;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поступивших серий (партий) подлежат исследованию 3 серии;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поступивших серий (партий) подлежат исследованию 5 серий;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поступивших серий (партий) подлежат исследованию 7 серий;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поступивших серий (партий) подлежат исследованию 9 серий;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40 поступивших серий (партий) подлежат исследованию 11 серий;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поступивших серий (партий) подлежат исследованию 13 серий.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 в соответствии с приказом Министра сельского хозяйства РК от 31.03.2026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Государственная ветеринарная организация проводит мероприятия по определению отобранных образцов ветеринарных препаратов в количестве определенном пунктом 20 настоящих Правил на соответствие требованиям указанных в НТД.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 в соответствии с приказом Министра сельского хозяйства РК от 31.03.2026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случаях оспаривания субъектами предпринимательства результатов проведенных исследований, выявления несоответствия серий (партий) ветеринарных препаратов требованиям НТД, а также при необходимости подтверждения или уточнения результатов проведенных исследований, государственная ветеринарная организация направляет образцы ветеринарных препаратов из отобранного объема серий (партий) в международные референтные лаборатории для проведения исследований на соответствие требованиям НТД.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 в соответствии с приказом Министра сельского хозяйства РК от 31.03.2026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итогам проведенных исследований организациями, указанными в пунктах 21 и 22 настоящих Правил государственная ветеринарная организация анализирует полученную информацию, оценивает состояние риска о выявленных побочных действиях, эффективности ветеринарного препарата, которые привели или могут привести к тяжелым последствиям для здоровья и жизни животных и направляет акт о проведенных исследованиях отобранных серий (партий) ветеринарных препаратов по форме согласно приложению 4 к настоящим Правилам в ведомство уполномоченного органа в области ветеринарии.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 в соответствии с приказом Министра сельского хозяйства РК от 31.03.2026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несоответствия серий (партий) ветеринарных препаратов требованиям НТД по результатам испытаний референтной лаборатории и международных референтных лабораторий, МИО и территориальные подразделения ведомства уполномоченного органа в области ветеринарии обеспечивают сбор и доставку, оставшегося количества ветеринарных препаратов забракованных серий (партий) ветеринарных препаратов на основные склады государственной ветеринарной организации, созданной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Закона Республики Казахстан "О ветеринарии", с целью возврата владельцу ветеринарных препаратов, для полной их замены.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24 в соответствии с приказом Министра сельского хозяйства РК от 31.03.2026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серий (партий) ветеринарных 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 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добавок, содержащих антибиотики,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гормоны и биологические стимуляторы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ветеринарных нормативов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лица, адрес, телефон, факс, 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ветеринарных препаратов, кормов и кормовых добавок)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№ ______ Производственный контроль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проведен по ветеринарному нормативу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годности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изготовления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нормативов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производственного контроля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Разрешаю реализацию ветеринарных препаратов, кормов и кормовых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организации, осуществляющей производство и изготовление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ветеринарных препаратов, кормов и кормовых добавок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(фамилия, имя, при наличии –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серий (партий) ветеринарных 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 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добавок, содержащих антибиотики,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гормоны и биологические стимуляторы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ветеринарных нормативов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5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по контролю ветеринарных препаратов,</w:t>
      </w:r>
      <w:r>
        <w:br/>
      </w:r>
      <w:r>
        <w:rPr>
          <w:rFonts w:ascii="Times New Roman"/>
          <w:b/>
          <w:i w:val="false"/>
          <w:color w:val="000000"/>
        </w:rPr>
        <w:t>кормов и кормовых добавок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КОНТРОЛЬ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ветеринарных препаратов, кормов и кормовых добавок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№ ___ дата изготовления ________ количество_________________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Водородный показатель (РН) вакцины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Концентрация микробных тел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изготовления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на контроль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стерильности и чистоты ____________ Количество проб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высевов на: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мясопептонный бульон (флаконы)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мясопептонный бульон (пробирки)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мясопептонный агар (пробирки)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мясопептонный печеночный бульон флаконы)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мясопептонный печеночный бульон (пробирки)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микроскопии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Дата "___" 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Проверка безвредности и </w:t>
      </w:r>
      <w:r>
        <w:rPr>
          <w:rFonts w:ascii="Times New Roman"/>
          <w:b/>
          <w:i w:val="false"/>
          <w:color w:val="000000"/>
          <w:sz w:val="28"/>
        </w:rPr>
        <w:t>авирулентности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Дата "___" _________20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активности ветеринарных препаратов,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кормов и кормовых добавок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производственного контроля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____________20 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серий (партий) ветеринарных 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 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добавок, содержащих антибиотики,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гормоны и биологические стимуляторы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ветеринарных нормативов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5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поступления и хранения архивных образцов</w:t>
      </w:r>
      <w:r>
        <w:br/>
      </w:r>
      <w:r>
        <w:rPr>
          <w:rFonts w:ascii="Times New Roman"/>
          <w:b/>
          <w:i w:val="false"/>
          <w:color w:val="000000"/>
        </w:rPr>
        <w:t>ветеринарных препаратов, кормов и кормовых добавок</w:t>
      </w:r>
      <w:r>
        <w:br/>
      </w:r>
      <w:r>
        <w:rPr>
          <w:rFonts w:ascii="Times New Roman"/>
          <w:b/>
          <w:i w:val="false"/>
          <w:color w:val="000000"/>
        </w:rPr>
        <w:t>в подразделении производственного контроля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серий (партий)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антибиотики,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гормоны и биологические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стимуляторы,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нормативов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Министра сельского хозяйства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16510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экспертизы (протокол испытаний) № ______ от "____" ________ 20____ года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 или наименование юридического лица и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образца, тип, марка, серия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образца на испытание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образца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(страна, организация)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(объем) партии, масса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нормативного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испытаний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страница</w:t>
      </w:r>
    </w:p>
    <w:bookmarkEnd w:id="65"/>
    <w:bookmarkStart w:name="z9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экспертизы (испытаний) № ___ от " " _______ 20__ года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исследований/испытаний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документ на методы исследований/испытаний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 значения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исследований/ испытаний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результатам испытаний:</w:t>
      </w:r>
    </w:p>
    <w:bookmarkEnd w:id="67"/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Примененные контрольные материалы (диагностикумы): в соответствии с НТД</w:t>
      </w:r>
    </w:p>
    <w:bookmarkEnd w:id="68"/>
    <w:bookmarkStart w:name="z1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69"/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проведения испытаний: согласно требованиям санитарных норм</w:t>
      </w:r>
    </w:p>
    <w:bookmarkEnd w:id="70"/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_________________________________________________________________.</w:t>
      </w:r>
    </w:p>
    <w:bookmarkEnd w:id="71"/>
    <w:p>
      <w:pPr>
        <w:spacing w:after="0"/>
        <w:ind w:left="0"/>
        <w:jc w:val="both"/>
      </w:pPr>
      <w:bookmarkStart w:name="z109" w:id="72"/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настоящий акт экспертизы (протокол испытаний) не может быть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полностью или частично воспроизведен или тиражирован без разрешения ветеринарной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лаборатории, проводившей исследования/испытания.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