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b3fb" w14:textId="5abb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представления отчетности накопительными пенсионными фондами, организациями, осуществляющими инвестиционное управление пенсионными активами и банками-кастодианами накопительных пенсионных фондов в части мультипортфельной системы инвестирования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68. Зарегистрировано в Министерстве юстиции Республики Казахстан 13 апреля 2012 года № 7556.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некоторые нормативные правовые акты Республики Казахстан по вопросам представления отчетности накопительными пенсионными фондами, организациями, осуществляющими инвестиционное управление пенсионными активами и банками-кастодианами накопительных пенсионных фондов в части мультипортфельной системы инвестирования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1 июля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Смаилов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марта 2012 год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2012 года № 68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дополнение,</w:t>
      </w:r>
      <w:r>
        <w:br/>
      </w:r>
      <w:r>
        <w:rPr>
          <w:rFonts w:ascii="Times New Roman"/>
          <w:b/>
          <w:i w:val="false"/>
          <w:color w:val="000000"/>
        </w:rPr>
        <w:t>
вносимые в нормативные правовые акты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вопросам представления отчетности накопительными пенсионными</w:t>
      </w:r>
      <w:r>
        <w:br/>
      </w:r>
      <w:r>
        <w:rPr>
          <w:rFonts w:ascii="Times New Roman"/>
          <w:b/>
          <w:i w:val="false"/>
          <w:color w:val="000000"/>
        </w:rPr>
        <w:t>
фондами, организациями, осуществляющими инвестиционное</w:t>
      </w:r>
      <w:r>
        <w:br/>
      </w:r>
      <w:r>
        <w:rPr>
          <w:rFonts w:ascii="Times New Roman"/>
          <w:b/>
          <w:i w:val="false"/>
          <w:color w:val="000000"/>
        </w:rPr>
        <w:t>
управление пенсионными активами и банками-кастодианами</w:t>
      </w:r>
      <w:r>
        <w:br/>
      </w:r>
      <w:r>
        <w:rPr>
          <w:rFonts w:ascii="Times New Roman"/>
          <w:b/>
          <w:i w:val="false"/>
          <w:color w:val="000000"/>
        </w:rPr>
        <w:t>
накопительных пенсионных фондов в части мультипортфельной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инвестирования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контролю и надзору финансового рынка и финансовых организаций от 27 ноября 2004 года № 330 «Об утверждении Правил представления отчетности юридическими лицами, осуществляющими деятельность по инвестиционному управлению пенсионными активами» (зарегистрированное в Реестре государственной регистрации нормативных правовых актов под № 3329)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юридическими лицами, осуществляющими деятельность по инвестиционному управлению пенсионными активами,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Отчетность Организации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 стоимости пенсионных активов по состоянию на конец каждого календарного дня отчетного периода - в разрезе каждого накопительного пенсионного фонда, чьи пенсионные активы находятся в инвестиционном управлении, а также в разрезе видов инвестиционных портфелей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структуре инвестиционного портфеля пенсионных активов по состоянию на конец последнего календарного дня отчетного периода - в разрезе каждого накопительного пенсионного фонда, чьи пенсионные активы находятся в инвестиционном управлении, а также в разрезе видов инвестиционных портфелей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ценных бумагах, приобретенных за счет собственных активов, по состоянию на конец последнего календарного дня отчетного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об операциях «Обратное РЕПО» и «РЕПО», совершенных за счет собственных активов, по состоянию на конец последнего календарного дня отчетного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о вкладах в банках второго уровня, размещенных за счет собственных активов, по состоянию на конец последнего календарного дня отчетного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отчет о структуре инвестиций в капитал других юридических лиц по состоянию на конец последнего календарного дня отчетного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отчет об остатках собственных денежных средств и эквивалентов денежных средств по состоянию на конец каждого календарного дня отчетного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отчет об условных требованиях (обязательствах) за счет собственных активов по состоянию на конец последнего календарного дня отчетного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отчет об аффинированных драгоценных металлах, приобретенных за счет собственных активов, по состоянию на конец последнего календарного дня отчетного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отчет о соблюдении организациями, осуществляющими инвестиционное управление пенсионными активами, пруденциального норматива «Лимиты инвестирования» - в разрезе каждого накопительного пенсионного фонда, чьи пенсионные активы находятся в инвестиционном управлении,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 не представляются накопительными пенсионными фондами, самостоятельно осуществляющими инвестиционное управление пенсионными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 представляются по каждому виду инвестиционного портфеля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июня 1997 года «О пенсионном обеспечении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контролю и надзору финансового рынка и финансовых организаций от 27 ноября 2004 года № 331 «Об утверждении Правил представления отчетности накопительным пенсионным фондом» (зарегистрированное в Реестре государственной регистрации нормативных правовых актов под № 3346, опубликованное в 2005 году в газете «Юридическая газета» от № 175-176 (909-910)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накопительным пенсионным фондом,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Отчетность фонда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об объемах пенсионных накоплений и количестве индивидуальных пенсионных счетов вкладчиков (получателей) обязательных пенсионных взносов - в разрезе видов инвестиционных портфелей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об объемах пенсионных накоплений и количестве вкладчиков (получателей) добровольных пенсионных взносов - в разрезе видов инвестиционных портфелей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об объемах пенсионных накоплений и количестве вкладчиков (получателей) добровольных профессиональных пенсионных взносов - в разрезе видов инвестиционных портфелей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об объемах пенсионных накоплений и количестве индивидуальных пенсионных счетов вкладчиков (получателей) обязательных пенсионных взносов по областям Республики Казахстан (по месту жительства вкладчика (получателя)) - в разрезе видов инвестиционных портфелей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о пенсионных выплатах - в разрезе видов инвестиционных портфелей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отчет об условных требованиях (обязательствах) за счет собственных активов по состоянию на конец последнего календарного дня отчетного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отчет о ценных бумагах, приобретенных за счет собственных активов, по состоянию на конец последнего календарного дня отчетного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отчет об операциях «обратное РЕПО» и «РЕПО», совершенных за счет собственных активов, по состоянию на конец последнего календарного дня отчетного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отчет о вкладах в банках второго уровня, размещенных за счет собственных активов, по состоянию на конец последнего календарного дня отчетного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отчет об инвестициях в капитал других юридических лиц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отчет об остатках собственных денежных средств и эквивалентов денежных средств по состоянию на конец каждого календарного дня отчетного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отчет об аффинированных драгоценных металлах, приобретенных за счет собственных активов, по состоянию на конец последнего календарного дня отчетного периода в соответствии с приложением 12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 представляются по каждому виду инвестиционного портфеля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июня 1997 года «О пенсионном обеспечении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контролю и надзору финансового рынка и финансовых организаций от 3 сентября 2010 года № 127 «Об утверждении Правил представления отчетности банками–кастодианами накопительных пенсионных фондов» (зарегистрированное в Реестре государственной регистрации нормативных правовых актов под № 6557)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банками–кастодианами накопительных пенсионных фондов,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Банк-кастодиан представляет отчетность, предусмотренную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ежемесячно не позднее 18:00 часов времени города Астаны пятого рабочего дня месяца, следующего за отчетным месяцем.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Банк-кастодиан представляет отчетность в разрезе каждого отдельного накопительного пенсионного фонда, чьи пенсионные активы приняты на хранение (учет), по каждому виду инвестиционного портфеля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июня 1997 года «О пенсионном обеспечении в Республике Казахстан» на электронном носителе.»;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2012 года № 68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юридическими лицами,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деятельность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инвестиционному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стоимости пенсионных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с __________________ по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накопительного пенсионного фонда) и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осуществляющей инвестиционное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пенсионными активами) или (наименование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фонда, самостоятельно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инвестиционное управление пенсионными активами)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инвестиционного портфеля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6530"/>
        <w:gridCol w:w="1317"/>
        <w:gridCol w:w="1295"/>
        <w:gridCol w:w="1296"/>
        <w:gridCol w:w="1339"/>
      </w:tblGrid>
      <w:tr>
        <w:trPr>
          <w:trHeight w:val="3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месяц, год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месяц, год</w:t>
            </w:r>
          </w:p>
        </w:tc>
      </w:tr>
      <w:tr>
        <w:trPr>
          <w:trHeight w:val="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</w:tr>
      <w:tr>
        <w:trPr>
          <w:trHeight w:val="15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инвестиционных счетах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дня, в том числе: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тенге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иностранных валютах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денег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на конец дня, в том числе: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иностранных валютах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денег с инвестиционных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конец дня, в том числе: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иностранных валютах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инвестиционных счетах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дня ((1)+(2)-(3)), в том числе: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тенге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иностранных валютах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перевода из одного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портфеля в другой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прочих активов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дня, в том числе: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тенге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иностранных валютах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прочих активов на конец дня,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иностранных валютах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стоимость финансовых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дня, в том числе: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аффинированное золото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финансовые инструменты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финансовых инструментов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дня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финансовых инструментов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дня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стоимость финансовых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((7)+(8)-(9)+(11)-(11.3.1)),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числе: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аффинированное золото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финансовые инструменты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Начисленный инвестиционный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(расход) на конец дня, в том числе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(расходы),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финансовым инструментам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(расходы) от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ценных бумаг, имеющихся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наличии для продажи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11.2-1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(расходы) от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ценных бумаг, оцениваемых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справедливой стоимости,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отражаются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 или убытка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11.2-2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(расходы) от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прочих активов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(расходы) от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валюты, в том числе: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(расходы) от переоценки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инвестиционном счете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активов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(расходы) от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инвестиций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11.3.2-1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(расходы),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восстановлением (формированием)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 (провизий)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возможных потерь от обесценения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(расходы)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текущая стоимость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на конец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((4)+(4-1)+(6)+(10))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(снижение) текущей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пенсионных активов на конец дня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Комиссионное вознаграждение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активов на конец дня,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выплаченное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задолженности по комиссионному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 от пенсионных активов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Комиссионное вознаграждение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дохода на конец дня,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выплаченное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задолженности по комиссионному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 от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накопительным пенсионным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фондом пенсионные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относящиеся к пенсионным активам,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дня, в том числе: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ошибочные (неверно зачисленные) суммы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перевода из одного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портфеля в другой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Исполненные накопительным пенсионным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фондом пенсионные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относящиеся к пенсионным активам,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дня: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ошибочные (неверно зачисленные)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инвестиционного счета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перевода из одного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портфеля в другой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пенсионных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дня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обязательства по пенсионным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 на конец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((15)+(17)+(20)):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стоимость «чистых»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на конец дня ((12)-(21))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(снижение) стоимости «чистых»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пенсионных активов на конец дня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Рыночный курс обмена валют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 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имя, при наличии - отчество)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Все суммы указываются в тысячах тенге с тремя знаками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по показателям «дата, месяц, год» указывается в формате «дата/месяц/год.».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заполнении строки 8, указываются сведения по финансовым инструментам, которые оцениваются по фактическим затратам. Затраты, понесенные при совершении сделки (непосредственно связанные с приобретением финансовых инструментов), в том числе вознаграждения и комиссионные вознаграждения, уплаченные агентам, консультантам, брокерам-дилерам, сборы фондовых бирж, а также банковские расходы по переводу включаются в стоимость данных финансовых инструментов. В стоимость финансовых инструментов на данную дату также включается вознаграждение, начисленное за период до момента приобретения (при наличии такового).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заполнении строки 9, указываются сведения о реализованных или погашенных финансовых инструментах по фактической стоимости реализации или погашения.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по строке 10, указываются в соответствии с данными приложения 2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строки 11.4 «прочие доходы (расходы)» к Отчету о стоимости пенсионных активов прилагается перечень источников полученных доходов и сведения о понесенных убытках, включенных в стоимость пенсионных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заполнении строк 14, 15 и 17, остаток задолженности по комиссионному вознаграждению учитывается с нарастающим итогом с учетом данных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строке 16, указывается сумма комиссионного вознаграждения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заполнении строки 18.2, указываются суммы переводов пенсионных накоплений в другие накопительные пенсионные фонды, в страховые организации, суммы выплаченные получателям и другим лицам, суммы подоходного налога с пенсионных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строки 18.4, «прочие» к Отчету о стоимости пенсионных активов прилагается перечень обязательств, включенных в стоимость пенсионных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заполнении строки 24, указываются рыночные курсы обмена валют на отчетные даты, использованные в Отчете о стоимости пенсионных активов, по каждой валюте в отдельности (коды валют указываются в соответствии с Государственным классификатором Республики Казахстан 07 ИСО 4217-2001 «Коды для обозначения валют и фондов»).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заполнении строки 11.3.2-1, резерв отражается один раз в месяц на конец дня даты его формирования.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 № 68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юридическими лицами,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инвестиционному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инвестиционного</w:t>
      </w:r>
      <w:r>
        <w:br/>
      </w:r>
      <w:r>
        <w:rPr>
          <w:rFonts w:ascii="Times New Roman"/>
          <w:b/>
          <w:i w:val="false"/>
          <w:color w:val="000000"/>
        </w:rPr>
        <w:t>
портфеля пенсионных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«___» ___________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накопительного пенсионного фонда) и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осуществляющей инвестиционное управление пенсионными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активами) или (наименование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фонда, самостоятельно осуществляющего инвестиционное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инвестиционного портфеля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Ценные бумаги, разрешенные к приобретению за счет пенсионных активов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7"/>
        <w:gridCol w:w="1790"/>
        <w:gridCol w:w="1405"/>
        <w:gridCol w:w="2112"/>
        <w:gridCol w:w="1470"/>
        <w:gridCol w:w="1448"/>
        <w:gridCol w:w="1384"/>
        <w:gridCol w:w="1664"/>
      </w:tblGrid>
      <w:tr>
        <w:trPr>
          <w:trHeight w:val="138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</w:tr>
      <w:tr>
        <w:trPr>
          <w:trHeight w:val="27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акций: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бумаг: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бумаг: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1: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119"/>
        <w:gridCol w:w="1715"/>
        <w:gridCol w:w="792"/>
        <w:gridCol w:w="1365"/>
        <w:gridCol w:w="1447"/>
        <w:gridCol w:w="1715"/>
        <w:gridCol w:w="792"/>
        <w:gridCol w:w="936"/>
        <w:gridCol w:w="937"/>
      </w:tblGrid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покупки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 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989"/>
        <w:gridCol w:w="1401"/>
        <w:gridCol w:w="3272"/>
        <w:gridCol w:w="2683"/>
        <w:gridCol w:w="1886"/>
      </w:tblGrid>
      <w:tr>
        <w:trPr>
          <w:trHeight w:val="258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(рейтинг)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 возможных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резидентов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</w:t>
            </w:r>
          </w:p>
        </w:tc>
      </w:tr>
      <w:tr>
        <w:trPr>
          <w:trHeight w:val="18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2325"/>
        <w:gridCol w:w="2007"/>
        <w:gridCol w:w="1795"/>
        <w:gridCol w:w="1795"/>
        <w:gridCol w:w="1684"/>
        <w:gridCol w:w="187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коэффициента взвешивания соответствующего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(убыток)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(убыток)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</w:t>
            </w:r>
          </w:p>
        </w:tc>
      </w:tr>
      <w:tr>
        <w:trPr>
          <w:trHeight w:val="825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(должность, фамилия и имя, при наличии - отчество)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Ценные бумаги, приобретенные по операциям «обратного репо»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183"/>
        <w:gridCol w:w="1836"/>
        <w:gridCol w:w="1836"/>
        <w:gridCol w:w="1294"/>
        <w:gridCol w:w="1120"/>
        <w:gridCol w:w="1294"/>
        <w:gridCol w:w="1489"/>
        <w:gridCol w:w="1122"/>
      </w:tblGrid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</w:tr>
      <w:tr>
        <w:trPr>
          <w:trHeight w:val="2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2: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1498"/>
        <w:gridCol w:w="1690"/>
        <w:gridCol w:w="1499"/>
        <w:gridCol w:w="1689"/>
        <w:gridCol w:w="1902"/>
        <w:gridCol w:w="2090"/>
      </w:tblGrid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ценную бумагу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закрытия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одну ценную бумагу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(+),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(–)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операции</w:t>
            </w:r>
          </w:p>
        </w:tc>
      </w:tr>
      <w:tr>
        <w:trPr>
          <w:trHeight w:val="6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((10)-(8))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((11)-(9))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9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1"/>
        <w:gridCol w:w="3571"/>
        <w:gridCol w:w="2246"/>
        <w:gridCol w:w="3032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текущая стоимость (в тенге)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(рейтинг)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75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месяц, год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месяц,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имя, при наличии - отчество)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Вклады в Национальном Банке Республики Казахстан и в банках второго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2576"/>
        <w:gridCol w:w="918"/>
        <w:gridCol w:w="1133"/>
        <w:gridCol w:w="2146"/>
        <w:gridCol w:w="1546"/>
        <w:gridCol w:w="1546"/>
        <w:gridCol w:w="1117"/>
        <w:gridCol w:w="1334"/>
      </w:tblGrid>
      <w:tr>
        <w:trPr>
          <w:trHeight w:val="555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вкладу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внесенная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вклад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части 3: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2093"/>
        <w:gridCol w:w="1201"/>
        <w:gridCol w:w="2093"/>
        <w:gridCol w:w="2517"/>
        <w:gridCol w:w="1202"/>
        <w:gridCol w:w="2307"/>
      </w:tblGrid>
      <w:tr>
        <w:trPr>
          <w:trHeight w:val="52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((6)+(8))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днях)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(рейтинг)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39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имя, при наличии - отчество)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Условные требования (обязательства)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5953"/>
        <w:gridCol w:w="1303"/>
        <w:gridCol w:w="1770"/>
        <w:gridCol w:w="1537"/>
        <w:gridCol w:w="1731"/>
      </w:tblGrid>
      <w:tr>
        <w:trPr>
          <w:trHeight w:val="127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</w:p>
        </w:tc>
      </w:tr>
      <w:tr>
        <w:trPr>
          <w:trHeight w:val="27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«колл»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«пут»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«пут»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«колл»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условные требования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«колл» 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«пут» 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– «пут»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«колл»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условные обязательства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имя, при наличии - отчество)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Аффинированные драгоценные металлы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2199"/>
        <w:gridCol w:w="1309"/>
        <w:gridCol w:w="1139"/>
        <w:gridCol w:w="1139"/>
        <w:gridCol w:w="951"/>
        <w:gridCol w:w="951"/>
        <w:gridCol w:w="1140"/>
        <w:gridCol w:w="1140"/>
        <w:gridCol w:w="1147"/>
        <w:gridCol w:w="1506"/>
      </w:tblGrid>
      <w:tr>
        <w:trPr>
          <w:trHeight w:val="795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унций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валюте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валюте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части 5: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имя, при наличии - отчество)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пункту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столбцам 8 и 10, коды валют указываются в соответствии с Государственным классификатором Республики Казахстан 07 ИСО 4217-2001 «Коды для обозначения валют и фондов».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столбцах 11 и 12, указывается цена с точностью до четырех знаков после запятой, отраженная в первичном документе, который подтверждает осуществление сделки (биржевое свидетельство, отчет брокера-дилера, полученное подтверждение, по системе Сообщества всемирных межбанковских финансовых телекоммуникаций (далее - система S.W.I.F.T.). В случае оплаты приобретенной ценной бумаги в иностранной валюте заполняется столбец 11, в столбце 12 данная сумма отражается по рыночному курсу обмена валют, сложившегося на дату совершения сделки. В случае оплаты приобретенной ценной бумаги в национальной валюте заполняется столбец 12, столбец 11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столбце 13, указывается покупная стоимость финансовых инструментов, включая расходы, непосредственно связанные с приобретением, включая вознаграждения и комиссионные уплаченные агентам, консультантам, брокерам-дилерам, сборы фондовых бирж, а также банковские услуги по переводу средств и уменьшенная на величину оплаченной покупателем продавцу процента (при наличии таковой). Данная сумма указывается до четырех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столбцах 14, 15, 16, 17 и 18, указывается сумма с точностью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столбце 17, указывается суммы на конец последнего дня предыдущего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столбце 18, указывается суммы на конец последнего дня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строке «Всего долгосрочных ценных бумаг» в столбцах 13, 14, 16-18, указывается сумма по ценным бумагам, период с отчетной даты до момента погашения которых составляет более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 строке «Всего краткосрочных ценных бумаг» в столбцах 13, 14, 16-18, указывается сумма по ценным бумагам, период с отчетной даты до момента погашения которых равен одному году или менее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столбце 21, указывается категория ценной бумаги (Ценные бумаги, имеющиеся в наличии для продажи, ценные бумаги, оцениваемые по справедливой стоимости, изменения которых отражаются в составе прибыли или убытка, ценные бумаги, удерживаемые до погашения).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столбце 24, указывается купонная ставка по долговым финансовым инструментам на дату представления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столбцах 25-29, указывается вид риска, предусмотренный Инструкцией о нормативных значениях пруденциальных нормативов, методике их расчетов для накопительных пенсионных фондов,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5 августа 2009 года № 180 (зарегистрированным в Реестре государственной регистрации нормативных правовых актов под № 5789), Инструкцией о нормативных значениях пруденциальных нормативов, методике их расчетов для организаций, осуществляющих инвестиционное управление пенсионными активами,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5 августа 2009 года № 181 (зарегистрированным в Реестре государственной регистрации нормативных правовых актов под № 5793), Правилами расчета пруденциальных нормативов для организаций, совмещающих виды профессиональной деятельности на рынке ценных бумаг,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26 сентября 2009 года № 215 (зарегистрированным в Реестре государственной регистрации нормативных правовых актов под № 5810).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столбце 30, указывается сумма прибыли (убытка) от финансового инструмента за истекший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столбце 31, указывается сумма прибыли (убытка) от финансового инструмента с даты постановки на учет по последний день отчетного периода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пункту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столбцам 8 и 9, коды валют указываются в соответствии с Государственным классификатором Республики Казахстан 07 ИСО 4217-2001 «Коды для обозначения валют и фондов».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столбцах 14, 15, 17, 18, указывается сумма с точностью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столбцах 10 и 11, указывается цена с точностью до четырех знаков после запятой, отраженная в первичном документе, который подтверждает осуществление операции «обратного «Репо». В случае оплаты приобретенной ценной бумаги в иностранной валюте заполняются столбцы 10 и 12 части 2, в столбцах 11 и 13 части 2, данная сумма отражается по рыночному курсу обмена валют, сложившегося на дату совершения сделки. В случае оплаты приобретенной ценной бумаги в национальной валюте заполняются столбцы 11 и 13, столбцы 10 и 12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столбцах 5, 14, 15, 17, 18, указывается итоговая сумма по каждому виду и эмитенту ценной бумаги.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 пункту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столбцам 4 и 5, коды валют указываются в соответствии с Государственным классификатором Республики Казахстан 07 ИСО 4217-2001 «Коды для обозначения валют и фондов».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столбцах 8 и 9, указывается сумма с точностью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столбцах 6 и 7, указывается сумма размещения пенсионных активов во вклад в Национальном Банке Республики Казахстан (банке второго уровня) с точностью до двух знаков после запятой. В случае размещения пенсионных активов во вклад в иностранной валюте заполняются столбцы 6 и 7, в столбце 7 данная сумма отражается по рыночному курсу обмена валют, сложившегося на дату совершения сделки, в столбце 8 сумма начисленного вознаграждения отражается по рыночному курсу обмена валют, сложившемуся на отчетную дату. В случае размещения пенсионных активов во вклад в национальной валюте заполняются столбцы 7 и 9, столбцы 6 и 8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Столбец 14, дата (периодичность) выплаты накопленного вознаграждения указывается в соответствии с условиями договора банковского вклада.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столбцах 5-9, указываются суммы вкладов отдельно по каждому банку и по каждой валюте вклада.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2012 года № 68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юридическими лицами,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инвестиционному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условных требованиях (обязательствах)</w:t>
      </w:r>
      <w:r>
        <w:br/>
      </w:r>
      <w:r>
        <w:rPr>
          <w:rFonts w:ascii="Times New Roman"/>
          <w:b/>
          <w:i w:val="false"/>
          <w:color w:val="000000"/>
        </w:rPr>
        <w:t>
за счет собственных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осуществляющей инвестиционное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«___»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5953"/>
        <w:gridCol w:w="1303"/>
        <w:gridCol w:w="1770"/>
        <w:gridCol w:w="1537"/>
        <w:gridCol w:w="1731"/>
      </w:tblGrid>
      <w:tr>
        <w:trPr>
          <w:trHeight w:val="127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</w:p>
        </w:tc>
      </w:tr>
      <w:tr>
        <w:trPr>
          <w:trHeight w:val="27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 «колл»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«пут»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«пут»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«колл»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условные требования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«колл» 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«пут» 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– «пут»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«колл»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условные обязательства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имя, при наличии - отчество)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печати.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 № 68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деятельность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инвестиционному управлению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аффинированных драгоценных металлах,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за счет собственных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осуществляющей инвестиционное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«___»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2199"/>
        <w:gridCol w:w="1309"/>
        <w:gridCol w:w="1139"/>
        <w:gridCol w:w="1139"/>
        <w:gridCol w:w="951"/>
        <w:gridCol w:w="951"/>
        <w:gridCol w:w="1140"/>
        <w:gridCol w:w="1140"/>
        <w:gridCol w:w="1147"/>
        <w:gridCol w:w="1506"/>
      </w:tblGrid>
      <w:tr>
        <w:trPr>
          <w:trHeight w:val="795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унций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валюте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части 5: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имя, при наличии - отчество)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печати.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 № 68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юридическими лицами,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деятельность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инвестиционному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соблюдении организациями, осуществляющими</w:t>
      </w:r>
      <w:r>
        <w:br/>
      </w:r>
      <w:r>
        <w:rPr>
          <w:rFonts w:ascii="Times New Roman"/>
          <w:b/>
          <w:i w:val="false"/>
          <w:color w:val="000000"/>
        </w:rPr>
        <w:t>
инвестиционное управление пенсионными активами пруденциального</w:t>
      </w:r>
      <w:r>
        <w:br/>
      </w:r>
      <w:r>
        <w:rPr>
          <w:rFonts w:ascii="Times New Roman"/>
          <w:b/>
          <w:i w:val="false"/>
          <w:color w:val="000000"/>
        </w:rPr>
        <w:t>
норматива «Лимиты инвестирования»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Фонда,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«___»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1. В финансовые инструменты эмитента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1519"/>
        <w:gridCol w:w="2449"/>
        <w:gridCol w:w="1519"/>
        <w:gridCol w:w="1321"/>
        <w:gridCol w:w="2410"/>
        <w:gridCol w:w="1717"/>
        <w:gridCol w:w="1717"/>
      </w:tblGrid>
      <w:tr>
        <w:trPr>
          <w:trHeight w:val="25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2. В финансовые инструменты эмитента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478"/>
        <w:gridCol w:w="1498"/>
        <w:gridCol w:w="2043"/>
        <w:gridCol w:w="2219"/>
        <w:gridCol w:w="2044"/>
        <w:gridCol w:w="1693"/>
        <w:gridCol w:w="2024"/>
      </w:tblGrid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совокупности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3. В долговые ценные бумаги одного выпуска эмитента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43"/>
        <w:gridCol w:w="949"/>
        <w:gridCol w:w="944"/>
        <w:gridCol w:w="1319"/>
        <w:gridCol w:w="1319"/>
        <w:gridCol w:w="1714"/>
        <w:gridCol w:w="1300"/>
        <w:gridCol w:w="1892"/>
        <w:gridCol w:w="2052"/>
      </w:tblGrid>
      <w:tr>
        <w:trPr>
          <w:trHeight w:val="25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ISIN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штуках)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штуках)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штуках)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совокупности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4. В голосующие акции эмитента-резидента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1515"/>
        <w:gridCol w:w="949"/>
        <w:gridCol w:w="1319"/>
        <w:gridCol w:w="1319"/>
        <w:gridCol w:w="1694"/>
        <w:gridCol w:w="1714"/>
        <w:gridCol w:w="1872"/>
        <w:gridCol w:w="2050"/>
      </w:tblGrid>
      <w:tr>
        <w:trPr>
          <w:trHeight w:val="25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эмитента-резидента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ISIN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штуках)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штуках)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штуках)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совокупности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5. Доля размещенных акций, выпущенных одним банком второго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1141"/>
        <w:gridCol w:w="772"/>
        <w:gridCol w:w="1516"/>
        <w:gridCol w:w="1319"/>
        <w:gridCol w:w="2070"/>
        <w:gridCol w:w="1517"/>
        <w:gridCol w:w="2070"/>
        <w:gridCol w:w="2248"/>
      </w:tblGrid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ISIN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штуках)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штуках)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штуках)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совокупности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6. В финансовые инструменты, выпущенные (предоставленные) эмитентом-резидентом Республики Казахстан, и эмитентами, являющимися аффилиированными лицами данного эмитента, а также доверительными управляющими десятью и более процентами голосующих акций данного эмитента, принадлежащих его крупным акционерам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768"/>
        <w:gridCol w:w="5079"/>
        <w:gridCol w:w="2081"/>
        <w:gridCol w:w="1902"/>
      </w:tblGrid>
      <w:tr>
        <w:trPr>
          <w:trHeight w:val="17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эмитента-резидента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аффилиированного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эмитента,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десятью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процентами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эмитента,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принадлежащих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крупным акционерам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стоимость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финансовые инструменты,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(предоставленные)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эмитентом-резидентом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 эмитентами,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аффилиированными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данного эмитента,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доверительными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управляющими десятью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процентами голосующих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эмитента, принадлежащих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крупным акционерам,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активов (в тенге)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8"/>
        <w:gridCol w:w="2642"/>
        <w:gridCol w:w="3180"/>
      </w:tblGrid>
      <w:tr>
        <w:trPr>
          <w:trHeight w:val="2205" w:hRule="atLeast"/>
        </w:trPr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стоимость инвестиций в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выпущенные (предоставленные)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эмитентом-резидентом Республики Казахстан,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эмитентами, являющимися аффилиированными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эмитента, а также доверительными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управляющими десятью и более процентами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данного эмитента,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принадлежащих его крупным акционерам,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активов (в тенге)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активов</w:t>
            </w:r>
          </w:p>
        </w:tc>
      </w:tr>
      <w:tr>
        <w:trPr>
          <w:trHeight w:val="270" w:hRule="atLeast"/>
        </w:trPr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7. В акции эмитента-нерезидента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1516"/>
        <w:gridCol w:w="949"/>
        <w:gridCol w:w="1319"/>
        <w:gridCol w:w="1319"/>
        <w:gridCol w:w="1694"/>
        <w:gridCol w:w="1714"/>
        <w:gridCol w:w="1872"/>
        <w:gridCol w:w="2050"/>
      </w:tblGrid>
      <w:tr>
        <w:trPr>
          <w:trHeight w:val="25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эмитента-нерези-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ISIN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штуках)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штуках)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штуках)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совокупности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8. В ценные бумаги иностранных эмитентов, номинированные в иностранной валюте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454"/>
        <w:gridCol w:w="1900"/>
        <w:gridCol w:w="1880"/>
        <w:gridCol w:w="2834"/>
        <w:gridCol w:w="1880"/>
        <w:gridCol w:w="1702"/>
      </w:tblGrid>
      <w:tr>
        <w:trPr>
          <w:trHeight w:val="25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"АА-",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 тенге)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1898"/>
        <w:gridCol w:w="1879"/>
        <w:gridCol w:w="2832"/>
        <w:gridCol w:w="1879"/>
        <w:gridCol w:w="1701"/>
      </w:tblGrid>
      <w:tr>
        <w:trPr>
          <w:trHeight w:val="2505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"АА-",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 тенге)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30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9. В финансовые инструменты, выпущенные (предоставленные)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аффилиированными лицами Организации (Фонда), доверительными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управляющими десятью и более процентами голосующих акций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(Фонда), принадлежащих крупным акционерам Организации (Фонда)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390"/>
        <w:gridCol w:w="5275"/>
        <w:gridCol w:w="1722"/>
        <w:gridCol w:w="1683"/>
      </w:tblGrid>
      <w:tr>
        <w:trPr>
          <w:trHeight w:val="25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(Фонда),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десятью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процентами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(Фонда),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крупным акционерам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(Фонда)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стоимость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инструменты,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(предоставленные)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эмитентом-резидентом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 эмитентами,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аффилиированными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данного эмитента,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доверительными управляющими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десятью и более процентами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эмитента, принадлежащих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крупным акционерам,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активов (в тенге)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10. В паи интервального паевого инвестиционного фонда,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управляющая компания которого является юридическим лицом, созданным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законодательством Республики Казахстан, включенные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официальный список фондовой биржи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43"/>
        <w:gridCol w:w="949"/>
        <w:gridCol w:w="1142"/>
        <w:gridCol w:w="944"/>
        <w:gridCol w:w="945"/>
        <w:gridCol w:w="945"/>
        <w:gridCol w:w="1695"/>
        <w:gridCol w:w="2051"/>
        <w:gridCol w:w="1539"/>
        <w:gridCol w:w="1539"/>
      </w:tblGrid>
      <w:tr>
        <w:trPr>
          <w:trHeight w:val="25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ISIN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 процентах от текущей стоимости собственных активов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купности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11. В паи интервального паевого инвестиционного фонда,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управляющая компания которого является юридическим лицом, созданным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законодательством Республики Казахстан, включенные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официальный список фондовой биржи, и финансовые инструменты,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выпущенные (предоставленные) данной управляющей компанией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946"/>
        <w:gridCol w:w="2452"/>
        <w:gridCol w:w="1699"/>
        <w:gridCol w:w="1700"/>
        <w:gridCol w:w="2255"/>
        <w:gridCol w:w="2057"/>
        <w:gridCol w:w="1542"/>
      </w:tblGrid>
      <w:tr>
        <w:trPr>
          <w:trHeight w:val="25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паев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12. В паи инвестиционного фонда, имеющего международную рейтинговую оценку Standard &amp; Poor's principal stability fund ratings не ниже «BBBm-» либо Standard &amp; Poor's Fund credit quality ratings не ниже «BBBf-»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43"/>
        <w:gridCol w:w="949"/>
        <w:gridCol w:w="1142"/>
        <w:gridCol w:w="944"/>
        <w:gridCol w:w="945"/>
        <w:gridCol w:w="945"/>
        <w:gridCol w:w="1695"/>
        <w:gridCol w:w="2051"/>
        <w:gridCol w:w="1539"/>
        <w:gridCol w:w="1539"/>
      </w:tblGrid>
      <w:tr>
        <w:trPr>
          <w:trHeight w:val="25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ISIN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 процентах от текущей стоимости собственных активов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13. В паи инвестиционных фондов, имеющих международную рейтинговую оценку Standard &amp; Poor's principal stability fund rating не ниже «BBBm-» либо Standard &amp; Poor's Fund credit quality ratings не ниже «BBBf-», находящихся в управлении у одной управляющей компании, и финансовые инструменты, выпущенные (предоставленные) данной управляющей компанией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946"/>
        <w:gridCol w:w="2452"/>
        <w:gridCol w:w="1699"/>
        <w:gridCol w:w="1700"/>
        <w:gridCol w:w="2255"/>
        <w:gridCol w:w="2057"/>
        <w:gridCol w:w="1542"/>
      </w:tblGrid>
      <w:tr>
        <w:trPr>
          <w:trHeight w:val="25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паев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14. В ценные бумаги, имеющие статус государственных, выпущенные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(предоставленные) центральным правительством одного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946"/>
        <w:gridCol w:w="1327"/>
        <w:gridCol w:w="2076"/>
        <w:gridCol w:w="1323"/>
        <w:gridCol w:w="1700"/>
        <w:gridCol w:w="2255"/>
        <w:gridCol w:w="1323"/>
        <w:gridCol w:w="1541"/>
      </w:tblGrid>
      <w:tr>
        <w:trPr>
          <w:trHeight w:val="25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ISIN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15. В финансовые инструменты, выпущенные (предоставленные)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одной международной финансовой организацией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54"/>
        <w:gridCol w:w="2636"/>
        <w:gridCol w:w="1254"/>
        <w:gridCol w:w="1715"/>
        <w:gridCol w:w="2657"/>
        <w:gridCol w:w="1335"/>
        <w:gridCol w:w="1556"/>
      </w:tblGrid>
      <w:tr>
        <w:trPr>
          <w:trHeight w:val="25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ленных)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ленных)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16. В аффинированные драгоценные металлы и металлические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депозиты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47"/>
        <w:gridCol w:w="2633"/>
        <w:gridCol w:w="1325"/>
        <w:gridCol w:w="1702"/>
        <w:gridCol w:w="2635"/>
        <w:gridCol w:w="1325"/>
        <w:gridCol w:w="1543"/>
      </w:tblGrid>
      <w:tr>
        <w:trPr>
          <w:trHeight w:val="25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дата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дата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 дата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Текущая стоимость и значения в процентах указываются с двумя знаками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Отчет не заполняется по государственным ценным бумагам Республики Казахстан, вкладам в Национальном Банке Республики Казахстан и долговым ценным бумагам, выпущенным Акционерным обществом «Фонд национального благосостояния «Самрук-Казына».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 № 68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накопительным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 фондом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условных требованиях (обязательствах)</w:t>
      </w:r>
      <w:r>
        <w:br/>
      </w:r>
      <w:r>
        <w:rPr>
          <w:rFonts w:ascii="Times New Roman"/>
          <w:b/>
          <w:i w:val="false"/>
          <w:color w:val="000000"/>
        </w:rPr>
        <w:t>
за счет собственных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накопительного пенсионного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«___»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5953"/>
        <w:gridCol w:w="1303"/>
        <w:gridCol w:w="1770"/>
        <w:gridCol w:w="1537"/>
        <w:gridCol w:w="1731"/>
      </w:tblGrid>
      <w:tr>
        <w:trPr>
          <w:trHeight w:val="127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</w:p>
        </w:tc>
      </w:tr>
      <w:tr>
        <w:trPr>
          <w:trHeight w:val="27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«колл»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«пут»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форвардов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Проданные опционные контракты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«пут» 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«колл»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условные требования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«колл» 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«пут» 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– «пут»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«колл»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условные обязательства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имя, при наличии - отчество)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печати.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 № 68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накопительным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 фондом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аффинированных драгоценных металлах,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за счет собственных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накопительного пенсионного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«___»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2199"/>
        <w:gridCol w:w="1309"/>
        <w:gridCol w:w="1139"/>
        <w:gridCol w:w="1139"/>
        <w:gridCol w:w="951"/>
        <w:gridCol w:w="951"/>
        <w:gridCol w:w="1140"/>
        <w:gridCol w:w="1140"/>
        <w:gridCol w:w="1147"/>
        <w:gridCol w:w="1506"/>
      </w:tblGrid>
      <w:tr>
        <w:trPr>
          <w:trHeight w:val="795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унций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валюте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валюте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валюте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5: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имя, при наличии - отчество)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печати.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2012 года № 68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банками-кастодианами накопительных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фондов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банка-кастодиана)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
о движении пенсионных активов по инвестиционному счету</w:t>
      </w:r>
      <w:r>
        <w:br/>
      </w:r>
      <w:r>
        <w:rPr>
          <w:rFonts w:ascii="Times New Roman"/>
          <w:b/>
          <w:i w:val="false"/>
          <w:color w:val="000000"/>
        </w:rPr>
        <w:t>
в национальной валюте</w:t>
      </w:r>
      <w:r>
        <w:br/>
      </w:r>
      <w:r>
        <w:rPr>
          <w:rFonts w:ascii="Times New Roman"/>
          <w:b/>
          <w:i w:val="false"/>
          <w:color w:val="000000"/>
        </w:rPr>
        <w:t>
№ (номер счета)</w:t>
      </w:r>
      <w:r>
        <w:br/>
      </w:r>
      <w:r>
        <w:rPr>
          <w:rFonts w:ascii="Times New Roman"/>
          <w:b/>
          <w:i w:val="false"/>
          <w:color w:val="000000"/>
        </w:rPr>
        <w:t>
(наименование накопительного пенсионного фонда)</w:t>
      </w:r>
      <w:r>
        <w:br/>
      </w:r>
      <w:r>
        <w:rPr>
          <w:rFonts w:ascii="Times New Roman"/>
          <w:b/>
          <w:i w:val="false"/>
          <w:color w:val="000000"/>
        </w:rPr>
        <w:t>
за период с (дата в формате дд.мм.гг) по (дата в формате дд.мм.гг)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1. Приход (кредит счета)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тенге, с двумя знаками после запятой)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51"/>
        <w:gridCol w:w="444"/>
        <w:gridCol w:w="2279"/>
        <w:gridCol w:w="1572"/>
        <w:gridCol w:w="1591"/>
        <w:gridCol w:w="2586"/>
        <w:gridCol w:w="1726"/>
        <w:gridCol w:w="961"/>
      </w:tblGrid>
      <w:tr>
        <w:trPr>
          <w:trHeight w:val="72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вознаграждение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вольные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1761"/>
        <w:gridCol w:w="1553"/>
        <w:gridCol w:w="1438"/>
        <w:gridCol w:w="1857"/>
        <w:gridCol w:w="1382"/>
        <w:gridCol w:w="2028"/>
        <w:gridCol w:w="1135"/>
        <w:gridCol w:w="906"/>
      </w:tblGrid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ченные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7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(интерес)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имя, при наличии - отчество)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2. Расход (дебет счета)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тенге, с двумя знаками после запятой)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161"/>
        <w:gridCol w:w="1006"/>
        <w:gridCol w:w="1095"/>
        <w:gridCol w:w="1011"/>
        <w:gridCol w:w="1255"/>
        <w:gridCol w:w="1227"/>
        <w:gridCol w:w="1492"/>
        <w:gridCol w:w="1250"/>
        <w:gridCol w:w="941"/>
        <w:gridCol w:w="831"/>
        <w:gridCol w:w="1163"/>
      </w:tblGrid>
      <w:tr>
        <w:trPr>
          <w:trHeight w:val="195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го: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имя, при наличии - отчество)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столбцу 18 части 1, итоговые суммы поступлений за каждый рабочий день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столбцам 5 и 6 части 2, указываются суммы выплаченного комиссионного вознаграждения накопительному пенсионному фонду и организации, осуществляющей инвестиционное управление пенсионными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столбцу 12 части 2, итоговые суммы расходов за каждый рабочий день отчетного периода.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 № 68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банками-кастодианами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банка-кастодиана)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
о структуре инвестиционного портфеля пенсионных активов</w:t>
      </w:r>
      <w:r>
        <w:br/>
      </w:r>
      <w:r>
        <w:rPr>
          <w:rFonts w:ascii="Times New Roman"/>
          <w:b/>
          <w:i w:val="false"/>
          <w:color w:val="000000"/>
        </w:rPr>
        <w:t>
(наименование накопительного пенсионного фонда)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«__»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Ценные бумаги, разрешенные к приобретению за счет пенсионных активов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541"/>
        <w:gridCol w:w="1115"/>
        <w:gridCol w:w="964"/>
        <w:gridCol w:w="1223"/>
        <w:gridCol w:w="1310"/>
        <w:gridCol w:w="1656"/>
        <w:gridCol w:w="2024"/>
        <w:gridCol w:w="2046"/>
      </w:tblGrid>
      <w:tr>
        <w:trPr>
          <w:trHeight w:val="79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(ISIN)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1: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1258"/>
        <w:gridCol w:w="957"/>
        <w:gridCol w:w="1580"/>
        <w:gridCol w:w="958"/>
        <w:gridCol w:w="1516"/>
        <w:gridCol w:w="1687"/>
        <w:gridCol w:w="1452"/>
        <w:gridCol w:w="1388"/>
      </w:tblGrid>
      <w:tr>
        <w:trPr>
          <w:trHeight w:val="630" w:hRule="atLeast"/>
        </w:trPr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(интерес)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(–)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имя, при наличии - отчество)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 строкам 15, 16 суммарная текущая стоимость (в тенге) указывается без учета суммарного начисленного вознаграждения (интерес).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Ценные бумаги, приобретенные по операциям «обратного «Репо»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3230"/>
        <w:gridCol w:w="1225"/>
        <w:gridCol w:w="1252"/>
        <w:gridCol w:w="1321"/>
        <w:gridCol w:w="1054"/>
        <w:gridCol w:w="1474"/>
        <w:gridCol w:w="1607"/>
        <w:gridCol w:w="1378"/>
      </w:tblGrid>
      <w:tr>
        <w:trPr>
          <w:trHeight w:val="13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и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 бумаги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 бумаги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(ISIN)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Части 2: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1520"/>
        <w:gridCol w:w="1069"/>
        <w:gridCol w:w="825"/>
        <w:gridCol w:w="1281"/>
        <w:gridCol w:w="1048"/>
        <w:gridCol w:w="1408"/>
        <w:gridCol w:w="1465"/>
        <w:gridCol w:w="1503"/>
        <w:gridCol w:w="1239"/>
      </w:tblGrid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ценную бумагу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 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(+),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снижение(-)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тенге)(3)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(рейтинг)</w:t>
            </w:r>
          </w:p>
        </w:tc>
      </w:tr>
      <w:tr>
        <w:trPr>
          <w:trHeight w:val="69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(12)-(10)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мм.гг)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 дд.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мм.гг)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имя, при наличии - отчество)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Вклады в банках второго уровня и Национальном Банке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218"/>
        <w:gridCol w:w="1008"/>
        <w:gridCol w:w="1353"/>
        <w:gridCol w:w="1678"/>
        <w:gridCol w:w="2283"/>
        <w:gridCol w:w="1073"/>
        <w:gridCol w:w="1743"/>
        <w:gridCol w:w="987"/>
      </w:tblGrid>
      <w:tr>
        <w:trPr>
          <w:trHeight w:val="345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(интерес)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3: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2319"/>
        <w:gridCol w:w="1854"/>
        <w:gridCol w:w="1071"/>
        <w:gridCol w:w="2383"/>
        <w:gridCol w:w="2468"/>
        <w:gridCol w:w="1369"/>
      </w:tblGrid>
      <w:tr>
        <w:trPr>
          <w:trHeight w:val="57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(5)+(7)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днях)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(интереса)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(интереса)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</w:p>
        </w:tc>
      </w:tr>
      <w:tr>
        <w:trPr>
          <w:trHeight w:val="22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6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9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имя, при наличии - отчество)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рыночные курсы обмена валют на отчетные даты, использованные в настоящем отчете (коды валют указываются по классификации S.W.I.F.T.)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Условные требования (обязательства)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5953"/>
        <w:gridCol w:w="1303"/>
        <w:gridCol w:w="1770"/>
        <w:gridCol w:w="1537"/>
        <w:gridCol w:w="1731"/>
      </w:tblGrid>
      <w:tr>
        <w:trPr>
          <w:trHeight w:val="127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</w:p>
        </w:tc>
      </w:tr>
      <w:tr>
        <w:trPr>
          <w:trHeight w:val="27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«колл»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«пут»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форвардов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«пут»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«колл»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условные требования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«колл» 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«пут» 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– «пут»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«колл»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условные обязательства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имя, при наличии - отчество)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Аффинированные драгоценные металлы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2199"/>
        <w:gridCol w:w="1309"/>
        <w:gridCol w:w="1139"/>
        <w:gridCol w:w="1139"/>
        <w:gridCol w:w="951"/>
        <w:gridCol w:w="951"/>
        <w:gridCol w:w="1140"/>
        <w:gridCol w:w="1140"/>
        <w:gridCol w:w="1147"/>
        <w:gridCol w:w="1506"/>
      </w:tblGrid>
      <w:tr>
        <w:trPr>
          <w:trHeight w:val="795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унций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валюте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валюте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валюте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5: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имя, при наличии - отчество)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форме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столбцам 11 и 12, указывается цена с точностью до четырех знаков после запятой, отраженная в первичном документе, который подтверждает совершение сделки (биржевое свидетельство, отчет брокера-дилера, подтверждение, полученное по системе S.W.I.F.T., иной возможный первичный документ), с учетом выплаченного продавцу вознаграждения (интереса). В случае оплаты приобретенной ценной бумаги в иностранной валюте заполняется столбец 11, в столбце 12 данная сумма отражается по рыночному курсу обмена валют на отчетную дату. В случае оплаты приобретенной ценной бумаги в национальной валюте заполняется столбец 12, столбец 11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Столбцы 13-16, 17, заполняется с точностью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столбце 15, указываются сведения на конец предыдущего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столбце 16, указываются сведения на конец текущего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Строка «Итого», заполняется по каждому виду и эмитенту ценной бумаги (например, «Итого по МЕККАМ-3», «Итого по МЕККАМ-6»).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строке «долгосрочные ценные бумаги», указываются сведения в случае, если период с отчетной даты до даты погашения составляет более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строке «Краткосрочные ценные бумаги», указываются сведения в случае, если период с отчетной даты до даты погашения не превышает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форме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Столбцы 14, 15, 17 и 18, заполняется с точностью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столбце 17, указываются сведения на конец предыдущего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столбце 18, указываются сведения на конец текущего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Строка «Итого», заполняется по каждому виду и эмитенту ценной бумаги (например, «Итого по МЕККАМ-3», «Итого по МЕККАМ-6»).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строке «долгосрочные ценные бумаги», указываются сведения в случае, если период с отчетной даты до даты погашения составляет более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строке «Краткосрочные ценные бумаги», указываются сведения в случае, если период с отчетной даты до даты погашения не превышает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столбцам 10-13, указывается цена с точностью до четырех знаков после запятой, отраженная в первичном документе, который подтверждает осуществление операции «обратного «репо». В случае оплаты приобретенной ценной бумаги в иностранной валюте заполняются столбцы 10 и 12, в столбцах 11 и 13 данные суммы отражаются по рыночному курсу обмена валют на отчетную дату. В случае оплаты приобретенной ценной бумаги в национальной валюте заполняются столбцы 11 и 13, столбцы 10 и 12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форме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Столбцы 7, 9, 10, заполняется с точностью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столбцах 6, 7, сумма размещения на депозит с точностью до двух знаков после запятой. В случае размещения на депозит в иностранной валюте заполняется графа 6, в графе 7 данная сумма отражается по рыночному курсу обмена валют на отчетную дату. В случае размещения на вклады в национальной валюте заполняется графа 7, графа 6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столбцах 8, 9, сумма с точностью до двух знаков после запятой с даты депонирования (с даты, следующей за окончанием периода, за который было получено последнее вознаграждение (интерес)). В случае номинирования вознаграждения (интереса) по депозиту в иностранной валюте заполняется графа 8, в графе 9 данная сумма отражается по рыночному курсу обмена валют на отчетную дату. В случае номинирования вознаграждения (интереса) по депозиту в национальной валюте заполняется графа 9, графа 8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столбце 11, дата зачисления суммы депозита, подтвержденная уведомлением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Столбец 13, заполняется в соответствии с условиями депозитного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Столбец 15, заполняется по каждому банку и по каждой отдельной валюте депонирования.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