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472d3f" w14:textId="9472d3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Правления Национального Банка Республики Казахстан от 25 июля 2006 года № 65 "Об утверждении Правил 
осуществления инвестиционных операций Национального фонда Республики Казахстан"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Правления Национального Банка Республики Казахстан от 30 января 2012 года № 17. Зарегистрировано в Министерстве юстиции Республики Казахстан 9 апреля 2012 года № 7529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30 марта 1995 года «О Национальном Банке Республики Казахстан» и в целях повышения эффективности доверительного управления активами Национального фонда Республики Казахстан Правление Национального Банка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Правления Национального Банка Республики Казахстан от 25 июля 2006 года № 65 «Об утверждении Правил осуществления инвестиционных операций Национального фонда Республики Казахстан» (зарегистрированное в Реестре государственной регистрации нормативных правовых актов под № 4361) следующее изменение: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осуществления инвестиционных операций Национального фонда Республики Казахстан, утвержденных указанным постановлением: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12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«12. Композитный Индекс облигаций - индекс индексов ценных бумаг с фиксированным доходом развитых стран мира, состоящий из высоколиквидных ценных бумаг: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Merrill Lynch U.S. Treasuries, 1-5 Yrs (GVQ0) - 30 (тридцать) процентов;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Merrill Lynch 1-5 Year All Euro Government Index, DE, FR, NL, AT, LU, FI (EVDF) - 30 (тридцать) процентов;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Merrill Lynch U.K. Gilts, 1-5 Yrs (GVL0) - 10 (десять) процентов;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Merrill Lynch Japanese Governments, 1-5 Yrs (GVY0) - 10 (десять) процентов;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Merrill Lynch Australian Government, 1-5 Yrs (GVT0) - 5 (пять) процентов;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Merrill Lynch Canadian Governments, 1-5 Yrs (GVC0) - 5 (пять) процентов;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Merrill Lynch South Korean Government Index, 1-5 Yrs (GSKV) - 5 (пять) процентов;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Merrill Lynch Hong Kong Government Index, 1-5 Yrs (GVHK) - 3 (три) процента;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Merrill Lynch Singapore Government Index, 1-5 Yrs (GVSP) - 2 (два) процента.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Возврат к эталонному распределению в данном индексе производится в последний рабочий день календарного квартала. Состав ценных бумаг в индексе меняется ежемесячно на основе рыночной капитализации. Показатели доходности и риска рассчитываются ежедневно.».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по истечении десяти календарных дней со дня его первого официального опубликования и распространяется на отношения, возникшие с 1 марта 2012 года.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Национального Банка                        Г. Марченко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«СОГЛАСОВАНО»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Министр финансов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Б. Жамишев 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11 марта 2012 год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