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1bdc" w14:textId="f9e1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имита доли акций (долей участия в уставном капитале) родительской организации страховой группы, страховой (перестраховочной) организации или страхового холдинга, принадлежащих дочерним организациям страховой (перестраховочной) организации либо страхового холдинга, организациям, в которых страховая (перестраховочная) организация либо страховой холдинг имеют значительное учас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83. Зарегистрировано в Министерстве юстиции Республики Казахстан 2 апреля 2012 года № 75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"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совокупная доля акций (долей участия в уставном капитале) родительской организации страховой группы, страховой (перестраховочной) организации или страхового холдинга, принадлежащих дочерним организациям страховой (перестраховочной) организации либо страхового холдинга, организациям, в которых страховая (перестраховочная) организация либо страховой холдинг имеют значительное участие в капитале, не должна превыш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(десяти) процентов размера собственного капитала дочерней организации страховой (перестраховочной) организации либо страхового холдинга, а также организации, в которой страховая (перестраховочная) организация либо страховой холдинг имеют значительное участие в капи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(десяти) процентов от размещенных (за вычетом привилегированных и выкупленных) акций (долей участия в уставном капитале) родительской организации страховой группы, страховой (перестраховочной) организации или страхового холд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черним организациям страховой (перестраховочной) организации, а также организациям, в которых страховая (перестраховочная) организация либо страховой холдинг имеют значительное участие в капитале, в течение шести месяцев после введения в действие настоящего постановления привести свою деятельность в соответствие с требованиям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