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381" w14:textId="60e7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структуры, форм, перечня показателей планов развития контролируемых государством акционерных обществ, товариществ с ограниченной ответственностью и государственных предприятий, а также 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экономического развития и торговли Республики Казахстан от 28 февраля 2012 года № 52 и Министра финансов Республики Казахстан от 7 марта 2012 года № 140. Зарегистрирован в Министерстве юстиции Республики Казахстан 28 марта 2012 года № 7493. Утратил силу совместным приказом Министра национальной экономики Республики Казахстан от 2 сентября 2022 года № 62 и Заместителя Премьер-Министра - Министра финансов Республики Казахстан от 2 сентября 2022 года № 917.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02.09.2022 № 62 и Заместителя Премьер-Министра - Министра финансов РК от 02.09.2022 № 917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реализации, утвержденных постановлением Правительства Республики Казахстан от 20 июня 2011 года № 673,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структуру плана развития контролируемых государством акционерных обществ, товариществ с ограниченной ответственностью и государственных предприятий (далее – План развития)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и перечень показателей Плана развития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управления государственными активами Министерства экономического развития и торговли Республики Казахстан (Шварцкопф И.А.):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Министерства экономического развития и торговли Республики Казахстан (Турмаганбет Т.А.) в установленном законодательством порядке обеспечить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настоящего совместного приказа довести его до сведения государственных органов, местных исполнительных органов, осуществляющих управление государственными предприятиями, права владения и пользования государственными пакетами акций акционерных обществ и государственными долями участия в уставных капиталах товариществ с ограниченной ответственностью.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органам, местным исполнительным органам, осуществляющим управление государственными предприятиями, права владения и пользования государственными пакетами акций акционерных обществ и государственными долями участия в уставных капиталах товариществ с ограниченной ответственностью довести настоящий совместный приказ до сведения контролируемых государством акционерных обществ и товариществ с ограниченной ответственностью, государственных предприятий.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(Утепов Э.К.) обеспечить внедрение в программное обеспечение "Единая система сдачи отчетности" формы и перечень показателей Плана развития.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финансов Республики Казахстан Даленова Р.Е., вице-министра экономического развития и торговли Республики Казахстан Искандирова А.М.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со дня его государственной регистрации в Министерстве юстиции Республики Казахстан.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Жамишев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Плана развития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Титульный 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структура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ключевые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"Агрегированные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финансово-хозяйственной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(инновационный)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(создание)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основного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платежи в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"Пояснительная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записка"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ключевые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(распределение части чистой прибыли)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(инновационный) план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может быть дополнен другими разделами, главами, параграфами и приложениями, когда такое дополнение уместно для раскрытия целей, задач, ключевых показателей, показателей финансово-хозяйственной деятельности и других сведений об Организации.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плана развития разделами, разделов главами, а глав параграфами, каждый дополнительно представляемый раздел и (или) глава, и (или) параграф должны иметь соответствующее обозначение ("раздел" "глава", "параграф"), а также наименование.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 (исполнительный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финансируемый из местного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(e-mail), веб-сайт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(бизнес-индентификационный номер)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по ОКПО (Общий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предприятий и организаций)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ОКЭД (Общий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отрасли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которым создана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Уставом)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юстиции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(последняя)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(ГГГГ)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естественной монополии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регулируемых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субъектом рынка, занимающим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доминирующее или монопольное положение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ьзователем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разрешение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природопользования,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выдавший лицензию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природопользования,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принявший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природопользования,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заключивший договор (контракт)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зователем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заключивший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(выдавший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(разрешение)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операции....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заключивший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(выдавший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(разрешение)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водопользования, орган выдавший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зователем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землепользования,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принявший решение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тендера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лесопользование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(договор ),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заключивший договор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билет, 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выдавший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уставом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акций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Объявленные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Выкуплен-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и доходность одной 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доходов, получаемых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заданию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(продукции)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(ДД.ММ.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ГГГГ)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(ТОО),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Доходность инвестированных средств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или государственное предприятие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доходов, получаемых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заданию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(продукции)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Ограниченное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которое 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обременение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обременения)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интересах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(обременение)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Корпоративная структура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 (исполнительный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финансируемый из местного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Дочерние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второго уровня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третьего уровня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четвертого уровня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</w:tr>
    </w:tbl>
    <w:bookmarkStart w:name="z1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субъектов квазигосударственного сектора, формируемое</w:t>
      </w:r>
      <w:r>
        <w:br/>
      </w:r>
      <w:r>
        <w:rPr>
          <w:rFonts w:ascii="Times New Roman"/>
          <w:b/>
          <w:i w:val="false"/>
          <w:color w:val="000000"/>
        </w:rPr>
        <w:t>Организацией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Дочерние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четвертого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развития"</w:t>
      </w:r>
      <w:r>
        <w:br/>
      </w:r>
      <w:r>
        <w:rPr>
          <w:rFonts w:ascii="Times New Roman"/>
          <w:b/>
          <w:i w:val="false"/>
          <w:color w:val="000000"/>
        </w:rPr>
        <w:t>Глава "Цели, задачи и ключевые показатели"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плани-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развития"</w:t>
      </w:r>
      <w:r>
        <w:br/>
      </w:r>
      <w:r>
        <w:rPr>
          <w:rFonts w:ascii="Times New Roman"/>
          <w:b/>
          <w:i w:val="false"/>
          <w:color w:val="000000"/>
        </w:rPr>
        <w:t>Глава "Программа реализации"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дукции,тысяч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если цена реализации выражается в процентах, например, предоставление кредитов, в столбцах "* цена, тысяч тенге" цена размещения указывается с округлением до сотых с указанием знака "%", например: 3,45%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11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  <w:r>
        <w:br/>
      </w:r>
      <w:r>
        <w:rPr>
          <w:rFonts w:ascii="Times New Roman"/>
          <w:b/>
          <w:i w:val="false"/>
          <w:color w:val="000000"/>
        </w:rPr>
        <w:t>Глава "Основные показатели финансово-хозяйственной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заемный капитал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(валовой убыток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со знаком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(убыток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со знаком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 указывается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 минус)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акционера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(участника)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 одну акцию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частной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на долю участия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распределения чистого дохода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частной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Распределяемый 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распределения чистого дохода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Рентабельность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(ROA)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(ROE)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 (ROS)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финансового рычага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леверидж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 финансового рычага (финансового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левериджа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EBITDA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Пруденциальные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очеред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1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  <w:r>
        <w:br/>
      </w:r>
      <w:r>
        <w:rPr>
          <w:rFonts w:ascii="Times New Roman"/>
          <w:b/>
          <w:i w:val="false"/>
          <w:color w:val="000000"/>
        </w:rPr>
        <w:t>Глава "Расходы"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ировка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  <w:r>
        <w:br/>
      </w:r>
      <w:r>
        <w:rPr>
          <w:rFonts w:ascii="Times New Roman"/>
          <w:b/>
          <w:i w:val="false"/>
          <w:color w:val="000000"/>
        </w:rPr>
        <w:t>Глава "Инвестиционный (инновационный) план"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начала проекта (ММ.ГГГГ)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Планируемая дата завершения (ММ.ГГГГ)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Освоено на начало планируемого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Предстоит к освоению, 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 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очередной финансовый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(далее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РГП)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(оплата долей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стоимости проекта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....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"Агрегированные показатели"</w:t>
      </w:r>
      <w:r>
        <w:br/>
      </w:r>
      <w:r>
        <w:rPr>
          <w:rFonts w:ascii="Times New Roman"/>
          <w:b/>
          <w:i w:val="false"/>
          <w:color w:val="000000"/>
        </w:rPr>
        <w:t>Глава "Приобретение долевых инструментов"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(инновационного)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Акционерные общества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 акций,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акции,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приобретаемых акций,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акционеров,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 акций,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акции,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приобретаемых акций,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акционеров,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приобретаемых акций,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акции,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приобретаемых акций,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акционеров, штук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долей участия,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участников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долей участия,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участников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долей участия,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участников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20ХХ+4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ировка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"Активы"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их эквиваленты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покупателям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(временная финансовая помощь)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Дочерниими организациями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покупателям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долевого 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(временная финансовая помощь)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 организациями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 организациями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Дочерними организациями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показатели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 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"Источники финансирования"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Собственный капитал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 убыток)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Заемный капитал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 обязательства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 и другим обязательным платежам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обязательства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Долгосрочные обязательства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 и другим обязательным платежам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включая отложенные 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показатели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 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"Персонал"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доплаты, надбавки, премии и другие стимулирующие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носящие постоянный характер,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системой оплаты труда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оздоровление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оплачиваемому ежегодному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отпуску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поощрительные выплаты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доплаты, надбавки, премии и другие стимулирующие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носящие постоянный характер,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системой оплаты труда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оздоровление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оплачиваемому ежегодному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отпуску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поощрительные выплаты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штате,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доплаты, надбавки, премии и другие стимулирующие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носящие постоянный характер,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системой оплаты труда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оздоровление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оплачиваемому ежегодному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трудовому отпуску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поощрительные выплаты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штате,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Среднемесяч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 производстве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 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 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оплату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 производстве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 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 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производительности труда 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темпом роста расходов на оплату труда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экономия (перерасход) оплаты труда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текучести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 производстве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 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членам Совета директоров (наблюдательного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 производстве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 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 производстве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 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 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 работникам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и культурные мероприятия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 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"Требования"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 требования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требования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заключенными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и безнадежные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 требований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сомнительных и 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требования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сформированных провизий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Торговые требования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требования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заключенными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и безнадежные торговые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 требований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сомнительных и 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требования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сформированных провизий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требования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и безнадежные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 требований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сомнительных и 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сформированных провизий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 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"Обязательства"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 обязательства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отчетную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наступит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отчетной даты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Торговые обязательства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отчетную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наступит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отчетной даты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обязательства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отчетную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наступит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отчетной даты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 кредиторам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Долговая нагрузка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 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"Поступление денег"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денег, 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Авансы, полученные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объектов незавершенных строительством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инвестиционной недвижимости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Заимствование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банков-резидентов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банков-нерезидентов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организаций, осуществляющих отдельные виды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финансовая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перестраховоч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ной)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и текущим счетам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 и оказанной 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лизинговым сделкам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дивиденды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финансовая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денег, размещенных во вклады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операционной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 деньги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платежей в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Деньги на начало периода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 денег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 на конец периода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 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"Выбытие денег"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 денег, 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 (далее - ГСМ)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 для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(вещи для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лизинг)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Авансы выданные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занятых в производстве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работников, состоящих в штате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не состоящих в штате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оплаты труда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пенсионные взносы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и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инвестиционной недвижимости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водными ресурсами поверхностных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эмиссии в окружающую среду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наружной (визуальной) рекламы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 ответственности 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Выплата дивидендов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части чистого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акционерам и участникам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 денег во вклады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займов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финансовая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финансовая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 денег по договору факторинга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Выбытие денег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(перестраховочной)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облигаций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векселей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 финансовой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облигациям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финансовой аренде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лизингу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факторинга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работ (услуг) произведенных подрядчиками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услуг по хранению и погрузке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аудиторских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Оплата консультационных услуг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за сертификацию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квалификации работников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перевозки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перевозки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перевозки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Командировочные 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Представительские 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банковских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типографских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услуг по охране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мероприятий по противопожарной охране и затрат,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соблюдением специальных требований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Оплата мероприятий по охране труда и технике безопасности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Прочее выбытие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и спонсорская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Совета директоров (наблюдательного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денег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Деньги на конец периода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 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"Приобретение (создание) активов"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нитель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(созданию)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(созданного) актива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тика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тика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тика 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инвестиции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инновации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указываются основные технические характеристики приобретаемого (создаваемого) актива, например: объем двигателя, мощность, грузоподъемность, протяженность, производительность, площадь и т.д. Приводится не более трех основных технических характеристик приобретенного актива.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"Остатки готовой продукции"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"План производства"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 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(нарастающим итогом)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"Затраты основного производства"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 ….,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 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основным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по вспомогательному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Накладные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"Затраты основного производства"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Продукт...,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и ремонт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Консультационные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Операционная аренда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Пожарная безопасность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соблюдение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труда и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"Вспомогательное производство"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Накладные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"Накладные расходы"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Накладные расходы,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Консультационные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Операционная аренда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Пожарная безопасность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соблюдение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труда и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"Доходы"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потребителям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перестрахо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вочной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кредитам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оказанной 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безвозмездно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по курсовой разнице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9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"Административные расходы"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Административные расходы,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 штате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Вознаграждения членам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директоров (наблюдательного совета)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аренда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Команди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охраны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кассовое обслуживание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официальный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переговоров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проезду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(наблюда-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платежи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Благотвори-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спонсорская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"Расходы по вознаграждениям"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 вознаграждениям,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привлеченным вкладам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полученным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гарантиям полученным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факторингу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финансовой аренде (лизингу)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10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"Прочие расходы"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Провизии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(резервы)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сомнительных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провизии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перестрахо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вочной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обесценения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 курсовым разницам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по инвестициям, учитываемых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методом долевого участия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Убытки от прекращенной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маркетингу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издержки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которым утвержден План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Уполномоченный орган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(исполнительный орган, финансируемый из местного бюджета)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</w:tbl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"Показатели планируемого года"</w:t>
      </w:r>
      <w:r>
        <w:br/>
      </w:r>
      <w:r>
        <w:rPr>
          <w:rFonts w:ascii="Times New Roman"/>
          <w:b/>
          <w:i w:val="false"/>
          <w:color w:val="000000"/>
        </w:rPr>
        <w:t>Глава "Налоги и другие платежи в бюджет"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(нарастаю-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переплата (-)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тежи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переплата (-)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переплата (-)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 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2012 года № 52</w:t>
            </w:r>
          </w:p>
        </w:tc>
      </w:tr>
    </w:tbl>
    <w:bookmarkStart w:name="z10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финансов Республики Казахстан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декабря 2005 года № 441 "Об утверждении Правил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 (зарегистрированный в Реестре государственной регистрации нормативных правовых актов Республики Казахстан 23 января 2006 года за № 4031);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2008 года № 148 "О внесении изменений в приказ Министра финансов Республики Казахстан от 27 декабря 2005 года № 441 "Об утверждении Правил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 (зарегистрированный в Реестре государственной регистрации нормативных правовых актов Республики Казахстан 10 апреля 2008 года за № 5187";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октября 2009 года № 460 "О внесении изменения в приказ Министра финансов Республики Казахстан от 27 декабря 2005 года № 441 "Об утверждении Правил разработки и представления планов финансово-хозяйственной деятельности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национальных компаний и организаций, в отношении которых Национальный Банк Республики Казахстан и Управление делами Президента Республики Казахстан осуществляют функции субъекта права республиканской государственной собственности" (зарегистрированный в Реестре государственной регистрации нормативных правовых актов Республики Казахстан 5 ноября 2009 года за № 5848);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финансов Республики Казахстан от 4 мая 2011 года № 237 "О внесении изменений в приказ Председателя Налогового комитета Министерства финансов Республики Казахстан и в некоторые приказы Министра финансов Республики Казахстан" (зарегистрированный в Реестре государственной регистрации нормативных правовых актов Республики Казахстан 30 мая 2011 года за № 6981, опубликованный в газете "Юридическая газета" от 23 июня 2011 года № 88 (2078)).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