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102e" w14:textId="30e1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направления уведомления о намерении приобретения на вторичном рынке ценных бумаг тридцати или более процентов голосующих акций общества либо иного количества голосующих акций, в результате приобретения которого лицу самостоятельно или совместно с его аффилиированными лицами будет принадлежать тридцать или более процентов голосующих акций 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февраля 2012 года № 29. Зарегистрировано в Министерстве юстиции Республики Казахстан 19 марта 2012 года № 7477. Утратило силу постановлением Правления Национального Банка Республики Казахстан от 27 августа 2018 года № 187.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27.08.2018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01.01.2019).</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Установить, что лицо, самостоятельно или совместно с его аффилиированными лицами имеющее намерение приобрести на вторичном рынке ценных бумаг тридцать или более процентов голосующих акций общества либо иное количество голосующих акций, в результате приобретения которого данному лицу самостоятельно или совместно с его аффилиированными лицами будет принадлежать тридцать или более процентов голосующих акций общества (далее - заявитель), направляет обществу и Национальному Банку Республики Казахстан (далее – Национальный Банк) уведомление по форме согласно приложению к настоящему постановлению (далее - уведомление) не позднее чем за десять календарных дней до начала предполагаемого периода приобретения акций.</w:t>
      </w:r>
    </w:p>
    <w:bookmarkEnd w:id="1"/>
    <w:p>
      <w:pPr>
        <w:spacing w:after="0"/>
        <w:ind w:left="0"/>
        <w:jc w:val="both"/>
      </w:pPr>
      <w:r>
        <w:rPr>
          <w:rFonts w:ascii="Times New Roman"/>
          <w:b w:val="false"/>
          <w:i w:val="false"/>
          <w:color w:val="000000"/>
          <w:sz w:val="28"/>
        </w:rPr>
        <w:t>
      Данное требование не распространяется на случаи:</w:t>
      </w:r>
    </w:p>
    <w:p>
      <w:pPr>
        <w:spacing w:after="0"/>
        <w:ind w:left="0"/>
        <w:jc w:val="both"/>
      </w:pPr>
      <w:r>
        <w:rPr>
          <w:rFonts w:ascii="Times New Roman"/>
          <w:b w:val="false"/>
          <w:i w:val="false"/>
          <w:color w:val="000000"/>
          <w:sz w:val="28"/>
        </w:rPr>
        <w:t>
      приобретения на вторичном рынке ценных бумаг лицом (владеющим самостоятельно или совместно с его аффилиированными лицами тридцатью или более процентами голосующих акций общества и направившим ранее уведомление в общество и Национальный Банк) голосующих акций данного общества у аффилиированных лиц данного лица (владеющих совместно с указанным лицом тридцатью или более процентами голосующих акций общества и указанных в ранее направленном уведомлении);</w:t>
      </w:r>
    </w:p>
    <w:p>
      <w:pPr>
        <w:spacing w:after="0"/>
        <w:ind w:left="0"/>
        <w:jc w:val="both"/>
      </w:pPr>
      <w:r>
        <w:rPr>
          <w:rFonts w:ascii="Times New Roman"/>
          <w:b w:val="false"/>
          <w:i w:val="false"/>
          <w:color w:val="000000"/>
          <w:sz w:val="28"/>
        </w:rPr>
        <w:t>
      приобретения на вторичном рынке ценных бумаг аффилиированным лицом (указанным в уведомлении и владеющим совместно с лицом, ранее направившим уведомление, тридцатью или более процентами голосующих акций общества) голосующих акций данного общества у другого аффилиированного лица (указанного в уведомлении и владеющего совместно с лицом, ранее направившим уведомление, тридцатью или более процентами голосующих акций 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19.12.2015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октября 2003 года № 361 "О порядке приобретения на вторичном рынке ценных бумаг тридцати и более процентов голосующих акций общества" (зарегистрированное в Реестре государственной регистрации нормативных правовых актов Республики Казахстан под № 2560, опубликованное в 2003 году в Бюллетене нормативных правовых актов Республики Казахстан, № 43-48, ст. 891).</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2012 года № 29</w:t>
            </w:r>
          </w:p>
        </w:tc>
      </w:tr>
    </w:tbl>
    <w:bookmarkStart w:name="z9" w:id="4"/>
    <w:p>
      <w:pPr>
        <w:spacing w:after="0"/>
        <w:ind w:left="0"/>
        <w:jc w:val="both"/>
      </w:pPr>
      <w:r>
        <w:rPr>
          <w:rFonts w:ascii="Times New Roman"/>
          <w:b w:val="false"/>
          <w:i w:val="false"/>
          <w:color w:val="000000"/>
          <w:sz w:val="28"/>
        </w:rPr>
        <w:t xml:space="preserve">
      Форма            </w:t>
      </w:r>
    </w:p>
    <w:bookmarkEnd w:id="4"/>
    <w:bookmarkStart w:name="z10" w:id="5"/>
    <w:p>
      <w:pPr>
        <w:spacing w:after="0"/>
        <w:ind w:left="0"/>
        <w:jc w:val="left"/>
      </w:pPr>
      <w:r>
        <w:rPr>
          <w:rFonts w:ascii="Times New Roman"/>
          <w:b/>
          <w:i w:val="false"/>
          <w:color w:val="000000"/>
        </w:rPr>
        <w:t xml:space="preserve"> Уведомление о намерении приобретения на вторичном рынке ценных</w:t>
      </w:r>
      <w:r>
        <w:br/>
      </w:r>
      <w:r>
        <w:rPr>
          <w:rFonts w:ascii="Times New Roman"/>
          <w:b/>
          <w:i w:val="false"/>
          <w:color w:val="000000"/>
        </w:rPr>
        <w:t>бумаг тридцати или более процентов голосующих акций</w:t>
      </w:r>
      <w:r>
        <w:br/>
      </w:r>
      <w:r>
        <w:rPr>
          <w:rFonts w:ascii="Times New Roman"/>
          <w:b/>
          <w:i w:val="false"/>
          <w:color w:val="000000"/>
        </w:rPr>
        <w:t>общества либо иного количества голосующих акций, в результате</w:t>
      </w:r>
      <w:r>
        <w:br/>
      </w:r>
      <w:r>
        <w:rPr>
          <w:rFonts w:ascii="Times New Roman"/>
          <w:b/>
          <w:i w:val="false"/>
          <w:color w:val="000000"/>
        </w:rPr>
        <w:t>приобретения которого лицу самостоятельно или совместно с его</w:t>
      </w:r>
      <w:r>
        <w:br/>
      </w:r>
      <w:r>
        <w:rPr>
          <w:rFonts w:ascii="Times New Roman"/>
          <w:b/>
          <w:i w:val="false"/>
          <w:color w:val="000000"/>
        </w:rPr>
        <w:t>аффилиированными лицами будет принадлежать тридцать или более</w:t>
      </w:r>
      <w:r>
        <w:br/>
      </w:r>
      <w:r>
        <w:rPr>
          <w:rFonts w:ascii="Times New Roman"/>
          <w:b/>
          <w:i w:val="false"/>
          <w:color w:val="000000"/>
        </w:rPr>
        <w:t>процентов голосующих акций общества</w:t>
      </w:r>
    </w:p>
    <w:bookmarkEnd w:id="5"/>
    <w:bookmarkStart w:name="z11" w:id="6"/>
    <w:p>
      <w:pPr>
        <w:spacing w:after="0"/>
        <w:ind w:left="0"/>
        <w:jc w:val="both"/>
      </w:pPr>
      <w:r>
        <w:rPr>
          <w:rFonts w:ascii="Times New Roman"/>
          <w:b w:val="false"/>
          <w:i w:val="false"/>
          <w:color w:val="000000"/>
          <w:sz w:val="28"/>
        </w:rPr>
        <w:t>
      1. Настоящим уведомляю о намерении приобрести голосующие акции:</w:t>
      </w:r>
    </w:p>
    <w:bookmarkEnd w:id="6"/>
    <w:bookmarkStart w:name="z12" w:id="7"/>
    <w:p>
      <w:pPr>
        <w:spacing w:after="0"/>
        <w:ind w:left="0"/>
        <w:jc w:val="both"/>
      </w:pPr>
      <w:r>
        <w:rPr>
          <w:rFonts w:ascii="Times New Roman"/>
          <w:b w:val="false"/>
          <w:i w:val="false"/>
          <w:color w:val="000000"/>
          <w:sz w:val="28"/>
        </w:rPr>
        <w:t>
      акционерного общества _______ (наименование) (далее – общество);</w:t>
      </w:r>
    </w:p>
    <w:bookmarkEnd w:id="7"/>
    <w:bookmarkStart w:name="z13" w:id="8"/>
    <w:p>
      <w:pPr>
        <w:spacing w:after="0"/>
        <w:ind w:left="0"/>
        <w:jc w:val="both"/>
      </w:pPr>
      <w:r>
        <w:rPr>
          <w:rFonts w:ascii="Times New Roman"/>
          <w:b w:val="false"/>
          <w:i w:val="false"/>
          <w:color w:val="000000"/>
          <w:sz w:val="28"/>
        </w:rPr>
        <w:t>
      количество приобретаемых акций общества ______________________;</w:t>
      </w:r>
    </w:p>
    <w:bookmarkEnd w:id="8"/>
    <w:bookmarkStart w:name="z14" w:id="9"/>
    <w:p>
      <w:pPr>
        <w:spacing w:after="0"/>
        <w:ind w:left="0"/>
        <w:jc w:val="both"/>
      </w:pPr>
      <w:r>
        <w:rPr>
          <w:rFonts w:ascii="Times New Roman"/>
          <w:b w:val="false"/>
          <w:i w:val="false"/>
          <w:color w:val="000000"/>
          <w:sz w:val="28"/>
        </w:rPr>
        <w:t>
      вид акций ____________________________________________________;</w:t>
      </w:r>
    </w:p>
    <w:bookmarkEnd w:id="9"/>
    <w:bookmarkStart w:name="z15" w:id="10"/>
    <w:p>
      <w:pPr>
        <w:spacing w:after="0"/>
        <w:ind w:left="0"/>
        <w:jc w:val="both"/>
      </w:pPr>
      <w:r>
        <w:rPr>
          <w:rFonts w:ascii="Times New Roman"/>
          <w:b w:val="false"/>
          <w:i w:val="false"/>
          <w:color w:val="000000"/>
          <w:sz w:val="28"/>
        </w:rPr>
        <w:t>
      предполагаемая цена приобретения за одну акцию _________ тенге;</w:t>
      </w:r>
    </w:p>
    <w:bookmarkEnd w:id="10"/>
    <w:bookmarkStart w:name="z16" w:id="11"/>
    <w:p>
      <w:pPr>
        <w:spacing w:after="0"/>
        <w:ind w:left="0"/>
        <w:jc w:val="both"/>
      </w:pPr>
      <w:r>
        <w:rPr>
          <w:rFonts w:ascii="Times New Roman"/>
          <w:b w:val="false"/>
          <w:i w:val="false"/>
          <w:color w:val="000000"/>
          <w:sz w:val="28"/>
        </w:rPr>
        <w:t>
      процентное соотношение количества акций, которое намерен приобрести заявитель и (или) его аффилиированные лица к общему количеству голосующих акций общества _______________________________.</w:t>
      </w:r>
    </w:p>
    <w:bookmarkEnd w:id="11"/>
    <w:bookmarkStart w:name="z17" w:id="12"/>
    <w:p>
      <w:pPr>
        <w:spacing w:after="0"/>
        <w:ind w:left="0"/>
        <w:jc w:val="both"/>
      </w:pPr>
      <w:r>
        <w:rPr>
          <w:rFonts w:ascii="Times New Roman"/>
          <w:b w:val="false"/>
          <w:i w:val="false"/>
          <w:color w:val="000000"/>
          <w:sz w:val="28"/>
        </w:rPr>
        <w:t>
      2. Сведения о заявителе:</w:t>
      </w:r>
    </w:p>
    <w:bookmarkEnd w:id="12"/>
    <w:bookmarkStart w:name="z18" w:id="13"/>
    <w:p>
      <w:pPr>
        <w:spacing w:after="0"/>
        <w:ind w:left="0"/>
        <w:jc w:val="both"/>
      </w:pPr>
      <w:r>
        <w:rPr>
          <w:rFonts w:ascii="Times New Roman"/>
          <w:b w:val="false"/>
          <w:i w:val="false"/>
          <w:color w:val="000000"/>
          <w:sz w:val="28"/>
        </w:rPr>
        <w:t>
      1) контактные данные заявителя (адрес электронной почты, номер телефона, факса с указанием кодов международной и междугородней связи);</w:t>
      </w:r>
    </w:p>
    <w:bookmarkEnd w:id="13"/>
    <w:bookmarkStart w:name="z19" w:id="14"/>
    <w:p>
      <w:pPr>
        <w:spacing w:after="0"/>
        <w:ind w:left="0"/>
        <w:jc w:val="both"/>
      </w:pPr>
      <w:r>
        <w:rPr>
          <w:rFonts w:ascii="Times New Roman"/>
          <w:b w:val="false"/>
          <w:i w:val="false"/>
          <w:color w:val="000000"/>
          <w:sz w:val="28"/>
        </w:rPr>
        <w:t>
      2) для физического лица:</w:t>
      </w:r>
    </w:p>
    <w:bookmarkEnd w:id="14"/>
    <w:bookmarkStart w:name="z20" w:id="15"/>
    <w:p>
      <w:pPr>
        <w:spacing w:after="0"/>
        <w:ind w:left="0"/>
        <w:jc w:val="both"/>
      </w:pPr>
      <w:r>
        <w:rPr>
          <w:rFonts w:ascii="Times New Roman"/>
          <w:b w:val="false"/>
          <w:i w:val="false"/>
          <w:color w:val="000000"/>
          <w:sz w:val="28"/>
        </w:rPr>
        <w:t>
      фамилия, имя, при наличии - отчество;</w:t>
      </w:r>
    </w:p>
    <w:bookmarkEnd w:id="15"/>
    <w:bookmarkStart w:name="z21" w:id="16"/>
    <w:p>
      <w:pPr>
        <w:spacing w:after="0"/>
        <w:ind w:left="0"/>
        <w:jc w:val="both"/>
      </w:pPr>
      <w:r>
        <w:rPr>
          <w:rFonts w:ascii="Times New Roman"/>
          <w:b w:val="false"/>
          <w:i w:val="false"/>
          <w:color w:val="000000"/>
          <w:sz w:val="28"/>
        </w:rPr>
        <w:t>
      наименование и реквизиты документа, удостоверяющего личность;</w:t>
      </w:r>
    </w:p>
    <w:bookmarkEnd w:id="16"/>
    <w:bookmarkStart w:name="z22" w:id="17"/>
    <w:p>
      <w:pPr>
        <w:spacing w:after="0"/>
        <w:ind w:left="0"/>
        <w:jc w:val="both"/>
      </w:pPr>
      <w:r>
        <w:rPr>
          <w:rFonts w:ascii="Times New Roman"/>
          <w:b w:val="false"/>
          <w:i w:val="false"/>
          <w:color w:val="000000"/>
          <w:sz w:val="28"/>
        </w:rPr>
        <w:t>
      юридический адрес и (или) место жительства;</w:t>
      </w:r>
    </w:p>
    <w:bookmarkEnd w:id="17"/>
    <w:bookmarkStart w:name="z23" w:id="18"/>
    <w:p>
      <w:pPr>
        <w:spacing w:after="0"/>
        <w:ind w:left="0"/>
        <w:jc w:val="both"/>
      </w:pPr>
      <w:r>
        <w:rPr>
          <w:rFonts w:ascii="Times New Roman"/>
          <w:b w:val="false"/>
          <w:i w:val="false"/>
          <w:color w:val="000000"/>
          <w:sz w:val="28"/>
        </w:rPr>
        <w:t>
      3) для юридического лица:</w:t>
      </w:r>
    </w:p>
    <w:bookmarkEnd w:id="18"/>
    <w:bookmarkStart w:name="z24" w:id="19"/>
    <w:p>
      <w:pPr>
        <w:spacing w:after="0"/>
        <w:ind w:left="0"/>
        <w:jc w:val="both"/>
      </w:pPr>
      <w:r>
        <w:rPr>
          <w:rFonts w:ascii="Times New Roman"/>
          <w:b w:val="false"/>
          <w:i w:val="false"/>
          <w:color w:val="000000"/>
          <w:sz w:val="28"/>
        </w:rPr>
        <w:t>
      наименование;</w:t>
      </w:r>
    </w:p>
    <w:bookmarkEnd w:id="19"/>
    <w:bookmarkStart w:name="z25" w:id="20"/>
    <w:p>
      <w:pPr>
        <w:spacing w:after="0"/>
        <w:ind w:left="0"/>
        <w:jc w:val="both"/>
      </w:pPr>
      <w:r>
        <w:rPr>
          <w:rFonts w:ascii="Times New Roman"/>
          <w:b w:val="false"/>
          <w:i w:val="false"/>
          <w:color w:val="000000"/>
          <w:sz w:val="28"/>
        </w:rPr>
        <w:t>
      номер и дата государственной регистрации (перерегистрации) в качестве юридического лица;</w:t>
      </w:r>
    </w:p>
    <w:bookmarkEnd w:id="20"/>
    <w:bookmarkStart w:name="z26" w:id="21"/>
    <w:p>
      <w:pPr>
        <w:spacing w:after="0"/>
        <w:ind w:left="0"/>
        <w:jc w:val="both"/>
      </w:pPr>
      <w:r>
        <w:rPr>
          <w:rFonts w:ascii="Times New Roman"/>
          <w:b w:val="false"/>
          <w:i w:val="false"/>
          <w:color w:val="000000"/>
          <w:sz w:val="28"/>
        </w:rPr>
        <w:t>
      почтовый адрес и(или) место нахождения;</w:t>
      </w:r>
    </w:p>
    <w:bookmarkEnd w:id="21"/>
    <w:bookmarkStart w:name="z27" w:id="22"/>
    <w:p>
      <w:pPr>
        <w:spacing w:after="0"/>
        <w:ind w:left="0"/>
        <w:jc w:val="both"/>
      </w:pPr>
      <w:r>
        <w:rPr>
          <w:rFonts w:ascii="Times New Roman"/>
          <w:b w:val="false"/>
          <w:i w:val="false"/>
          <w:color w:val="000000"/>
          <w:sz w:val="28"/>
        </w:rPr>
        <w:t>
      перечень видов деятельности, приносящих ему основную прибыль.</w:t>
      </w:r>
    </w:p>
    <w:bookmarkEnd w:id="22"/>
    <w:bookmarkStart w:name="z28" w:id="23"/>
    <w:p>
      <w:pPr>
        <w:spacing w:after="0"/>
        <w:ind w:left="0"/>
        <w:jc w:val="both"/>
      </w:pPr>
      <w:r>
        <w:rPr>
          <w:rFonts w:ascii="Times New Roman"/>
          <w:b w:val="false"/>
          <w:i w:val="false"/>
          <w:color w:val="000000"/>
          <w:sz w:val="28"/>
        </w:rPr>
        <w:t xml:space="preserve">
      Если заявителю совместно с его аффилиированными лицами в результате приобретения им (ими) акций на вторичном рынке ценных бумаг будет принадлежать тридцать или более процентов голосующих акций общества сведения,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настоящего уведомления, представляются о заявителе и о каждом из его аффилиированных лиц.</w:t>
      </w:r>
    </w:p>
    <w:bookmarkEnd w:id="23"/>
    <w:bookmarkStart w:name="z29" w:id="24"/>
    <w:p>
      <w:pPr>
        <w:spacing w:after="0"/>
        <w:ind w:left="0"/>
        <w:jc w:val="both"/>
      </w:pPr>
      <w:r>
        <w:rPr>
          <w:rFonts w:ascii="Times New Roman"/>
          <w:b w:val="false"/>
          <w:i w:val="false"/>
          <w:color w:val="000000"/>
          <w:sz w:val="28"/>
        </w:rPr>
        <w:t>
      Если в результате приобретения акций на вторичном рынке ценных бумаг группой аффилиированных между собой лиц указанным лицам будет принадлежать тридцать или более процентов голосующих акций общества, заявителем является лицо, намеренное приобрести наибольшее количество акций.</w:t>
      </w:r>
    </w:p>
    <w:bookmarkEnd w:id="24"/>
    <w:bookmarkStart w:name="z30" w:id="25"/>
    <w:p>
      <w:pPr>
        <w:spacing w:after="0"/>
        <w:ind w:left="0"/>
        <w:jc w:val="both"/>
      </w:pPr>
      <w:r>
        <w:rPr>
          <w:rFonts w:ascii="Times New Roman"/>
          <w:b w:val="false"/>
          <w:i w:val="false"/>
          <w:color w:val="000000"/>
          <w:sz w:val="28"/>
        </w:rPr>
        <w:t>
      3. Сведения о наличии у заявителя и (или) его аффилиированных лиц во владении, пользовании или распоряжении акций общества:</w:t>
      </w:r>
    </w:p>
    <w:bookmarkEnd w:id="25"/>
    <w:bookmarkStart w:name="z31" w:id="26"/>
    <w:p>
      <w:pPr>
        <w:spacing w:after="0"/>
        <w:ind w:left="0"/>
        <w:jc w:val="both"/>
      </w:pPr>
      <w:r>
        <w:rPr>
          <w:rFonts w:ascii="Times New Roman"/>
          <w:b w:val="false"/>
          <w:i w:val="false"/>
          <w:color w:val="000000"/>
          <w:sz w:val="28"/>
        </w:rPr>
        <w:t>
      количество акций общества ____________________________________;</w:t>
      </w:r>
    </w:p>
    <w:bookmarkEnd w:id="26"/>
    <w:bookmarkStart w:name="z32" w:id="27"/>
    <w:p>
      <w:pPr>
        <w:spacing w:after="0"/>
        <w:ind w:left="0"/>
        <w:jc w:val="both"/>
      </w:pPr>
      <w:r>
        <w:rPr>
          <w:rFonts w:ascii="Times New Roman"/>
          <w:b w:val="false"/>
          <w:i w:val="false"/>
          <w:color w:val="000000"/>
          <w:sz w:val="28"/>
        </w:rPr>
        <w:t>
      вид акций ____________________________________________________;</w:t>
      </w:r>
    </w:p>
    <w:bookmarkEnd w:id="27"/>
    <w:bookmarkStart w:name="z33" w:id="28"/>
    <w:p>
      <w:pPr>
        <w:spacing w:after="0"/>
        <w:ind w:left="0"/>
        <w:jc w:val="both"/>
      </w:pPr>
      <w:r>
        <w:rPr>
          <w:rFonts w:ascii="Times New Roman"/>
          <w:b w:val="false"/>
          <w:i w:val="false"/>
          <w:color w:val="000000"/>
          <w:sz w:val="28"/>
        </w:rPr>
        <w:t>
      процентное соотношение количества акций, находящихся во владении, пользовании и (или) распоряжении у заявителя и (или) его аффилиированных лиц к общему количеству голосующих акций общества ______________________.</w:t>
      </w:r>
    </w:p>
    <w:bookmarkEnd w:id="28"/>
    <w:bookmarkStart w:name="z34" w:id="29"/>
    <w:p>
      <w:pPr>
        <w:spacing w:after="0"/>
        <w:ind w:left="0"/>
        <w:jc w:val="both"/>
      </w:pPr>
      <w:r>
        <w:rPr>
          <w:rFonts w:ascii="Times New Roman"/>
          <w:b w:val="false"/>
          <w:i w:val="false"/>
          <w:color w:val="000000"/>
          <w:sz w:val="28"/>
        </w:rPr>
        <w:t>
      4. Наименование профессиональных участников рынка ценных бумаг, которые будут оказывать услуги в процессе приобретения акций общества.</w:t>
      </w:r>
    </w:p>
    <w:bookmarkEnd w:id="29"/>
    <w:p>
      <w:pPr>
        <w:spacing w:after="0"/>
        <w:ind w:left="0"/>
        <w:jc w:val="both"/>
      </w:pPr>
      <w:r>
        <w:rPr>
          <w:rFonts w:ascii="Times New Roman"/>
          <w:b w:val="false"/>
          <w:i w:val="false"/>
          <w:color w:val="000000"/>
          <w:sz w:val="28"/>
        </w:rPr>
        <w:t>
      Дата, подпись (для физического лица) ____________</w:t>
      </w:r>
    </w:p>
    <w:p>
      <w:pPr>
        <w:spacing w:after="0"/>
        <w:ind w:left="0"/>
        <w:jc w:val="both"/>
      </w:pPr>
      <w:r>
        <w:rPr>
          <w:rFonts w:ascii="Times New Roman"/>
          <w:b w:val="false"/>
          <w:i w:val="false"/>
          <w:color w:val="000000"/>
          <w:sz w:val="28"/>
        </w:rPr>
        <w:t>
      Дата, подпись ______________</w:t>
      </w:r>
    </w:p>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(на период его отсутствия – лицо, его замещающее)</w:t>
      </w:r>
    </w:p>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юридического лица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