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c52c" w14:textId="3abc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межхозяйственному охотоустройству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февраля 2012 года № 25-03-01/63. Зарегистрирован в Министерстве юстиции Республики Казахстан 16 марта 2012 года № 7472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18-03/1111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межхозяйственному охотоустройству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2012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25-03-01/63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межхозяйственному охотоустройству на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межхозяйственному охотоустройству на территории Республики Казахстан (далее – Правила) разработаны в соответствии с подпунктом 35)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и определяют порядок определения границ и категорий охотничьего хозяйства, расчета площади, состояния животного мира и среды его обитания, производимые до закрепления охотничьих угодий.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18-03/1111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Межхозяйственное охотоустройство осуществляется физическими и юридическими лицами (далее – субъект межхозяйственного охотоустройства), с целью выбора и изучения участка резервного фонда охотничьих угодий для организации охотничьего хозяйства и последующим закреплением за субъектами охотничьих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 охотничьего хозяйства – физическое или юридическое лицо, ведущее охотничье хозяйство на закрепленных охотничьих угодьях.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Межхозяйственное охотоустройство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 период – период подготовки к проведению межхозяйственного охотоустройства;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полевой период – период сбора материалов для межхозяйственного охотоустройства;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камеральный период – период обработки собранных материалов межхозяйственного охотоустройства.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Подготовительный период межхозяйственного охотоустройства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определения участков резервного фонда охотничьих угодий, на которых целесообразно ведение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Критериями определения участков для ведения охотничьего хозяйства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постоянное или временное обитание видов животных, относящихся к объектам охоты;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проведения охоты;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санитарное и ветеринарное благополучие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доступности участка для охотников;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уточнения сопредельных границ существующих охотничьих хозяйств и особо охраняемых природных территории (путем изучения архивных документов о создании охотничьих хозяйств и особо охраняемых природных территорий);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определения даты начала и сроки проведения работ по межхозяйственному охотоустройству.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выбора методов (анкетно-опросный, маршрутный, анализ результатов проведения охот в предшествующие периоды) относительной оценки объектов животного мира и их среды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комплектование охотоустроительной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Полевой период межхозяйственного охотоустройства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определения способов прохождения (пеший, конный, автомобильный, водно-моторный, авиационный), составления маршрута полевого обследования с описанием результатов в полевом дневнике с фиксированием маршрута на картах-схемах (на бумажном и (или) электронном носителях) и их прохождение;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географических координат поворотных точек с точностью до десятых долей секунды и (или) привязки к объектам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оценки состояния (устойчивое, оптимальное, неустойчивое и деструктивное состояния) популяции объектов животного мира и их среды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переноса на картографический оригинал результатов полевого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Камеральный период межхозяйственного охотоустройства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изучения и обработки картографического материала полевого обследования с нанесением на карту границ проектируемых охотничьих хозяйств, привязанных к пунктам главной геодезической основы, железным и автомобильным дорогам, гидротехническим объектам, береговым изгибам рек, линиям электропередач, особенностям рельефа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описания границ и определения площади проектируемых участков в гектарах;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определения состояния популяции объектов животного мира и их среды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 </w:t>
      </w:r>
      <w:r>
        <w:rPr>
          <w:rFonts w:ascii="Times New Roman"/>
          <w:b w:val="false"/>
          <w:i w:val="false"/>
          <w:color w:val="000000"/>
          <w:sz w:val="28"/>
        </w:rPr>
        <w:t>категорий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проектируемых охотничьих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определения возможности получения побочных видов продукции и дополнительных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заполнение паспортов охотничьих хозяйств.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