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eaf0" w14:textId="236e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лимита доли акций (долей участия в уставном капитале) родительской организации банковского конгломерата, банка или банковского холдинга, принадлежащих дочерним организациям банка либо банковского холдинга, организациям, в которых банк либо банковский холдинг имеют значительное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февраля 2012 года № 39. Зарегистрировано в Министерстве юстиции Республики Казахстан 15 марта 2012 года № 7463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законодательные акты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совокупная доля акций (долей участия в уставном капитале) родительской организации банковского конгломерата, банка или банковского холдинга, принадлежащих дочерним организациям банка либо банковского холдинга, организациям, в которых банк либо банковский холдинг имеют значительное участие в капитале, не должна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(десяти) процентов размера собственного капитала дочерней организации банка либо банковского холдинга, а также организации, в которой банк либо банковский холдинг имеют значительное участие в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(десяти) процентов от размещенных (за вычетом привилегированных и выкупленных) акций (долей участия в уставном капитале) родительской организации банковского конгломерата, банка или банковского холдинга.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Дочерним организациям банка, а также организациям, в которых банк либо банковский холдинг имеют значительное участие в капитале, привести свою деятельность в соответствие с требованиями, установленными настоящим постановлением, в срок до 1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Правления Национального Банка РК от 04.07.2012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