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f02a" w14:textId="5b8f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заключения уполномоченного органа по государственному планированию по результатам рассмотрения проекта стратегического плана государственного органа или проекта изменений и дополнений в стратегический план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экономического развития и торговли Республики Казахстан от 31 января 2012 года № 35. Зарегистрирован в Министерстве юстиции Республики Казахстан 29 февраля 2012 года № 7452. Утратил силу приказом Министра национальной экономики Республики Казахстан от 12 ноября 2014 года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12.11.2014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форму заключения уполномоченного органа по государственному планированию по результатам рассмотрения проекта стратегического плана государственного органа или проекта изменений и дополнений в стратегический план,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государственного планирования (Г. Жанбаева)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экономического развития и торговли Республики Казахстан Шаженову Д.М.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Сагинтаев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2012 года № 35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  <w:r>
        <w:br/>
      </w:r>
      <w:r>
        <w:rPr>
          <w:rFonts w:ascii="Times New Roman"/>
          <w:b/>
          <w:i w:val="false"/>
          <w:color w:val="000000"/>
        </w:rPr>
        <w:t>
уполномоченного органа по государственному планированию по</w:t>
      </w:r>
      <w:r>
        <w:br/>
      </w:r>
      <w:r>
        <w:rPr>
          <w:rFonts w:ascii="Times New Roman"/>
          <w:b/>
          <w:i w:val="false"/>
          <w:color w:val="000000"/>
        </w:rPr>
        <w:t>
результатам рассмотрения проекта стратегического плана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 или проекта изменений и дополнений в</w:t>
      </w:r>
      <w:r>
        <w:br/>
      </w:r>
      <w:r>
        <w:rPr>
          <w:rFonts w:ascii="Times New Roman"/>
          <w:b/>
          <w:i w:val="false"/>
          <w:color w:val="000000"/>
        </w:rPr>
        <w:t>
стратегический план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(наименование государственного органа-разработчика)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(плановый период)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__________20__года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разделу 2. "Анализ текущей ситуации и тенденции развития соответствующих отраслей (сфер)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полнота охвата разделом основных параметров и проблем развития отрасли деятельности с учетом оценки основных внешних и внутренних факторов, оказывающих влияние на развитие отрасли или сферы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разделу 3. "Стратегические направления, цели, задачи, целевые индикаторы, мероприятия и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обоснованность выбора стратегических целей и задач исходя из направленности их на решение проблем и дальнейшего развития отрасли, курируемой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полнота охвата проектом стратегического плана деятельности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показателей раздела целям, задачам, целевым индикаторам и показателям результата вышестоящих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взаимоувязка показателей целевых индикаторов и прямых результатов с целями и задачами стратегического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целесообразность выбора мероприятий для обеспечения достижения стратегических целей и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на предмет учета результатов оценки эффективности деятельности государственного органа за отчетный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взаимосвязи целей, задач и показателей результатов с бюджетными программами стратегического плана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разделу 4. "Развитие функциональных возможностей":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реалистичность мероприятий раздела для улучшения результатов деятельности государственного органа и правильность их постановки с учетом возможных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планируемых государственным органом мероприятий по изменению внутренней среды государственного органа, улучшению организации внутренней деятельности, развитию своих функциональных возможностей, повышению качества оказываемых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разделу 5. "Межведомственное взаимодействие":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полнота охвата разделом всех показателей для достижения которых требуется межведомственное взаимодействие.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разделу 6. "Управление рисками":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объективность возможных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обеспеченность возможностями мероприятий разделов "Развитие функциональных возможностей" и "Межведомственное взаимодействие" предотвратить возможные риски;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разделу 7.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логической взаимосвязи бюджетных программ с целями, задачами и показателями результатов стратегического плана государственного органа и выработка предложений по реализации действующих и новых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целесообразность и необходимость осуществления бюджетных инвестиций для достижения стратегических целей и задач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бюджетных инвестиций приоритетам бюджетной инвестиционной политики, бюджетному и иному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 итогам рассмотрения заключения по предложениям администраторов бюджетных программ по приоритетным бюджетным инвестициям для включения в перечень приоритетных бюджетных инвестиций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представления администраторами бюджетных программ предложений по новым инициативам, в том числе по бюджетным инвестициям, утвержденных приказом Министра экономического развития и торговли Республики Казахстан от 31 января 2012 года № 34 (зарегистрированный в Реестре государственной регистрации нормативных правовых актов за № 7441).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Соответствие содержания проекта стратегического плана государственного органа методологическим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Выводы и предложения.</w:t>
      </w:r>
    </w:p>
    <w:bookmarkEnd w:id="3"/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Резюме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по государственному планированию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результатам рассмотрения проекта стратегического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органа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Краткая характеристика проекта стратегического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Дается общая оценка проекта стратегического плана с указанием ожидаемых результатов от его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Позиция уполномоченного органа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Поддерживается /не поддерживается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первого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планированию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(подпись, расшифровка 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