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c19e" w14:textId="eafc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3 сентября 2009 года № 166/314 "Об утверждении Правил финансирования политических партий"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7 февраля 2012 года № 11/171. Зарегистрировано в Министерстве юстиции Республики Казахстан 27 февраля 2012 года № 7440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«О выборах в Республике Казахстан» и на основании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политических партиях»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3 сентября 2009 года № 166/314 «Об утверждении Правил финансирования политических партий» (зарегистрированное в Реестре государственной регистрации нормативных правовых актов за № 5825)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политических партий,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четвертого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Размер бюджетных средств, выделяемых на финансирование деятельности политических партий, определяется в законе о республиканском бюджете на соответствующий год с учетом трех процентов от минимального размера заработной платы за каждый голос избирателя, поданный при голосовании за политические партии, представленные в Мажилисе Парламента по итогам последних выборов.»;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шестого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«Разница в сумме выплачиваемых политическим партиям из средств республиканского бюджета в год проведения выборов депутатов Мажилиса Парламента по партийным спискам подлежит уточнению с учетом требований пункта 3 настоящих Правил.».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первого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Мельдешов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____________Б.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Д.К.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февраля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