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d448" w14:textId="4ae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распорядка специальных приемников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января 2012 года № 11. Зарегистрирован в Министерстве юстиции Республики Казахстан 7 февраля 2012 года № 7415.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46-6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24.01.2024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специальных приемников органов внутренних дел.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административной полиции Министерства внутренних дел Республики Казахстан (Лепеха И.В.).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2012 года № 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внутреннего распорядка специальных приемников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внутреннего распорядка специальных приемников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 обеспечивающих временную изоляцию от общества" (далее - Закон) и определяют внутренний распорядок специальных приемников в целях обеспечения режима содержания.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режима в специальных приемниках, поддержание в них внутреннего распорядка возлагается на администрацию и сотрудников специального приемника.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В служебной деятельности сотрудники специального приемника обращаются с содержащимися лицами в соответствии с принципами законности, равенства граждан перед законом, гуманизма, уважения чести и достоинства личности, а также принимают иные меры, предполагающие исключение причин и условий, способствующих проявлениям грубости и равнодушия.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Внутренний распорядок дня специальных приемников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определяется и утверждается начальником органа внутренних дел.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Внутренний распорядок в специальном приемнике вывешиваются в каждой камере.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Основное понятие, используемое в настоящих Правилах:</w:t>
      </w:r>
    </w:p>
    <w:bookmarkEnd w:id="12"/>
    <w:bookmarkStart w:name="z2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приемник – специальное учреждение органов внутренних дел, предназначенное для приема и содержания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порядке;</w:t>
      </w:r>
    </w:p>
    <w:bookmarkEnd w:id="13"/>
    <w:bookmarkStart w:name="z2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подвергнутое административному аресту или осужденное к аресту – лицо, в отношении которого судом вынесен судебный акт.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лиц, доставленных в специальный приемник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Дежурным по специальному приемнику при приеме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порядке, проверяется наличие:</w:t>
      </w:r>
    </w:p>
    <w:bookmarkEnd w:id="16"/>
    <w:bookmarkStart w:name="z2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судебного акта, подписанного им лично и скрепленный печатью суда или подписанного электронной цифровой подписью (для лиц, подвергнутых административному аресту и осужденных к аресту);</w:t>
      </w:r>
    </w:p>
    <w:bookmarkEnd w:id="17"/>
    <w:bookmarkStart w:name="z2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органа внутренних дел, о превентивном ограничении свободы передвижения, санкционированного судом (для иностранцев и лиц без гражданства, подлежащих выдворению в принудительном порядке);</w:t>
      </w:r>
    </w:p>
    <w:bookmarkEnd w:id="18"/>
    <w:bookmarkStart w:name="z2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протокола личного досмотра с изъятыми вещами, запрещенными к хранению в специальном приемнике;</w:t>
      </w:r>
    </w:p>
    <w:bookmarkEnd w:id="19"/>
    <w:bookmarkStart w:name="z2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удостоверяющего личность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Дежурный сверяет соответствующие записи в судебном акте с данными о личности доставленного, проверяет наличие вещей, перечисленных в протоколе досмотра, и регистрирует в Журнале регистрации лиц, доставленных в специальный приемник,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Мужчины, помещенные в специальные приемники, размещаются отдельно от женщин.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заразной формой туберкулеза, венерическими и другими инфекционными заболеваниями, нуждающиеся в особом медицинском уходе, наблюдении, обеспечении личной безопасности изолируются от других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проверяются по учетам Интегрированного банка данных Министерства внутренних дел Республики Казахстан и автоматизированной информационной системе "Специальные учеты" посредством информационной системы "Информационный сервис" Комитета по правовой статистике и специальным учетам Генеральной прокуратуры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лицах, подвергнутых административному аресту и осужденных к аресту, вносятся в Интегрированный банк данных Министерства внутренних дел Республики Казахстан.</w:t>
      </w:r>
    </w:p>
    <w:bookmarkEnd w:id="24"/>
    <w:bookmarkStart w:name="z2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заполняется и направляется в территориальное информационно-техническое подразделение "Информационно-поисковая карточка на лицо" (ИПК-ЛЦ) с указанием в ней категории лица – "административно арестованный", линии работы – "специальный приемник" с предоставлением фотографии лица.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специальных приемниках с лимитом наполнения свыше 100 человек вместо регистрационного журнала создается учетная алфавитная картотека из карточек на лиц, подвергнутых административному аресту и осужденных к аресту, иностранцев и лиц без гражданства, подлежащих выдворению в принудительном порядке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2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случаях, кроме учетных карточек ведется суточная ведомость учета вновь прибывших для отбытия административного ареста и осужденного к аресту, иностранцев и лиц без гражданства, подлежащих выдворению в принудительном порядке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каждое лицо, помещенное в специальный приемник, заводится дело, к которому приобщается судебный акт, постановление органа внутренних дел о превентивном ограничении свободы передвижения, санкционированного судом, протокол личного досмотра и другие материалы.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Руководитель подразделения административной практики либо ответственный сотрудник обеспечивает проведение ежемесячной сверки по вынесенным и исполненным судебным актам об административном взыскании в виде ареста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12-1, в соответствии с приказом Министра внутренних дел РК от 27.08.2021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личного досмотра, медицинского освидетельствования, дактилоскопирования, фотографирования и нормы медико-санитарного обслуживания лиц, помещенных в специальный приемник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лицо, помещенное в специальный приемник подвергается дежурным полному личному досмотру, медицинскому освидетельствованию, дактилоскопированию, фотографированию, после чего ознакамливается под роспись с внутренним распорядком в специальном приемнике до освобождения.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Досмотр осуществляется в следующем порядке: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досмотр производится сотрудниками специального приемника;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досмотр производится только лицом одного пола с досматриваемым, в присутствии двух понятых того же пола;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вещей, то есть обследование, осуществляемое без нарушения их конструктивной целостности, производится в присутствии лица, в собственности которого эти вещи находятся, с участием двух понятых;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оснований полагать, что при лице, помещенном в специальный приемник, находятся предметы, которые могут быть использованы для причинения вреда жизни и здоровью окружающих, личный досмотр, досмотр вещей производится без понятых с уведомлением об этом в течение 24-х часов прокурора;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производится фото и видеосъемка, в протоколе досмотра производится соответствующая запись об их применении;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окончании протокол личного досмотра, досмотра вещей, находящихся при помещенном в специальном приемнике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подписывается должностным лицом его составившим, лицом, подвергнутым личному досмотру, понятыми. В случае отказа лица, подвергнутого личному досмотру, от подписания протокола, в нем производится соответствующая запись.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лицо, помещенное в специальный приемник, составляется и направляется один экземпляр дактилоскопической карты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 (зарегистрированный в Реестре государственной регистрации нормативных правовых актов № 16667), в оперативно-криминалистическое подразделение департамента полиции.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Лицо, помещенное в специальный приемник фотографируется в анфас, правый, левый профиль и в полный рост.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или обнаружении телесных повреждений и явных признаков причинения вреда здоровью у лица, подвергнутому административному аресту и осужденному к аресту, иностранца и лица без гражданства, подлежащих выдворению в принудительном порядке, дежурный по специальному приемнику устанавливает причины их появления и докладывает в письменной форме начальнику специального приемника.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Медико-санитарное обеспечение лиц, помещенных в специальный приемник,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внутренних дел РК от 01.09.2023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Нормы материально-бытового обслуживания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специального приемника создает лицам, подвергнутым административному аресту и осужденным к аресту, иностранцам и лицам без гражданства, подлежащим выдворению в принудительном порядке, условия, отвечающие требованиям гигиены, санитарии, пожарной безопасности. Норма санитарной площади в камерах устанавливается из расчета не менее 2,5 квадратных метра на человека.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Прогулка предоставляется лицам, подвергнутых административному аресту и осужденных к аресту, иностранцам и лицам без гражданства, подлежащим выдворению в принудительном порядке, в дневное время суток по графику, составленному начальником специального приемника.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содержащиеся в специальных приемниках, обеспечиваются для индивидуального пользования:</w:t>
      </w:r>
    </w:p>
    <w:bookmarkEnd w:id="46"/>
    <w:bookmarkStart w:name="z2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47"/>
    <w:bookmarkStart w:name="z2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принадлежностями: матрацем, подушкой и одеялом;</w:t>
      </w:r>
    </w:p>
    <w:bookmarkEnd w:id="48"/>
    <w:bookmarkStart w:name="z2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постельным бельем: двумя простынями и наволочкой;</w:t>
      </w:r>
    </w:p>
    <w:bookmarkEnd w:id="49"/>
    <w:bookmarkStart w:name="z2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столовой посудой на время приема пищи;</w:t>
      </w:r>
    </w:p>
    <w:bookmarkEnd w:id="50"/>
    <w:bookmarkStart w:name="z2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полотенцем;</w:t>
      </w:r>
    </w:p>
    <w:bookmarkEnd w:id="51"/>
    <w:bookmarkStart w:name="z2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мылом.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Вещи,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выдаются бесплатно во временное пользование на период содержания в специальном приемнике.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Камеры специального приемника оборудуются: </w:t>
      </w:r>
    </w:p>
    <w:bookmarkEnd w:id="54"/>
    <w:bookmarkStart w:name="z2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санитарным узлом (бачком для отправки естественных надобностей при отсутствии канализации); </w:t>
      </w:r>
    </w:p>
    <w:bookmarkEnd w:id="55"/>
    <w:bookmarkStart w:name="z2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краном с водопроводной водой (при отсутствии водопровода - пластмассовым навесным умывальником);</w:t>
      </w:r>
    </w:p>
    <w:bookmarkEnd w:id="56"/>
    <w:bookmarkStart w:name="z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вешалкой для верхней одежды;</w:t>
      </w:r>
    </w:p>
    <w:bookmarkEnd w:id="57"/>
    <w:bookmarkStart w:name="z2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полкой для туалетных принадлежностей; </w:t>
      </w:r>
    </w:p>
    <w:bookmarkEnd w:id="58"/>
    <w:bookmarkStart w:name="z2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бачком для питьевой воды; </w:t>
      </w:r>
    </w:p>
    <w:bookmarkEnd w:id="59"/>
    <w:bookmarkStart w:name="z2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средствами радиовещания;</w:t>
      </w:r>
    </w:p>
    <w:bookmarkEnd w:id="60"/>
    <w:bookmarkStart w:name="z2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урной для мусора;</w:t>
      </w:r>
    </w:p>
    <w:bookmarkEnd w:id="61"/>
    <w:bookmarkStart w:name="z2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столом и скамейками с числом посадочных мест по количеству мест в камере;</w:t>
      </w:r>
    </w:p>
    <w:bookmarkEnd w:id="62"/>
    <w:bookmarkStart w:name="z2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тумбочками для одежды; </w:t>
      </w:r>
    </w:p>
    <w:bookmarkEnd w:id="63"/>
    <w:bookmarkStart w:name="z2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кроватями.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22-1 в соответствии с приказом Министра внутренних дел РК от 24.01.2024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Ежедневно в камеры выдается кипяченая вода для питья.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реже двух раз в неделю каждому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предоставляется возможность принять душ, продолжительностью не более 15-ти минут.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Бритвенные принадлежности выдаются лицам, подвергнутым административному аресту и осужденных к аресту, иностранцам и лицам без гражданства, подлежащим выдворению в принудительном порядке, по их просьбе. После чего под присмотром дежурного возвращаются обратно в камеру хранения.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содержащиеся в специальных приемниках, обеспечиваются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мая 2025 года № 360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Продукты питания выдаются дежурным ежедневно по ведомости на выдачу продуктов питания лицам, содержащимся в специальном приемнике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написания жалоб и заявлений, а также по просьбе, выдаются письменные принадлежности (бумага, шариковая ручка).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пользования могут приниматься собственные постельные принадлежности, а также другие вещи и предметы, согласно Перечню вещей и продуктов питания, которые лица, помещенные в специальный приемник могут иметь при себе и хранить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29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Лицу, подвергнутому административному аресту и осужденному к аресту, иностранцу и лицу без гражданства, подлежащему выдворению в принудительном порядке, допускается получать посылки, бандероли и передачи, вес которых не должен превышать норм, предусмотренных Правилами предоставления услуг почтовой связи,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65 (зарегистрированный в Реестре государственной регистрации нормативных правовых актов под № 14370).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Посылки, бандероли и передачи подлежат досмотру сотрудниками специального приемника.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Прием передач производится на основании заявления, составленного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Прием передач осуществляется в помещении дежурного либо в специальном помещении органов внутренних дел. Передачи принимаются в порядке очередности посетителей.</w:t>
      </w:r>
    </w:p>
    <w:bookmarkEnd w:id="75"/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Сверка наличия содержимого передачи осуществляется в присутствии доставившего ее лица.</w:t>
      </w:r>
    </w:p>
    <w:bookmarkEnd w:id="76"/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Приняв передачу, сотрудник специального приемника возвращает посетителю первый экземпляр заявления с распиской в приеме, а второй экземпляр приобщается к делу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порядке, содержащегося в специальном приемнике, после его расписки в получении передачи.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Вскрытие и сверка содержимого посылок и бандеролей осуществляется комиссией в составе не менее двух сотрудников специального приемника, о чем составляется акт вскрытия посылок и бандеролей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2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членами комиссии, с которым ознакамливается под роспись лицо, подвергнутое административному аресту и осужденное к аресту, иностранец и лицо без гражданства, подлежащие выдворению в принудительном порядке, и приобщается к личному делу.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Посылки, бандероли и передачи не принимаются и возвращаются обратно в случаях:</w:t>
      </w:r>
    </w:p>
    <w:bookmarkEnd w:id="80"/>
    <w:bookmarkStart w:name="z2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порядке, из специального приемника;</w:t>
      </w:r>
    </w:p>
    <w:bookmarkEnd w:id="81"/>
    <w:bookmarkStart w:name="z2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фактического содержания передачи сведениям, указанным в заявлении;</w:t>
      </w:r>
    </w:p>
    <w:bookmarkEnd w:id="82"/>
    <w:bookmarkStart w:name="z2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вещи и продукты питания, не предусмотренные настоящими Правилами.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Посылки, бандероли возвращаются в случаях,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счет лица, которому были адресованы, или наложенным платежом отправителям.</w:t>
      </w:r>
    </w:p>
    <w:bookmarkEnd w:id="84"/>
    <w:bookmarkStart w:name="z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Посылки, бандероли или передачи вручается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не позднее суток после ее приема.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Администрация специального приемника по заключению медицинского работника, принимает для лиц, подвергнутых административному аресту и осужденных к аресту, иностранцев и лиц без гражданства, подлежащих выдворению в принудительном порядке, медикаменты в тех случаях, когда отсутствует возможность в их обеспечении.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получают письма.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Вручение писем, поступающих на имя лица, подвергнутого административному аресту и осужденного к аресту, иностранца и лица без гражданства, подлежащих выдворению в принудительном порядке, производится администрацией специального приемника не позднее чем в двухдневный срок со дня поступления письма.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Сведения о смерти или тяжелом заболевании близкого родственника сообщаются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в течение суток после их получения.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Письма, поступившие на имя лица, подвергнутого административному аресту и осужденного к аресту, иностранца и лица без гражданства, подлежащих выдворению в принудительном порядке после его освобождения из специального приемника, не позднее трех рабочих дней отправляются по месту его проживания.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5.Перечень вещей, подлежащих изъятию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досмотре подлежат изъятию:</w:t>
      </w:r>
    </w:p>
    <w:bookmarkEnd w:id="92"/>
    <w:bookmarkStart w:name="z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93"/>
    <w:bookmarkStart w:name="z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длинной более 50 сантиметров;</w:t>
      </w:r>
    </w:p>
    <w:bookmarkEnd w:id="94"/>
    <w:bookmarkStart w:name="z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95"/>
    <w:bookmarkStart w:name="z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96"/>
    <w:bookmarkStart w:name="z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97"/>
    <w:bookmarkStart w:name="z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фотоаппараты, видеокамеры, сотовые телефоны;</w:t>
      </w:r>
    </w:p>
    <w:bookmarkEnd w:id="98"/>
    <w:bookmarkStart w:name="z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изделия;</w:t>
      </w:r>
    </w:p>
    <w:bookmarkEnd w:id="99"/>
    <w:bookmarkStart w:name="z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продукты питания свыше трехсуточной надобности.</w:t>
      </w:r>
    </w:p>
    <w:bookmarkEnd w:id="100"/>
    <w:bookmarkStart w:name="z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Запрещенные предметы, вещи, продукты питания, деньги, ценные бумаги лиц, подвергнутых административному аресту и осужденных к аресту, иностранцев и лиц без гражданства, подлежащих выдворению в принудительном порядке, сдаются в камеру хранения специального приемника по акту передачи вещей, документов, предметов и иных материальных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личному делу.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Продукты питания с истекшим сроком годности либо имеющие признаки порчи уничтожаются комиссией в составе не менее двух сотрудников специального приемника, о чем составляется акт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случае смерти лица, подвергнутого административному аресту и осужденного к аресту, иностранца и лица без гражданства, подлежащих выдворению в принудительном порядке, принадлежащие ему деньги, ценности, предметы, вещества и продукты питания, находившиеся на хранении, выдаются близким родственникам умершего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Республики Казахстан "О браке (супружестве) и семье" (касательно граждан Республики Казахстан и лиц без гражданства). В случае смерти иностранца, принадлежащие ему деньги, ценности, предметы, вещества и продукты питания, находившиеся на хранении, могут быть выданы как близким родственникам умершего, так и представителями посольства, консульства или иного представительства иностранного государства через Министерство иностранных дел Республики Казахстан.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Заключительное положение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Лица, подвергнутые административному аресту и осужденные к аресту, освобождаются из специального приемника по отбытии срока ареста, установленного судебным актом.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49-1. Иностранцы и лица без гражданства, подлежащие выдворению в принудительном порядке, освобождаются из специального приемника для исполнения приговора, решения, постановления суда о выдворении либо по истечении срока превентивного ограничения свободы передвижения.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49-1 в соответствии с приказом Министра внутренних дел РК от 26.03.2021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освобождении лица из специального приемника для снятия с учета "Подучетный элемент" Интегрированного банка данных Министерства внутренних дел Республики Казахстан направляется в территориальное информационно-техническое подразделение копия справки об освобождении из специального приемника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50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Освобожденным возвращаются под расписку изъятые у них на хранение документы, деньги и вещи, кроме вещей, хранение которых является незаконным.</w:t>
      </w:r>
    </w:p>
    <w:bookmarkEnd w:id="108"/>
    <w:bookmarkStart w:name="z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освобождении лицу, отбывшему административный арест и осужденному к аресту, иностранцом и лицам без гражданства, подлежащием выдворению в принудительном порядке, выдается справка об освобождении из специального приемника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могут пользоваться услугами адвоката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52-1 в соответствии с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52-2. Допускается посещение официальными представителями дипломатических представительств или консульских учреждений иностранных государств лица, подвергнутого административному аресту и осужденного к аресту, гражданина представляемого государства, иностранца и лица без гражданства, подлежащие выдворению в принудительном порядке, по предъявлению документов, подтверждающих их полномочия.</w:t>
      </w:r>
    </w:p>
    <w:bookmarkEnd w:id="111"/>
    <w:bookmarkStart w:name="z2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личной безопасности при беседе возлагается на администрацию специального учреждения.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52-2 в соответствии с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смерти лица, подвергнутого административному аресту и осужденного к аресту, администрация специального приемника незамедлительно сообщает об этом в дежурную часть органа полиции, а также прокурору.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Тело умершего после патологоанатомического исследования, а также производства следственных действий, передается лицам, его востребовавшим, а при их отсутствии захоронение умершего, тело которого не востребовано, осуществляется за счет бюджетных средств.</w:t>
      </w:r>
    </w:p>
    <w:bookmarkEnd w:id="114"/>
    <w:bookmarkStart w:name="z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смерти иностранца, администрация специального приемника незамедлительно сообщает об этом в дежурную часть органа полиции и извещает об этом Генеральную прокуратуру, Министерство иностранных дел, Комитет национальной безопасности и Министерство внутренних дел Республики Казахстан.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"____"_____________20___г.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 ДНЯ</w:t>
      </w:r>
      <w:r>
        <w:br/>
      </w:r>
      <w:r>
        <w:rPr>
          <w:rFonts w:ascii="Times New Roman"/>
          <w:b/>
          <w:i w:val="false"/>
          <w:color w:val="000000"/>
        </w:rPr>
        <w:t>(типовые)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соблюдают Правила внутреннего распорядка и выполняют указания работников специального приемника.</w:t>
      </w:r>
    </w:p>
    <w:bookmarkEnd w:id="116"/>
    <w:bookmarkStart w:name="z2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лиц, содержащихся в специальном приемнике, устанавливается следующий распорядок дня: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час.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00 мин. - 7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30 мин. - 8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30 мин. - 9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работниками специального приемника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час. 30 мин. - 10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00 мин. - 15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00 мин. - 20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00 мин. - 21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00 мин. - 22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ко сну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час. 30 мин.</w:t>
            </w:r>
          </w:p>
        </w:tc>
      </w:tr>
    </w:tbl>
    <w:p>
      <w:pPr>
        <w:spacing w:after="0"/>
        <w:ind w:left="0"/>
        <w:jc w:val="both"/>
      </w:pPr>
      <w:bookmarkStart w:name="z258" w:id="118"/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лиц, доставленных в специальный приемник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81" w:id="120"/>
      <w:r>
        <w:rPr>
          <w:rFonts w:ascii="Times New Roman"/>
          <w:b w:val="false"/>
          <w:i w:val="false"/>
          <w:color w:val="000000"/>
          <w:sz w:val="28"/>
        </w:rPr>
        <w:t>
      Начато: "___" ______ 20__года.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Окончено: "___" ______ 20__года.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подвергнутого административному аресту и осужденного к аресту, иностранца и лица без гражданства, подлежащие выдворению в принудительном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каким ОВД задержан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на какой срок наложен арест, превентивное ограничение свободы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</w:t>
      </w:r>
      <w:r>
        <w:br/>
      </w:r>
      <w:r>
        <w:rPr>
          <w:rFonts w:ascii="Times New Roman"/>
          <w:b/>
          <w:i w:val="false"/>
          <w:color w:val="000000"/>
        </w:rPr>
        <w:t>на лиц, подвергнутых административному аресту и осужденных к аресту, иностранцев</w:t>
      </w:r>
      <w:r>
        <w:br/>
      </w:r>
      <w:r>
        <w:rPr>
          <w:rFonts w:ascii="Times New Roman"/>
          <w:b/>
          <w:i w:val="false"/>
          <w:color w:val="000000"/>
        </w:rPr>
        <w:t>и лиц без гражданства, подлежащих выдворению в принудительном порядке в специальном приемнике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</w:t>
      </w:r>
    </w:p>
    <w:bookmarkEnd w:id="122"/>
    <w:bookmarkStart w:name="z2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Имя, отчество (при его наличии) ___________________</w:t>
      </w:r>
    </w:p>
    <w:bookmarkEnd w:id="123"/>
    <w:bookmarkStart w:name="z2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 рождения ___________________________________</w:t>
      </w:r>
    </w:p>
    <w:bookmarkEnd w:id="124"/>
    <w:bookmarkStart w:name="z2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Местожительство ________________________________</w:t>
      </w:r>
    </w:p>
    <w:bookmarkEnd w:id="125"/>
    <w:bookmarkStart w:name="z2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работы (учебы), должность __________________</w:t>
      </w:r>
    </w:p>
    <w:bookmarkEnd w:id="126"/>
    <w:bookmarkStart w:name="z2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Когда задержан работниками ОВД __________________</w:t>
      </w:r>
    </w:p>
    <w:bookmarkEnd w:id="127"/>
    <w:p>
      <w:pPr>
        <w:spacing w:after="0"/>
        <w:ind w:left="0"/>
        <w:jc w:val="both"/>
      </w:pPr>
      <w:bookmarkStart w:name="z289" w:id="128"/>
      <w:r>
        <w:rPr>
          <w:rFonts w:ascii="Times New Roman"/>
          <w:b w:val="false"/>
          <w:i w:val="false"/>
          <w:color w:val="000000"/>
          <w:sz w:val="28"/>
        </w:rPr>
        <w:t>
      7. Когда, на какой срок наложен арест,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превентивное ограничение свободы ___________________</w:t>
      </w:r>
    </w:p>
    <w:bookmarkStart w:name="z2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Дата, время, помещения ___________________________</w:t>
      </w:r>
    </w:p>
    <w:bookmarkEnd w:id="129"/>
    <w:p>
      <w:pPr>
        <w:spacing w:after="0"/>
        <w:ind w:left="0"/>
        <w:jc w:val="both"/>
      </w:pPr>
      <w:bookmarkStart w:name="z291" w:id="130"/>
      <w:r>
        <w:rPr>
          <w:rFonts w:ascii="Times New Roman"/>
          <w:b w:val="false"/>
          <w:i w:val="false"/>
          <w:color w:val="000000"/>
          <w:sz w:val="28"/>
        </w:rPr>
        <w:t>
      9. Дата, время освобождения 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звание,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Суточная ведомость учета вновь прибывших для отбытия административного ареста</w:t>
      </w:r>
      <w:r>
        <w:br/>
      </w:r>
      <w:r>
        <w:rPr>
          <w:rFonts w:ascii="Times New Roman"/>
          <w:b/>
          <w:i w:val="false"/>
          <w:color w:val="000000"/>
        </w:rPr>
        <w:t>и осужденных к аресту, иностранцев и лиц без гражданства, подлежащих выдворению</w:t>
      </w:r>
      <w:r>
        <w:br/>
      </w:r>
      <w:r>
        <w:rPr>
          <w:rFonts w:ascii="Times New Roman"/>
          <w:b/>
          <w:i w:val="false"/>
          <w:color w:val="000000"/>
        </w:rPr>
        <w:t>в принудительном порядке в специальном приемнике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органом и когда задержан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на какой срок наложен арест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 куда помещен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вынесенным и исполненным судебным актам об административном взыскании в виде ареста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4-1, в соответствии с приказом Министра внутренних дел РК от 27.08.2021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подвергнутого административному аресту и осужденных к аресту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суда, дата вынесения судебного акта, срок ареста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ареста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4" w:id="134"/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сотрудника, составившего акт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приемников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личного досмотра и досмотра вещей, находящихся при лице помещенного в</w:t>
      </w:r>
      <w:r>
        <w:br/>
      </w:r>
      <w:r>
        <w:rPr>
          <w:rFonts w:ascii="Times New Roman"/>
          <w:b/>
          <w:i w:val="false"/>
          <w:color w:val="000000"/>
        </w:rPr>
        <w:t>специальный приемник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5" w:id="136"/>
      <w:r>
        <w:rPr>
          <w:rFonts w:ascii="Times New Roman"/>
          <w:b w:val="false"/>
          <w:i w:val="false"/>
          <w:color w:val="000000"/>
          <w:sz w:val="28"/>
        </w:rPr>
        <w:t>
      "__" _________ 20__г. _____часов____мин. место составления_________________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ф.и.о. (при наличии), лица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составил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протокол на гражданина(ку)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наличии), гражданство, год и место рождения,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иждивении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(серия, номер, когда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понятых, которым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правонарушениях, разъяснены их права и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понятых: 1. ____________________ 2.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 личный досмотр и досмотр вещей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наличии), подвергнутого досмотру)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Досматриваемый (ая) одет_________________________________________________________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наружном осмотре обнаружены телесные повреждения: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 обнаружены, если имеются, указать характер телесных повреждений и оказывалась ли медицинская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досмотра обнаружены и изъяты:______________________________________________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поступившие при досмотре_______________________________________________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досмотра применялись:_____________________________________________________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(фото-киносъемка, видеозапись, иные способы фиксации)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поступлении в специальный приемник на состояние здоровья жалоб и заявлений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 (имею)______________________________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(нужное написать)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внутренним распорядком в специальном приемнике ознакомлен: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Подписи:____________ (должностного лица проводившего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_____________________(лица подвергнутого личному досмотру)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Понятых: 1. _________________________2. _________________________________</w:t>
      </w:r>
    </w:p>
    <w:p>
      <w:pPr>
        <w:spacing w:after="0"/>
        <w:ind w:left="0"/>
        <w:jc w:val="both"/>
      </w:pPr>
      <w:bookmarkStart w:name="z311" w:id="137"/>
      <w:r>
        <w:rPr>
          <w:rFonts w:ascii="Times New Roman"/>
          <w:b w:val="false"/>
          <w:i w:val="false"/>
          <w:color w:val="000000"/>
          <w:sz w:val="28"/>
        </w:rPr>
        <w:t>
      Копию протокола получил (а)_________________________________________________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наличии), подпись лица подвергнутого личному досмотру)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11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2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на выдачу продуктов питания лицам, содержащимся в специальном</w:t>
      </w:r>
      <w:r>
        <w:br/>
      </w:r>
      <w:r>
        <w:rPr>
          <w:rFonts w:ascii="Times New Roman"/>
          <w:b/>
          <w:i w:val="false"/>
          <w:color w:val="000000"/>
        </w:rPr>
        <w:t>приемнике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"____" ________20__г.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журналу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вновь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17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вещей и продуктов питания, которые лица помещенные, в специальный приемник могут иметь при себе и хранить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питания, кроме требующих тепловой обработки, скоропортящихся с истекшим сроком хранения. Перечень продуктов питания ограничивается по предписанию санитарно-эпидемиологической службы;</w:t>
      </w:r>
    </w:p>
    <w:bookmarkEnd w:id="141"/>
    <w:bookmarkStart w:name="z2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изделия, спички;</w:t>
      </w:r>
    </w:p>
    <w:bookmarkEnd w:id="142"/>
    <w:bookmarkStart w:name="z2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одежду в одном комплекте без поясных ремней, подтяжек и галстуков, а также головной убор, обувь по сезону (без супинаторов, металлических набоек);</w:t>
      </w:r>
    </w:p>
    <w:bookmarkEnd w:id="143"/>
    <w:bookmarkStart w:name="z2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спортивный костюм в одном комплекте или домашний халат (для женщин), нательное белье, носки, чулки или колготки (для женщин), перчатки, (варежки), платки носовые, тапочки комнатные и спортивные;</w:t>
      </w:r>
    </w:p>
    <w:bookmarkEnd w:id="144"/>
    <w:bookmarkStart w:name="z2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туалетные принадлежности (туалетное, хозяйственное мыло, жидкое мыло и шампуни, зубная паста, зубная щетка, пластмассовые футляры для мыла и зубной щетки, крема, гребень, расческа);</w:t>
      </w:r>
    </w:p>
    <w:bookmarkEnd w:id="145"/>
    <w:bookmarkStart w:name="z2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бритву электрическую или механическую, бритвы безопасные разового пользования (хранятся в камере хранения специального приемника);</w:t>
      </w:r>
    </w:p>
    <w:bookmarkEnd w:id="146"/>
    <w:bookmarkStart w:name="z2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очки и футляры пластмассовые для очков;</w:t>
      </w:r>
    </w:p>
    <w:bookmarkEnd w:id="147"/>
    <w:bookmarkStart w:name="z2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косынки, рейтузы, пояса, бюстгальтеры, марлю, резинки для волос, вату, гигиенические и косметические принадлежности, бигуди пластмассовые (для женщин);</w:t>
      </w:r>
    </w:p>
    <w:bookmarkEnd w:id="148"/>
    <w:bookmarkStart w:name="z2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костыли, деревянные трости, протезы (по разрешению врача);</w:t>
      </w:r>
    </w:p>
    <w:bookmarkEnd w:id="149"/>
    <w:bookmarkStart w:name="z2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электрокипятильник бытовой заводского изготовления;</w:t>
      </w:r>
    </w:p>
    <w:bookmarkEnd w:id="150"/>
    <w:bookmarkStart w:name="z2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мочалку, губку, туалетную бумагу;</w:t>
      </w:r>
    </w:p>
    <w:bookmarkEnd w:id="151"/>
    <w:bookmarkStart w:name="z2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шариковую авторучку, стержни к ней, простой карандаш;</w:t>
      </w:r>
    </w:p>
    <w:bookmarkEnd w:id="152"/>
    <w:bookmarkStart w:name="z2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бумагу для письма, ученические тетради, почтовые конверты, открытки, почтовые марки;</w:t>
      </w:r>
    </w:p>
    <w:bookmarkEnd w:id="153"/>
    <w:bookmarkStart w:name="z2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предметы религиозного культа для нательного или карманного ношения;</w:t>
      </w:r>
    </w:p>
    <w:bookmarkEnd w:id="154"/>
    <w:bookmarkStart w:name="z2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постельное белье в одном комплекте (две простыни и наволочка), полотенце;</w:t>
      </w:r>
    </w:p>
    <w:bookmarkEnd w:id="155"/>
    <w:bookmarkStart w:name="z2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художественную и иную литературу, а также издания периодической печати;</w:t>
      </w:r>
    </w:p>
    <w:bookmarkEnd w:id="156"/>
    <w:bookmarkStart w:name="z2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фотокарточки - не более двух;</w:t>
      </w:r>
    </w:p>
    <w:bookmarkEnd w:id="157"/>
    <w:bookmarkStart w:name="z2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настольные игры (шашки, шахматы, домино, нарды);</w:t>
      </w:r>
    </w:p>
    <w:bookmarkEnd w:id="158"/>
    <w:bookmarkStart w:name="z2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лекарственные препараты по назначению врача.</w:t>
      </w:r>
    </w:p>
    <w:bookmarkEnd w:id="159"/>
    <w:bookmarkStart w:name="z2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перечисленного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разрешается иметь при себе и хранить документы и записи, касающиеся вопросов реализации их прав и законных интересов, а также бланки почтовых отправлений, квитанции, копии актов передачи вещей, документов, предметов и иных материальных ценностей в камеру хранения.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2" w:id="162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(ей)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(какое имеет отношение к административно-арестованному и осужденному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аресту, иностранцу и лицу без гражданства, подлежащим выдворению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принудительном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передачу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4" w:id="163"/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 "___"_______ 20_ года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разрешил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 специального приемника)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принял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сотрудника,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получил(а)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вскрытия посылок и бандеролей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8" w:id="165"/>
      <w:r>
        <w:rPr>
          <w:rFonts w:ascii="Times New Roman"/>
          <w:b w:val="false"/>
          <w:i w:val="false"/>
          <w:color w:val="000000"/>
          <w:sz w:val="28"/>
        </w:rPr>
        <w:t>
      "_____" ______ 20__ г.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вскрытия посылки (бандероль)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внешние признаки, количество 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из содержимого передано лицу, подвергнутому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аресту и осужденному к аресту, иностранцу и лицу без гражданства,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подлежащим выдворению в принудительном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 питания)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Сдано в камеру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 подвергнутого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административному аресту и осужденных к аресту, иностранцу и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гражданства, подлежащим выдворению в принудительном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сотрудника, составившего акт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Ф.И.О. (при его наличии), подпись)</w:t>
      </w:r>
    </w:p>
    <w:p>
      <w:pPr>
        <w:spacing w:after="0"/>
        <w:ind w:left="0"/>
        <w:jc w:val="both"/>
      </w:pPr>
      <w:bookmarkStart w:name="z149" w:id="166"/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распорядка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</w:t>
      </w:r>
    </w:p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7"/>
    <w:bookmarkStart w:name="z20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передачи вещей, документов, предметов и иных материальных ценностей в камеру хранения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26" w:id="169"/>
      <w:r>
        <w:rPr>
          <w:rFonts w:ascii="Times New Roman"/>
          <w:b w:val="false"/>
          <w:i w:val="false"/>
          <w:color w:val="000000"/>
          <w:sz w:val="28"/>
        </w:rPr>
        <w:t>
      "____" _________ 20_г.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и настоящий акт о передаче в камеру хранения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вещей, предметов, документов и иных материальных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денежных средств их количество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Принадлежащие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Задержанного "____"_____________20___г.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двух экземплярах (один экземпляр подшивается в дело,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выдается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(а)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подвергнутого административному аресту и осужденному к аресту, иностранца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лица без гражданства, подлежащих выдворению в принудительном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сотрудника, составившего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1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0"/>
    <w:bookmarkStart w:name="z15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уничтожения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"__"_________20__г.             Место составления__________________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об уничтожении продуктов питания (с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годности или имеющие признаки порчи)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наименование, количество (прописью), наличие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уничтожены__________________________________________________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и способ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 1._______________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1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2"/>
    <w:bookmarkStart w:name="z15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из специального приемника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гражданину (ке)___________________________________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в период с _____ 20____г. по ____20____г. отбывал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административный арест_________________________________________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(название специального приемника)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(постановление судьи)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