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064b" w14:textId="d730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21 декабря 2011 года № 40-2. Зарегистрировано Департаментом юстиции Западно-Казахстанской области 28 декабря 2011 года № 7-11-152. Утратило силу - решением Таскалинского районного маслихата Западно-Казахстанской области от 25 января 2013 года № 8-3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Таскалинского районного маслихата Западно-Казахстанской области от 25.01.2013 № 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6 декабря 2012-2014 года № 36-1 "Об областном бюджете на 2012-2014 годы" (регистрационный № 3075)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2012-2014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2 043 004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196 403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1 981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500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1 844 120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2 087 098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51 747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56 699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4 952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12 551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12 551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-108 392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108 392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56 699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-4 952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56 645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1 пункт с изменениями, внесенными Решениями Таскалинского районного маслихата Западно-Казахстанской области от 18.04.2012 </w:t>
      </w:r>
      <w:r>
        <w:rPr>
          <w:rFonts w:ascii="Times New Roman"/>
          <w:b w:val="false"/>
          <w:i w:val="false"/>
          <w:color w:val="ff0000"/>
          <w:sz w:val="28"/>
        </w:rPr>
        <w:t>№ 3-1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27.07.2012 </w:t>
      </w:r>
      <w:r>
        <w:rPr>
          <w:rFonts w:ascii="Times New Roman"/>
          <w:b w:val="false"/>
          <w:i w:val="false"/>
          <w:color w:val="ff0000"/>
          <w:sz w:val="28"/>
        </w:rPr>
        <w:t>№ 5-2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10.10.2012 </w:t>
      </w:r>
      <w:r>
        <w:rPr>
          <w:rFonts w:ascii="Times New Roman"/>
          <w:b w:val="false"/>
          <w:i w:val="false"/>
          <w:color w:val="ff0000"/>
          <w:sz w:val="28"/>
        </w:rPr>
        <w:t>№ 6-1</w:t>
      </w:r>
      <w:r>
        <w:rPr>
          <w:rFonts w:ascii="Times New Roman"/>
          <w:b w:val="false"/>
          <w:i w:val="false"/>
          <w:color w:val="ff0000"/>
          <w:sz w:val="28"/>
        </w:rPr>
        <w:t xml:space="preserve">, 20.12.2012 </w:t>
      </w:r>
      <w:r>
        <w:rPr>
          <w:rFonts w:ascii="Times New Roman"/>
          <w:b w:val="false"/>
          <w:i w:val="false"/>
          <w:color w:val="ff0000"/>
          <w:sz w:val="28"/>
        </w:rPr>
        <w:t>№ 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Поступления в районный бюджет на 2012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2012-2014 годы"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6 декабря 2011 года № 36-1 "Об областном бюджете на 2012-2014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Принять к сведению и руководству статьи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2012-2014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Установить на 2012 год норматив распределения доходов, для обеспечения сбалансированности районного бюджета,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индивидуальный подоходный налог зачисляется в районный бюджет в размере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социальный налог зачисляется в районный бюджет в размере –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Деньги от реализации товаров и услуг, предоставляемых государственными учреждениями, подведомственным местным исполнительным органам, используются ими в порядке, определяемом Бюджетным кодексом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Учесть в районном бюджете на 2012 год следующие поступления из вышестоящих бюджетов: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целевые трансферты и бюджетные кредиты – 450 718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4 097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государственного образовательного заказа в дошкольных организациях образования – 45 255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– 4 394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оборудованием, программным обеспечением детей-инвалидов, обучающихся на дому – 4 200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увеличение размера доплаты за квалификационную категорию, учителям школ и воспитателям дошкольных организаций образования – 16 210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повышение оплаты труда учителям, прошедшим повышение квалификации по учебным программам автономной организаций образования "Назарбаев Интеллектуальные школы" – 773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введение стандартов специальных социальных услуг – 3 326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субсидирование заработной платы – 5 815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организацию молодежной практики – 6 504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деятельности центров занятости – 7 300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проведение противоэпизоотических мероприятий – 15 723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реализации мер социальной поддержки специалистов социальной сферы сельских населенных пунктов – 7 276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проектирование, развитие, обустройство и (или) приобретение инженерно-коммуникационной инфраструктуры – 69 620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водоснабжение села Оян Таскалинского района Западно-Казахстанской области – 123 908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водоснабжение села Таскала Таскалинского района Западно-Казахстанской области – 89 038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местным исполнительным органам для реализации мер социальной поддержки специалистов социальной сферы сельских населенных пунктов – 43 686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обеспечения санаторно-курортного лечения ветеранов – 1 020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переподготовку и повышение квалификации частично занятых наемных работников – 300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мер по содействию экономическому развитию регионов в рамках Программы "Развитие регионов" – 2 273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субвенции – 1 438 024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6 пункт с изменениями, внесенными Решением Таскалинского районного маслихата Западно-Казахстанской области от 27.07.2012 </w:t>
      </w:r>
      <w:r>
        <w:rPr>
          <w:rFonts w:ascii="Times New Roman"/>
          <w:b w:val="false"/>
          <w:i w:val="false"/>
          <w:color w:val="ff0000"/>
          <w:sz w:val="28"/>
        </w:rPr>
        <w:t>№ 5-2</w:t>
      </w:r>
      <w:r>
        <w:rPr>
          <w:rFonts w:ascii="Times New Roman"/>
          <w:b w:val="false"/>
          <w:i w:val="false"/>
          <w:color w:val="ff0000"/>
          <w:sz w:val="28"/>
        </w:rPr>
        <w:t xml:space="preserve">, 20.12.2012 </w:t>
      </w:r>
      <w:r>
        <w:rPr>
          <w:rFonts w:ascii="Times New Roman"/>
          <w:b w:val="false"/>
          <w:i w:val="false"/>
          <w:color w:val="ff0000"/>
          <w:sz w:val="28"/>
        </w:rPr>
        <w:t>№ 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Учесть, что в районном бюджете на 2012 год предусмотрен целевой трансферт по передаче функций упраздненной ревизионной комиссии районного маслихата в областной бюджет в сумме 3 114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Утвердить резерв местного исполнительного органа района на 2012 год в размере 3 977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Установить гражданским служащим здравоохранения, социального обеспечения, образования, культуры и спорта работающим работающим в аульной (сельской) местности, согласно перечню должностей специалистов,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Утвердить перечень бюджетных программ не подлежащих секвестированию в процессе исполнения районного бюджета на 2012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Утвердить перечень бюджетных программ аульных округов в районном бюджете на 2012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Утвердить бюджетные средства по программе общеобразовательного обучения в школах на 2012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Данное решение вступает в силу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2011 года № 40-2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Решения Таскалинского районного маслихата Западно-Казахстанской области от 20.12.2012 </w:t>
      </w:r>
      <w:r>
        <w:rPr>
          <w:rFonts w:ascii="Times New Roman"/>
          <w:b w:val="false"/>
          <w:i w:val="false"/>
          <w:color w:val="ff0000"/>
          <w:sz w:val="28"/>
        </w:rPr>
        <w:t>№ 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(тыс.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39"/>
        <w:gridCol w:w="632"/>
        <w:gridCol w:w="7109"/>
        <w:gridCol w:w="30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собс"твенности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614"/>
        <w:gridCol w:w="871"/>
        <w:gridCol w:w="871"/>
        <w:gridCol w:w="7071"/>
        <w:gridCol w:w="22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черезвычайным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 оставшихся без попечения родителей, центров адаптации несовершеннолетних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общесреднего образования: школы, школы-интернаты: (общего типа, специальных (коррекционных), специализированных для одаренных детей, организаций для детей-сирот и детей, оставшихся без попечения родителей)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\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-108 392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2011 года № 40-2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(тыс.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39"/>
        <w:gridCol w:w="632"/>
        <w:gridCol w:w="7109"/>
        <w:gridCol w:w="30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92"/>
        <w:gridCol w:w="1124"/>
        <w:gridCol w:w="1124"/>
        <w:gridCol w:w="5552"/>
        <w:gridCol w:w="29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и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и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\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2011 года № 40-2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(тыс.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39"/>
        <w:gridCol w:w="632"/>
        <w:gridCol w:w="7109"/>
        <w:gridCol w:w="30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92"/>
        <w:gridCol w:w="1124"/>
        <w:gridCol w:w="1124"/>
        <w:gridCol w:w="5552"/>
        <w:gridCol w:w="29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и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и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\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2011 года № 40-2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не подлежащих секвестированию в процессе</w:t>
      </w:r>
      <w:r>
        <w:br/>
      </w:r>
      <w:r>
        <w:rPr>
          <w:rFonts w:ascii="Times New Roman"/>
          <w:b/>
          <w:i w:val="false"/>
          <w:color w:val="000000"/>
        </w:rPr>
        <w:t>исполнения районного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"/>
        <w:gridCol w:w="982"/>
        <w:gridCol w:w="1851"/>
        <w:gridCol w:w="1851"/>
        <w:gridCol w:w="63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2011 года № 40-2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аульных</w:t>
      </w:r>
      <w:r>
        <w:br/>
      </w:r>
      <w:r>
        <w:rPr>
          <w:rFonts w:ascii="Times New Roman"/>
          <w:b/>
          <w:i w:val="false"/>
          <w:color w:val="000000"/>
        </w:rPr>
        <w:t>округов в районном бюджете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в редакции Решения Таскалинского районного маслихата Западно-Казахстанской области от 18.04.2012 </w:t>
      </w:r>
      <w:r>
        <w:rPr>
          <w:rFonts w:ascii="Times New Roman"/>
          <w:b w:val="false"/>
          <w:i w:val="false"/>
          <w:color w:val="ff0000"/>
          <w:sz w:val="28"/>
        </w:rPr>
        <w:t>№ 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2"/>
        <w:gridCol w:w="848"/>
        <w:gridCol w:w="2060"/>
        <w:gridCol w:w="79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Актауский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Амангельдинский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Достыкский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Казахстанский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Косщинский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Мерейский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Мерекенский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Чижинский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Таскалинский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2011 года № 40-2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средства по программе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общеобразовательного обучения в школах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в редакции Решения Таскалинского районного маслихата Западно-Казахстанской области от 20.12.2012 </w:t>
      </w:r>
      <w:r>
        <w:rPr>
          <w:rFonts w:ascii="Times New Roman"/>
          <w:b w:val="false"/>
          <w:i w:val="false"/>
          <w:color w:val="ff0000"/>
          <w:sz w:val="28"/>
        </w:rPr>
        <w:t>№ 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(тыс.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1"/>
        <w:gridCol w:w="760"/>
        <w:gridCol w:w="1846"/>
        <w:gridCol w:w="1847"/>
        <w:gridCol w:w="2575"/>
        <w:gridCol w:w="39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Актауская средняя общеобразовательная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Амангельденская средняя общеобразовательная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Жаксыгулова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Алтынсарина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Сатпаева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Мерекенская средняя общеобразовательная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Оянская средняя общеобразовательная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Семиглавомарская средняя общеобразовательная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Совхозная средняя общеобразовательная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Чижинская средняя общеобразовательная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Шиповска средняя общеобразовательная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Школа-лицей Саулет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(метод. кабинет, бухгалтерия)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