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34f2" w14:textId="40c3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23 декабря 2011 года № 33-1. Зарегистрировано Департаментом юстиции Западно-Казахстанской области 11 января 2012 года № 7-10-110. Утратило силу решением Сырымского районного маслихата Западно-Казахстанской области от 28 июня 2013 года № 12-11.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Сырымского районного маслихата Западно-Казахстанской области от 28.06.2013 года № 12-11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Западно-Казахстанского областного маслихата "Об областном бюджете на 2012-2014 года" № 36-1 от 6 декабря 2011 года, (зарегистрировано в Реестре государственной регистрации нормативных правовых актов за № 3075)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2 389 292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223 609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2 377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2 162 360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2 388 649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-36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29 434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29 470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8 500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8 500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-5 821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5 821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- 16 111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- 47 088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36 798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Сырымского районного маслихата Западно-Казахстанской области от 18.04.2012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25.07.2012 </w:t>
      </w:r>
      <w:r>
        <w:rPr>
          <w:rFonts w:ascii="Times New Roman"/>
          <w:b w:val="false"/>
          <w:i w:val="false"/>
          <w:color w:val="ff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21.12.2012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2012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2011 года № 36-1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2012 год поступление целевых трансфертов и кредитов из республиканского бюджета в общей сумме 279 779 тыс.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263 668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- 4 094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- 2 900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- 53 021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- 8 886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- 20 468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- 544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- 15 052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- 23 700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- 21 641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- 2 386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заработной платы - 38 768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- 14 036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- 8 000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- 5 406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частично занятых наемных работников - 1 642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- 2 784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село Алгабас (установка "Таза су") - 31 490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проектно–сметной документации реконструкция водопровода в село Талдыбулак - 0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проектно–сметной документация реконструкция водопровода село Жымпиты - 2 430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оборудование медицинских кабинетов в общеобразовательных школах - 1 700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награждение победителей областного конкурса "Лучший населенный пункт области 2011 года" - 3 700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обеспечения санаторно-курортного лечения ветеранов - 1 020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кредиты - 16 111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социальной сферы сельских населенных пунктов - 43 686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Сырымского районного маслихата Западно-Казахстанской области от 18.04.2012 года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21.12.2012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2012 год норматив распределения доходов, для обеспечения сбалансированности местных бюджетов, зачисляется в районный бюджет по следующим подклассам доходов: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100%.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2012-2014 год в размере 4 540 тыс.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31 декабря 2012 года лимит долга местного исполнительного органа составляет 30 000 тыс.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гражданским служащим социального обеспечения, образования, культуры и спорта, работающим в аульной (сельской)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2012 года.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местных бюджетных программ, не подлежащих секвестрированию в процессе исполнения местных бюджетов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программ, финансируемых из бюджетов аппарата акима аульного (сельского) округа в 2012-2014 годах,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Сырымского районного маслихата Западно-Казахстанской области от 21.12.2012 года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41"/>
        <w:gridCol w:w="1141"/>
        <w:gridCol w:w="735"/>
        <w:gridCol w:w="4960"/>
        <w:gridCol w:w="3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2389292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2162306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2162306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944"/>
        <w:gridCol w:w="944"/>
        <w:gridCol w:w="7087"/>
        <w:gridCol w:w="1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2388649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1482133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1356319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1356319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1275592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идентификации сельскохозяйственных животных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-5 821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41"/>
        <w:gridCol w:w="1141"/>
        <w:gridCol w:w="735"/>
        <w:gridCol w:w="4960"/>
        <w:gridCol w:w="3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2166833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1931504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1931504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41"/>
        <w:gridCol w:w="1141"/>
        <w:gridCol w:w="735"/>
        <w:gridCol w:w="4960"/>
        <w:gridCol w:w="3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2230138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2000897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2000897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Сырымского районного маслихата Западно-Казахстанской области от 18.04.2012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423"/>
        <w:gridCol w:w="1932"/>
        <w:gridCol w:w="1933"/>
        <w:gridCol w:w="6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бюджетов акима аульного</w:t>
      </w:r>
      <w:r>
        <w:br/>
      </w:r>
      <w:r>
        <w:rPr>
          <w:rFonts w:ascii="Times New Roman"/>
          <w:b/>
          <w:i w:val="false"/>
          <w:color w:val="000000"/>
        </w:rPr>
        <w:t>(сельского) округа в 2012-2014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5 в редакции Решения Сырымского районного маслихата Западно-Казахстанской области от 21.12.2012 года № 7-2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7"/>
        <w:gridCol w:w="1533"/>
        <w:gridCol w:w="1129"/>
        <w:gridCol w:w="5442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Аралтюбинский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Жетыкульский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Шолак-анкатинский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дравоохранения, оказывающей врачебную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Аралтюбинский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Жетыкульский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Шолак-анкатинский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Аралтюбинский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Жетыкульский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Шолак-анкатинский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Аралтюбинский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Жетыкульский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Шолак-анкатинский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