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3045" w14:textId="47c3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Бурлинского районного маслихата от 22 декабря 2010 года N 24-2 "Об установлении ставок налогов и стоимости разовых талонов по Бурлинскому району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12 июля 2011 года N 28-6. Зарегистрировано Департаментом юстиции Западно-Казахстанской области 1 августа 2011 года N 7-3-116. Утратило силу решением Бурлинского районного маслихата Западно-Казахстанской области от 27 декабря 2011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27.12.2011 года № 33-5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установлении ставок налогов и стоимости разовых талонов по Бурлинскому району на 2011 год" от 22 декабря 2010 года N 24-2 (зарегистрировано в Реестре государственной регистрации нормативных правовых актов за N 7-3-107, опубликовано 1 февраля 2011 года в газете "Бөрлі жаршысы-Бурлинские вести" N 10)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базовые ставки налога на земли, выделенные под автостоянки (паркинги), подлежащие налогооблажению по базовым ставкам на земли населенных пунктов,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увеличить в десять раз, что составляет 43,40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