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d858" w14:textId="f94d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делении территории Акжаикского района на зоны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18 июля 2011 года № 117. Зарегистрировано Департаментом юстиции Западно-Казахстанской области 22 июля 2011 года № 3066. Утратило силу - постановлением акимата Западно-Казахстанской области от 10 августа 2011 года № 141</w:t>
      </w:r>
    </w:p>
    <w:p>
      <w:pPr>
        <w:spacing w:after="0"/>
        <w:ind w:left="0"/>
        <w:jc w:val="both"/>
      </w:pPr>
      <w:r>
        <w:rPr>
          <w:rFonts w:ascii="Times New Roman"/>
          <w:b w:val="false"/>
          <w:i w:val="false"/>
          <w:color w:val="ff0000"/>
          <w:sz w:val="28"/>
        </w:rPr>
        <w:t>      Сноска. Утратило силу - Постановлением акимата Западно-Казахстанской области от 10.08.2011 № 141</w:t>
      </w:r>
    </w:p>
    <w:bookmarkStart w:name="z1" w:id="0"/>
    <w:p>
      <w:pPr>
        <w:spacing w:after="0"/>
        <w:ind w:left="0"/>
        <w:jc w:val="both"/>
      </w:pPr>
      <w:r>
        <w:rPr>
          <w:rFonts w:ascii="Times New Roman"/>
          <w:b w:val="false"/>
          <w:i w:val="false"/>
          <w:color w:val="000000"/>
          <w:sz w:val="28"/>
        </w:rPr>
        <w:t>      Руководствуясь Законами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от 10 июля 2002 года </w:t>
      </w:r>
      <w:r>
        <w:rPr>
          <w:rFonts w:ascii="Times New Roman"/>
          <w:b w:val="false"/>
          <w:i w:val="false"/>
          <w:color w:val="000000"/>
          <w:sz w:val="28"/>
        </w:rPr>
        <w:t>"О ветеринарии"</w:t>
      </w:r>
      <w:r>
        <w:rPr>
          <w:rFonts w:ascii="Times New Roman"/>
          <w:b w:val="false"/>
          <w:i w:val="false"/>
          <w:color w:val="000000"/>
          <w:sz w:val="28"/>
        </w:rPr>
        <w:t>, в соответствие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2009 года № 767 "Об утверждении Правил деления территории на зоны", учитывая постановление акимата Акжаикского района от 24 июня 2011 года № 169 "Об установлении ветеринарного режима карантинной зоны с ведением карантинного режима и ограничительных мероприятий на территории села Лбищенск Акжолского сельского округа Акжаикского района" и представление исполняющего обязанности Главного государственного ветеринарно-санитарного инспектора Западно-Казахстанской области от 28 июня 2011 года № 1-12-1137 акимат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Осуществить деление территории Акжаикского района на следующие зоны:</w:t>
      </w:r>
      <w:r>
        <w:br/>
      </w:r>
      <w:r>
        <w:rPr>
          <w:rFonts w:ascii="Times New Roman"/>
          <w:b w:val="false"/>
          <w:i w:val="false"/>
          <w:color w:val="000000"/>
          <w:sz w:val="28"/>
        </w:rPr>
        <w:t>
      1) неблагополучная зона с эпизоотическим очагом ящура в радиусе 8 километров, включающая в себя территорию села Лбищенск Акжолского аульного округа;</w:t>
      </w:r>
      <w:r>
        <w:br/>
      </w:r>
      <w:r>
        <w:rPr>
          <w:rFonts w:ascii="Times New Roman"/>
          <w:b w:val="false"/>
          <w:i w:val="false"/>
          <w:color w:val="000000"/>
          <w:sz w:val="28"/>
        </w:rPr>
        <w:t>
      2) буферная зона в радиусе 25 километров, включающая в себя территории села Кабыл, зимовок Молкудук, Райка, Орынгали, Антошка, Косауыз, Ащыкудук, Мертемьян, Парфель, Иван-Власка, Достык, Кабдолла, Артур, Котельный, Абди, Сокыр, Катон Акжолского аульного округа, села Аксуат Аксуатского аульного округа, сел Мерген, Мойылды, зимовок Шыганак, Акбала, Саралжын, Муканкудук, Ашыкудук, Гиният, Таскудук, Мадигали, Тасан, Бектилеу Мергеновского аульного округа, сел Есенсай, Тасоба Есенсайского аульного округа, села Карауылтобе, зимовок Кызылжар, Бескыстау Карауылтобинского аульного округа;</w:t>
      </w:r>
      <w:r>
        <w:br/>
      </w:r>
      <w:r>
        <w:rPr>
          <w:rFonts w:ascii="Times New Roman"/>
          <w:b w:val="false"/>
          <w:i w:val="false"/>
          <w:color w:val="000000"/>
          <w:sz w:val="28"/>
        </w:rPr>
        <w:t>
      3) зона наблюдения в радиусе 50 километров, включающая в себя территории села Битилеу, зимовок Жайылбай, Сапаргали, Ак уй, Ихсанкол, Куандык, Мынбай-1, Мынбай-2, Ески Кардон, Максат, Динасил Акжолского аульного округа, села Акбулак, зимовок Жагор, Найза, Аяна, Аксуат, Мукадес, Алтынбек Аксуатского аульного округа, зимовок Карачинская, Жолап, Нух, Конашкуль, Аккутур, Ахмет, Максат, Абилсай, Жанакудук, Зинеш, Грачи-1, Грачи-2 Мергеновского аульного округа, зимовки Холдиев Жаикского аульного округа;</w:t>
      </w:r>
      <w:r>
        <w:br/>
      </w:r>
      <w:r>
        <w:rPr>
          <w:rFonts w:ascii="Times New Roman"/>
          <w:b w:val="false"/>
          <w:i w:val="false"/>
          <w:color w:val="000000"/>
          <w:sz w:val="28"/>
        </w:rPr>
        <w:t>
      4) территории Акжаикского района, находящиеся вне пределов установленных зон, отнести к благополучной зоне.</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"Управление сельского хозяйства Западно-Казахстанской области", Главному государственному ветеринарно-санитарному инспектору Западно-Казахстанской области (по согласованию), акимам района и аульных округов Акжаикского района принять необходимые меры по реализации настоящего постановления.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области Салыкова Е. Г.</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его официального опубликования и распространяется на правоотношения, возникшие с 20 июня 2011 года.</w:t>
      </w:r>
    </w:p>
    <w:bookmarkEnd w:id="0"/>
    <w:p>
      <w:pPr>
        <w:spacing w:after="0"/>
        <w:ind w:left="0"/>
        <w:jc w:val="both"/>
      </w:pPr>
      <w:r>
        <w:rPr>
          <w:rFonts w:ascii="Times New Roman"/>
          <w:b w:val="false"/>
          <w:i/>
          <w:color w:val="000000"/>
          <w:sz w:val="28"/>
        </w:rPr>
        <w:t>      Аким области                     Б. Измухамбетов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государственный</w:t>
      </w:r>
      <w:r>
        <w:br/>
      </w:r>
      <w:r>
        <w:rPr>
          <w:rFonts w:ascii="Times New Roman"/>
          <w:b w:val="false"/>
          <w:i w:val="false"/>
          <w:color w:val="000000"/>
          <w:sz w:val="28"/>
        </w:rPr>
        <w:t>
</w:t>
      </w:r>
      <w:r>
        <w:rPr>
          <w:rFonts w:ascii="Times New Roman"/>
          <w:b w:val="false"/>
          <w:i/>
          <w:color w:val="000000"/>
          <w:sz w:val="28"/>
        </w:rPr>
        <w:t>      ветеринарно-санитарный</w:t>
      </w:r>
      <w:r>
        <w:br/>
      </w:r>
      <w:r>
        <w:rPr>
          <w:rFonts w:ascii="Times New Roman"/>
          <w:b w:val="false"/>
          <w:i w:val="false"/>
          <w:color w:val="000000"/>
          <w:sz w:val="28"/>
        </w:rPr>
        <w:t>
</w:t>
      </w:r>
      <w:r>
        <w:rPr>
          <w:rFonts w:ascii="Times New Roman"/>
          <w:b w:val="false"/>
          <w:i/>
          <w:color w:val="000000"/>
          <w:sz w:val="28"/>
        </w:rPr>
        <w:t>      инспектор Западно-</w:t>
      </w:r>
      <w:r>
        <w:br/>
      </w:r>
      <w:r>
        <w:rPr>
          <w:rFonts w:ascii="Times New Roman"/>
          <w:b w:val="false"/>
          <w:i w:val="false"/>
          <w:color w:val="000000"/>
          <w:sz w:val="28"/>
        </w:rPr>
        <w:t>
</w:t>
      </w:r>
      <w:r>
        <w:rPr>
          <w:rFonts w:ascii="Times New Roman"/>
          <w:b w:val="false"/>
          <w:i/>
          <w:color w:val="000000"/>
          <w:sz w:val="28"/>
        </w:rPr>
        <w:t>      Казахстанской области</w:t>
      </w:r>
      <w:r>
        <w:br/>
      </w:r>
      <w:r>
        <w:rPr>
          <w:rFonts w:ascii="Times New Roman"/>
          <w:b w:val="false"/>
          <w:i w:val="false"/>
          <w:color w:val="000000"/>
          <w:sz w:val="28"/>
        </w:rPr>
        <w:t>
</w:t>
      </w:r>
      <w:r>
        <w:rPr>
          <w:rFonts w:ascii="Times New Roman"/>
          <w:b w:val="false"/>
          <w:i/>
          <w:color w:val="000000"/>
          <w:sz w:val="28"/>
        </w:rPr>
        <w:t>      _____________Айтуганов Б. Е.</w:t>
      </w:r>
      <w:r>
        <w:br/>
      </w:r>
      <w:r>
        <w:rPr>
          <w:rFonts w:ascii="Times New Roman"/>
          <w:b w:val="false"/>
          <w:i w:val="false"/>
          <w:color w:val="000000"/>
          <w:sz w:val="28"/>
        </w:rPr>
        <w:t>
</w:t>
      </w:r>
      <w:r>
        <w:rPr>
          <w:rFonts w:ascii="Times New Roman"/>
          <w:b w:val="false"/>
          <w:i/>
          <w:color w:val="000000"/>
          <w:sz w:val="28"/>
        </w:rPr>
        <w:t>      18.07.2011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